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F9" w:rsidRPr="00F37514" w:rsidRDefault="006B11F9" w:rsidP="008A61AE">
      <w:pPr>
        <w:overflowPunct w:val="0"/>
        <w:autoSpaceDE w:val="0"/>
        <w:autoSpaceDN w:val="0"/>
        <w:adjustRightInd w:val="0"/>
        <w:spacing w:after="0" w:line="360" w:lineRule="auto"/>
        <w:contextualSpacing/>
        <w:mirrorIndents/>
        <w:jc w:val="right"/>
        <w:textAlignment w:val="baseline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 xml:space="preserve">Lidzbark Warmiński </w:t>
      </w:r>
      <w:r w:rsidR="001775D0" w:rsidRPr="00F37514">
        <w:rPr>
          <w:rFonts w:ascii="Times New Roman" w:hAnsi="Times New Roman"/>
          <w:sz w:val="24"/>
          <w:szCs w:val="24"/>
        </w:rPr>
        <w:t>16.</w:t>
      </w:r>
      <w:r w:rsidRPr="00F37514">
        <w:rPr>
          <w:rFonts w:ascii="Times New Roman" w:hAnsi="Times New Roman"/>
          <w:sz w:val="24"/>
          <w:szCs w:val="24"/>
        </w:rPr>
        <w:t>0</w:t>
      </w:r>
      <w:r w:rsidR="003D38F8" w:rsidRPr="00F37514">
        <w:rPr>
          <w:rFonts w:ascii="Times New Roman" w:hAnsi="Times New Roman"/>
          <w:sz w:val="24"/>
          <w:szCs w:val="24"/>
        </w:rPr>
        <w:t>8</w:t>
      </w:r>
      <w:r w:rsidRPr="00F37514">
        <w:rPr>
          <w:rFonts w:ascii="Times New Roman" w:hAnsi="Times New Roman"/>
          <w:sz w:val="24"/>
          <w:szCs w:val="24"/>
        </w:rPr>
        <w:t>.2021 r.</w:t>
      </w:r>
    </w:p>
    <w:p w:rsidR="006B11F9" w:rsidRPr="00F37514" w:rsidRDefault="006B11F9" w:rsidP="008A61AE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6B11F9" w:rsidRPr="00F37514" w:rsidRDefault="006B11F9" w:rsidP="008A61AE">
      <w:pPr>
        <w:spacing w:after="0" w:line="360" w:lineRule="auto"/>
        <w:contextualSpacing/>
        <w:mirrorIndents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ab/>
      </w:r>
      <w:r w:rsidRPr="00F37514">
        <w:rPr>
          <w:rFonts w:ascii="Times New Roman" w:hAnsi="Times New Roman"/>
          <w:sz w:val="24"/>
          <w:szCs w:val="24"/>
        </w:rPr>
        <w:tab/>
      </w:r>
      <w:r w:rsidRPr="00F37514">
        <w:rPr>
          <w:rFonts w:ascii="Times New Roman" w:hAnsi="Times New Roman"/>
          <w:sz w:val="24"/>
          <w:szCs w:val="24"/>
        </w:rPr>
        <w:tab/>
      </w:r>
      <w:r w:rsidRPr="00F37514">
        <w:rPr>
          <w:rFonts w:ascii="Times New Roman" w:hAnsi="Times New Roman"/>
          <w:sz w:val="24"/>
          <w:szCs w:val="24"/>
        </w:rPr>
        <w:tab/>
      </w:r>
      <w:r w:rsidRPr="00F37514">
        <w:rPr>
          <w:rFonts w:ascii="Times New Roman" w:hAnsi="Times New Roman"/>
          <w:sz w:val="24"/>
          <w:szCs w:val="24"/>
        </w:rPr>
        <w:tab/>
      </w:r>
      <w:r w:rsidRPr="00F37514">
        <w:rPr>
          <w:rFonts w:ascii="Times New Roman" w:hAnsi="Times New Roman"/>
          <w:sz w:val="24"/>
          <w:szCs w:val="24"/>
        </w:rPr>
        <w:tab/>
      </w:r>
      <w:r w:rsidRPr="00F37514">
        <w:rPr>
          <w:rFonts w:ascii="Times New Roman" w:hAnsi="Times New Roman"/>
          <w:sz w:val="24"/>
          <w:szCs w:val="24"/>
        </w:rPr>
        <w:tab/>
      </w:r>
      <w:r w:rsidRPr="00F37514">
        <w:rPr>
          <w:rFonts w:ascii="Times New Roman" w:hAnsi="Times New Roman"/>
          <w:b/>
          <w:sz w:val="24"/>
          <w:szCs w:val="24"/>
        </w:rPr>
        <w:t>P.T.</w:t>
      </w:r>
    </w:p>
    <w:p w:rsidR="006B11F9" w:rsidRPr="00F37514" w:rsidRDefault="006B11F9" w:rsidP="008A61AE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F37514">
        <w:rPr>
          <w:sz w:val="24"/>
          <w:szCs w:val="24"/>
        </w:rPr>
        <w:tab/>
      </w:r>
      <w:r w:rsidRPr="00F37514">
        <w:rPr>
          <w:sz w:val="24"/>
          <w:szCs w:val="24"/>
        </w:rPr>
        <w:tab/>
      </w:r>
      <w:r w:rsidRPr="00F37514">
        <w:rPr>
          <w:sz w:val="24"/>
          <w:szCs w:val="24"/>
        </w:rPr>
        <w:tab/>
      </w:r>
      <w:r w:rsidRPr="00F37514">
        <w:rPr>
          <w:sz w:val="24"/>
          <w:szCs w:val="24"/>
        </w:rPr>
        <w:tab/>
      </w:r>
      <w:r w:rsidRPr="00F37514">
        <w:rPr>
          <w:sz w:val="24"/>
          <w:szCs w:val="24"/>
        </w:rPr>
        <w:tab/>
      </w:r>
      <w:r w:rsidRPr="00F37514">
        <w:rPr>
          <w:sz w:val="24"/>
          <w:szCs w:val="24"/>
        </w:rPr>
        <w:tab/>
      </w:r>
      <w:r w:rsidRPr="00F37514">
        <w:rPr>
          <w:sz w:val="24"/>
          <w:szCs w:val="24"/>
        </w:rPr>
        <w:tab/>
        <w:t>Wykonawcy</w:t>
      </w:r>
    </w:p>
    <w:p w:rsidR="006B11F9" w:rsidRPr="00F37514" w:rsidRDefault="006B11F9" w:rsidP="008A61AE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6B11F9" w:rsidRPr="00F37514" w:rsidRDefault="006B11F9" w:rsidP="008A61AE">
      <w:pPr>
        <w:pStyle w:val="Nagwek3"/>
        <w:spacing w:line="360" w:lineRule="auto"/>
        <w:mirrorIndents/>
        <w:jc w:val="both"/>
        <w:rPr>
          <w:sz w:val="24"/>
          <w:szCs w:val="24"/>
        </w:rPr>
      </w:pPr>
      <w:r w:rsidRPr="00F37514">
        <w:rPr>
          <w:sz w:val="24"/>
          <w:szCs w:val="24"/>
        </w:rPr>
        <w:t>Znak sprawy: ZOZ.V-260-</w:t>
      </w:r>
      <w:r w:rsidR="003D38F8" w:rsidRPr="00F37514">
        <w:rPr>
          <w:sz w:val="24"/>
          <w:szCs w:val="24"/>
        </w:rPr>
        <w:t>51</w:t>
      </w:r>
      <w:r w:rsidRPr="00F37514">
        <w:rPr>
          <w:sz w:val="24"/>
          <w:szCs w:val="24"/>
        </w:rPr>
        <w:t>/ZP/21</w:t>
      </w:r>
    </w:p>
    <w:p w:rsidR="006B11F9" w:rsidRPr="00F37514" w:rsidRDefault="006B11F9" w:rsidP="008A61AE">
      <w:pPr>
        <w:spacing w:after="0" w:line="360" w:lineRule="auto"/>
        <w:contextualSpacing/>
        <w:mirrorIndents/>
        <w:jc w:val="both"/>
        <w:rPr>
          <w:rFonts w:ascii="Times New Roman" w:hAnsi="Times New Roman"/>
          <w:sz w:val="24"/>
          <w:szCs w:val="24"/>
        </w:rPr>
      </w:pPr>
    </w:p>
    <w:p w:rsidR="00E8001F" w:rsidRPr="00F37514" w:rsidRDefault="006B11F9" w:rsidP="00E8001F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 xml:space="preserve">Dotyczy postępowania o udzielenie zamówienia na </w:t>
      </w:r>
      <w:r w:rsidR="00E8001F" w:rsidRPr="00F37514">
        <w:rPr>
          <w:rFonts w:ascii="Times New Roman" w:hAnsi="Times New Roman"/>
          <w:b/>
          <w:sz w:val="24"/>
          <w:szCs w:val="24"/>
        </w:rPr>
        <w:t>dostawę do Zespołu Opieki Zdrowotnej w Lidzbarku Warmińskim środków chemicznych i dezynfekcyjnych do utrzymania czystości oraz wyrobów z papieru i worków na odpady.</w:t>
      </w:r>
    </w:p>
    <w:p w:rsidR="006B11F9" w:rsidRPr="00F37514" w:rsidRDefault="006B11F9" w:rsidP="00E8001F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ab/>
      </w:r>
    </w:p>
    <w:p w:rsidR="006B11F9" w:rsidRPr="00F37514" w:rsidRDefault="006B11F9" w:rsidP="008A61AE">
      <w:pPr>
        <w:overflowPunct w:val="0"/>
        <w:autoSpaceDE w:val="0"/>
        <w:autoSpaceDN w:val="0"/>
        <w:adjustRightInd w:val="0"/>
        <w:spacing w:after="0" w:line="360" w:lineRule="auto"/>
        <w:ind w:firstLine="708"/>
        <w:contextualSpacing/>
        <w:mirrorIndents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 xml:space="preserve">Zgodnie z </w:t>
      </w:r>
      <w:r w:rsidR="000C0CE1" w:rsidRPr="00F37514">
        <w:rPr>
          <w:rFonts w:ascii="Times New Roman" w:hAnsi="Times New Roman"/>
          <w:sz w:val="24"/>
          <w:szCs w:val="24"/>
        </w:rPr>
        <w:t xml:space="preserve">Rozdziałem </w:t>
      </w:r>
      <w:r w:rsidR="00007032" w:rsidRPr="00F37514">
        <w:rPr>
          <w:rFonts w:ascii="Times New Roman" w:hAnsi="Times New Roman"/>
          <w:sz w:val="24"/>
          <w:szCs w:val="24"/>
        </w:rPr>
        <w:t>I</w:t>
      </w:r>
      <w:r w:rsidR="00F1073E" w:rsidRPr="00F37514">
        <w:rPr>
          <w:rFonts w:ascii="Times New Roman" w:hAnsi="Times New Roman"/>
          <w:sz w:val="24"/>
          <w:szCs w:val="24"/>
        </w:rPr>
        <w:t>X</w:t>
      </w:r>
      <w:r w:rsidR="00291EFA" w:rsidRPr="00F37514">
        <w:rPr>
          <w:rFonts w:ascii="Times New Roman" w:hAnsi="Times New Roman"/>
          <w:sz w:val="24"/>
          <w:szCs w:val="24"/>
        </w:rPr>
        <w:t xml:space="preserve"> ust. 2 </w:t>
      </w:r>
      <w:r w:rsidR="000C0CE1" w:rsidRPr="00F37514">
        <w:rPr>
          <w:rFonts w:ascii="Times New Roman" w:hAnsi="Times New Roman"/>
          <w:sz w:val="24"/>
          <w:szCs w:val="24"/>
        </w:rPr>
        <w:t xml:space="preserve">Zaproszenia do złożenia oferty,  </w:t>
      </w:r>
      <w:r w:rsidRPr="00F37514">
        <w:rPr>
          <w:rFonts w:ascii="Times New Roman" w:hAnsi="Times New Roman"/>
          <w:sz w:val="24"/>
          <w:szCs w:val="24"/>
        </w:rPr>
        <w:t xml:space="preserve">Zamawiający przekazuje wyjaśnienia do zapytań jakie wpłynęły do Zamawiającego oraz informuje o zmianie </w:t>
      </w:r>
      <w:r w:rsidR="008133CF" w:rsidRPr="00F37514">
        <w:rPr>
          <w:rFonts w:ascii="Times New Roman" w:hAnsi="Times New Roman"/>
          <w:sz w:val="24"/>
          <w:szCs w:val="24"/>
        </w:rPr>
        <w:t xml:space="preserve">Zaproszenia do złożenia oferty i </w:t>
      </w:r>
      <w:r w:rsidR="001402F2" w:rsidRPr="00F37514">
        <w:rPr>
          <w:rFonts w:ascii="Times New Roman" w:hAnsi="Times New Roman"/>
          <w:sz w:val="24"/>
          <w:szCs w:val="24"/>
        </w:rPr>
        <w:t>załączników</w:t>
      </w:r>
      <w:r w:rsidR="008F2088" w:rsidRPr="00F37514">
        <w:rPr>
          <w:rFonts w:ascii="Times New Roman" w:hAnsi="Times New Roman"/>
          <w:sz w:val="24"/>
          <w:szCs w:val="24"/>
        </w:rPr>
        <w:t xml:space="preserve"> do niego</w:t>
      </w:r>
      <w:r w:rsidR="008133CF" w:rsidRPr="00F37514">
        <w:rPr>
          <w:rFonts w:ascii="Times New Roman" w:hAnsi="Times New Roman"/>
          <w:sz w:val="24"/>
          <w:szCs w:val="24"/>
        </w:rPr>
        <w:t>.</w:t>
      </w:r>
    </w:p>
    <w:p w:rsidR="006139DB" w:rsidRPr="00F37514" w:rsidRDefault="006139DB" w:rsidP="008A61AE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87F0C" w:rsidRPr="00F37514" w:rsidRDefault="00687F0C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1</w:t>
      </w:r>
    </w:p>
    <w:p w:rsidR="00DA633E" w:rsidRPr="00F37514" w:rsidRDefault="00DA633E" w:rsidP="00811259">
      <w:pPr>
        <w:pStyle w:val="NormalnyWeb"/>
        <w:spacing w:before="0" w:beforeAutospacing="0" w:after="0" w:afterAutospacing="0" w:line="360" w:lineRule="auto"/>
        <w:jc w:val="both"/>
      </w:pPr>
      <w:r w:rsidRPr="00F37514">
        <w:rPr>
          <w:iCs/>
        </w:rPr>
        <w:t xml:space="preserve">Czy Zamawiający wydzieli do osobnej Części produkt z Części III poz. 13 i dopuści: </w:t>
      </w:r>
    </w:p>
    <w:p w:rsidR="00DA633E" w:rsidRPr="00F37514" w:rsidRDefault="00DA633E" w:rsidP="00811259">
      <w:pPr>
        <w:pStyle w:val="NormalnyWeb"/>
        <w:spacing w:before="0" w:beforeAutospacing="0" w:after="0" w:afterAutospacing="0" w:line="360" w:lineRule="auto"/>
        <w:jc w:val="both"/>
      </w:pPr>
      <w:r w:rsidRPr="00F37514">
        <w:rPr>
          <w:iCs/>
        </w:rPr>
        <w:t>Chusteczki jednowarstwowe koloru białego, perforowane, w rolce. Wykonane z wysokogatunkowej włókniny będącej mieszanką celulozy, poliestru i wiskozy, materiał miękki, wytrzymały, nie pozostawiający smug, o gramaturze 70g/m2. Wymiar 1 listka (ściereczki) 34 cm x 40 cm. Ilość odcinków (ściereczek) na rolce 300 sztuk w woreczku strunowym. Z odpowiednim przeliczeniem wymaganej przez Zamawiającego ilości ( 360 rolek)?</w:t>
      </w:r>
    </w:p>
    <w:p w:rsidR="00DA633E" w:rsidRPr="00F37514" w:rsidRDefault="00DA633E" w:rsidP="00811259">
      <w:pPr>
        <w:pStyle w:val="NormalnyWeb"/>
        <w:spacing w:before="0" w:beforeAutospacing="0" w:after="0" w:afterAutospacing="0" w:line="360" w:lineRule="auto"/>
        <w:jc w:val="both"/>
      </w:pPr>
      <w:r w:rsidRPr="00F37514">
        <w:rPr>
          <w:bCs/>
          <w:iCs/>
        </w:rPr>
        <w:t>lub</w:t>
      </w:r>
    </w:p>
    <w:p w:rsidR="00DA633E" w:rsidRPr="00F37514" w:rsidRDefault="00DA633E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rPr>
          <w:iCs/>
        </w:rPr>
        <w:t>Chusteczki jednowarstwowe koloru białego, perforowane, w rolce. Wykonane z wysokogatunkowej włókniny będącej mieszanką celulozy, poliestru i wiskozy, materiał miękki, wytrzymały, nie pozostawiający smug, o gramaturze 70g/m2. Wymiar 1 listka (ściereczki) 30 cm x 34 cm. Ilość odcinków (ściereczek) na rolce 100 sztuk w woreczku strunowym. Z odpowiednim przeliczeniem wymaganej przez Zamawiającego ilości ( 1080 rolek)?</w:t>
      </w:r>
    </w:p>
    <w:p w:rsidR="00EF1345" w:rsidRPr="00F37514" w:rsidRDefault="00EF1345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t>Odpowiedź:</w:t>
      </w:r>
    </w:p>
    <w:p w:rsidR="000B5196" w:rsidRPr="00F37514" w:rsidRDefault="001775D0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t xml:space="preserve">Zamawiający nie wyraża zgody na proponowaną zmianę. Zapisy </w:t>
      </w:r>
      <w:r w:rsidR="00B73312" w:rsidRPr="00F37514">
        <w:t>w Załączniku nr 1 do Zapytania o</w:t>
      </w:r>
      <w:r w:rsidRPr="00F37514">
        <w:t>fertowego pozostają bez zmian.</w:t>
      </w:r>
    </w:p>
    <w:p w:rsidR="000B5196" w:rsidRPr="00F37514" w:rsidRDefault="00EF1345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lastRenderedPageBreak/>
        <w:t>Pytanie 2</w:t>
      </w:r>
    </w:p>
    <w:p w:rsidR="00EF1345" w:rsidRPr="00F37514" w:rsidRDefault="00EF1345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iCs/>
        </w:rPr>
        <w:t>Dotyczy umowy – prosimy do paragrafu 7 dopisać ustęp o treści:</w:t>
      </w:r>
    </w:p>
    <w:p w:rsidR="00EF1345" w:rsidRPr="00F37514" w:rsidRDefault="00EF1345" w:rsidP="00811259">
      <w:pPr>
        <w:pStyle w:val="NormalnyWeb"/>
        <w:spacing w:before="0" w:beforeAutospacing="0" w:after="0" w:afterAutospacing="0" w:line="360" w:lineRule="auto"/>
        <w:jc w:val="both"/>
      </w:pPr>
      <w:r w:rsidRPr="00F37514">
        <w:t>„</w:t>
      </w:r>
      <w:r w:rsidRPr="00F37514">
        <w:rPr>
          <w:iCs/>
        </w:rPr>
        <w:t xml:space="preserve">Ustęp 2 (pkt a i b) paragrafu 7 obowiązują pod warunkiem, że Zamawiający opłacił wszystkie wystawione przez Wykonawcę na rzecz Zamawiającego faktury w terminie do ich opłacenia – nie posiada przeterminowanych zaległości” </w:t>
      </w:r>
    </w:p>
    <w:p w:rsidR="00EF1345" w:rsidRPr="00F37514" w:rsidRDefault="00EF1345" w:rsidP="00811259">
      <w:pPr>
        <w:pStyle w:val="NormalnyWeb"/>
        <w:spacing w:before="0" w:beforeAutospacing="0" w:after="0" w:afterAutospacing="0" w:line="360" w:lineRule="auto"/>
        <w:jc w:val="both"/>
      </w:pPr>
      <w:r w:rsidRPr="00F37514">
        <w:rPr>
          <w:iCs/>
        </w:rPr>
        <w:t>(Aby wykluczyć hipotetyczną sytuację, w której Zamawiający nie opłaca faktur, a może równocześnie naliczać kary Wykonawcy, gdy Wykonawca nie może nie mając zapłaty za towar kontynuować dostaw)</w:t>
      </w:r>
    </w:p>
    <w:p w:rsidR="00EF1345" w:rsidRPr="00F37514" w:rsidRDefault="00EF1345" w:rsidP="00811259">
      <w:pPr>
        <w:pStyle w:val="NormalnyWeb"/>
        <w:spacing w:before="0" w:beforeAutospacing="0" w:after="0" w:afterAutospacing="0" w:line="360" w:lineRule="auto"/>
        <w:jc w:val="both"/>
      </w:pPr>
      <w:r w:rsidRPr="00F37514">
        <w:rPr>
          <w:bCs/>
          <w:iCs/>
        </w:rPr>
        <w:t>lub</w:t>
      </w:r>
      <w:r w:rsidRPr="00F37514">
        <w:rPr>
          <w:iCs/>
        </w:rPr>
        <w:t xml:space="preserve"> </w:t>
      </w:r>
    </w:p>
    <w:p w:rsidR="00EF1345" w:rsidRPr="00F37514" w:rsidRDefault="00EF1345" w:rsidP="00811259">
      <w:pPr>
        <w:pStyle w:val="NormalnyWeb"/>
        <w:spacing w:before="0" w:beforeAutospacing="0" w:after="0" w:afterAutospacing="0" w:line="360" w:lineRule="auto"/>
        <w:jc w:val="both"/>
      </w:pPr>
      <w:r w:rsidRPr="00F37514">
        <w:rPr>
          <w:iCs/>
        </w:rPr>
        <w:t>o dopisanie do paragrafu 7 ustępu o treści:</w:t>
      </w:r>
    </w:p>
    <w:p w:rsidR="00EF1345" w:rsidRPr="00F37514" w:rsidRDefault="00EF1345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rPr>
          <w:iCs/>
        </w:rPr>
        <w:t xml:space="preserve">"W przypadku niedotrzymania przez Zamawiającego terminu zapłaty faktury za dostarczony towar, Wykonawcy przysługuje prawo naliczania odsetek ustawowych i równocześnie przysługuje mu prawo naliczania kar umownych w wysokości 1% kwoty z faktury brutto za każdy dzień opóźnienia w płatności. </w:t>
      </w:r>
    </w:p>
    <w:p w:rsidR="003B3E14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t>Odpowiedź:</w:t>
      </w:r>
    </w:p>
    <w:p w:rsidR="00E973D6" w:rsidRPr="00F37514" w:rsidRDefault="00E973D6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rPr>
          <w:iCs/>
        </w:rPr>
        <w:t xml:space="preserve">Zamawiający nie wyraża zgody na powyższe zmiany do umowy. Zamawiający wprowadza </w:t>
      </w:r>
      <w:r w:rsidR="00B73312" w:rsidRPr="00F37514">
        <w:rPr>
          <w:iCs/>
        </w:rPr>
        <w:t>zmodyfikowany zapis</w:t>
      </w:r>
      <w:r w:rsidRPr="00F37514">
        <w:rPr>
          <w:iCs/>
        </w:rPr>
        <w:t xml:space="preserve"> w ust. 6 § 4 projektu umowy.</w:t>
      </w:r>
    </w:p>
    <w:p w:rsidR="000B5196" w:rsidRPr="00F37514" w:rsidRDefault="000B5196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</w:p>
    <w:p w:rsidR="003B3E14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t>Pytanie 3:</w:t>
      </w:r>
    </w:p>
    <w:p w:rsidR="003B3E14" w:rsidRPr="00F37514" w:rsidRDefault="00F359B7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t>Dotyczy częśc</w:t>
      </w:r>
      <w:r w:rsidR="003B3E14" w:rsidRPr="00F37514">
        <w:rPr>
          <w:b/>
          <w:iCs/>
        </w:rPr>
        <w:t>i III</w:t>
      </w:r>
    </w:p>
    <w:p w:rsidR="006A1840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rPr>
          <w:iCs/>
        </w:rPr>
        <w:t xml:space="preserve">Czy Zamawiający w pozycji 6 worki na odpady 35l dopuści worki pakowane na rolce </w:t>
      </w:r>
    </w:p>
    <w:p w:rsidR="003B3E14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rPr>
          <w:iCs/>
        </w:rPr>
        <w:t>po 50 szt. z odpowiednim przeliczeniem sztuk?</w:t>
      </w:r>
    </w:p>
    <w:p w:rsidR="003B3E14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t>Odpowiedź:</w:t>
      </w:r>
    </w:p>
    <w:p w:rsidR="00CA7F22" w:rsidRPr="00F37514" w:rsidRDefault="00CA7F22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t>Zamawiający dopuści</w:t>
      </w:r>
      <w:r w:rsidRPr="00F37514">
        <w:rPr>
          <w:iCs/>
        </w:rPr>
        <w:t xml:space="preserve"> w pozycji 6 w</w:t>
      </w:r>
      <w:r w:rsidR="002D7D17" w:rsidRPr="00F37514">
        <w:rPr>
          <w:iCs/>
        </w:rPr>
        <w:t xml:space="preserve">orki na odpady 35l </w:t>
      </w:r>
      <w:r w:rsidRPr="00F37514">
        <w:rPr>
          <w:iCs/>
        </w:rPr>
        <w:t xml:space="preserve"> pakowane na rolce </w:t>
      </w:r>
    </w:p>
    <w:p w:rsidR="000B5196" w:rsidRPr="00F37514" w:rsidRDefault="00CA7F22" w:rsidP="0081125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hAnsi="Times New Roman"/>
          <w:iCs/>
          <w:sz w:val="24"/>
          <w:szCs w:val="24"/>
        </w:rPr>
        <w:t>po 50 szt. z odpowiednim przeliczeniem sztuk.</w:t>
      </w:r>
    </w:p>
    <w:p w:rsidR="000B5196" w:rsidRPr="00F37514" w:rsidRDefault="000B5196" w:rsidP="0081125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3B3E14" w:rsidRPr="00F37514" w:rsidRDefault="003B3E14" w:rsidP="0081125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hAnsi="Times New Roman"/>
          <w:b/>
          <w:iCs/>
          <w:sz w:val="24"/>
          <w:szCs w:val="24"/>
        </w:rPr>
        <w:t>Pytanie 4:</w:t>
      </w:r>
    </w:p>
    <w:p w:rsidR="003B3E14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t>Dotyczy części III</w:t>
      </w:r>
    </w:p>
    <w:p w:rsidR="005C2A14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rPr>
          <w:iCs/>
        </w:rPr>
        <w:t>Czy Zamawiający może napisać jakiego papieru toaletowego oczekuje w pozycji n</w:t>
      </w:r>
      <w:r w:rsidR="00370EA3" w:rsidRPr="00F37514">
        <w:rPr>
          <w:iCs/>
        </w:rPr>
        <w:t>r</w:t>
      </w:r>
      <w:r w:rsidRPr="00F37514">
        <w:rPr>
          <w:iCs/>
        </w:rPr>
        <w:t xml:space="preserve"> 7? Czy ma to być papier szary lub biały? Zamawiający podał w opisie, iż ma to być rolka zawierająca 180 listków a w kolumnie 3-200 listków. Proszę o dokładne sprecyzowanie parametrów. Jeśli jest to możliwe proszę napisać jaki dotychczas papier był zamawiany przez Zamawiającego?</w:t>
      </w:r>
    </w:p>
    <w:p w:rsidR="00F634AC" w:rsidRPr="00F37514" w:rsidRDefault="00F634AC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</w:p>
    <w:p w:rsidR="00F634AC" w:rsidRPr="00F37514" w:rsidRDefault="00F634AC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</w:p>
    <w:p w:rsidR="00F634AC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lastRenderedPageBreak/>
        <w:t>Odpowiedź:</w:t>
      </w:r>
    </w:p>
    <w:p w:rsidR="000B5196" w:rsidRPr="00F37514" w:rsidRDefault="00C73B24" w:rsidP="00F634AC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t>Zamawiający oczekuje papieru szarego, po 200 szt. listków w rolce. Powyższa odpowiedź powoduje zmianę opisu w poz. 7 Części II</w:t>
      </w:r>
      <w:r w:rsidR="002D7D17" w:rsidRPr="00F37514">
        <w:t>I Załącznika nr 1 do Zapytania o</w:t>
      </w:r>
      <w:r w:rsidRPr="00F37514">
        <w:t>fertowego.</w:t>
      </w:r>
    </w:p>
    <w:p w:rsidR="003B3E14" w:rsidRPr="00F37514" w:rsidRDefault="003B3E14" w:rsidP="00811259">
      <w:pPr>
        <w:pStyle w:val="NormalnyWeb"/>
        <w:spacing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t>Pytanie 5</w:t>
      </w:r>
    </w:p>
    <w:p w:rsidR="003B3E14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t>Dotyczy części III</w:t>
      </w:r>
    </w:p>
    <w:p w:rsidR="00E5765A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rPr>
          <w:iCs/>
        </w:rPr>
        <w:t xml:space="preserve">Czy Zamawiający w pozycji 9 worki na odpady 120l dopuści worki pakowane na rolce </w:t>
      </w:r>
    </w:p>
    <w:p w:rsidR="003B3E14" w:rsidRPr="00F37514" w:rsidRDefault="003B3E14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rPr>
          <w:iCs/>
        </w:rPr>
        <w:t>po 25 szt. z odpowiednim przeliczeniem sztuk?</w:t>
      </w:r>
    </w:p>
    <w:p w:rsidR="00E04BD3" w:rsidRPr="00F37514" w:rsidRDefault="00E04BD3" w:rsidP="00811259">
      <w:pPr>
        <w:pStyle w:val="NormalnyWeb"/>
        <w:spacing w:before="0" w:beforeAutospacing="0" w:after="0" w:afterAutospacing="0" w:line="360" w:lineRule="auto"/>
        <w:jc w:val="both"/>
        <w:rPr>
          <w:b/>
          <w:iCs/>
        </w:rPr>
      </w:pPr>
      <w:r w:rsidRPr="00F37514">
        <w:rPr>
          <w:b/>
          <w:iCs/>
        </w:rPr>
        <w:t>Odpowiedź:</w:t>
      </w:r>
    </w:p>
    <w:p w:rsidR="0097220D" w:rsidRPr="00F37514" w:rsidRDefault="00C97340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t>Zamawiający dopu</w:t>
      </w:r>
      <w:r w:rsidR="0097220D" w:rsidRPr="00F37514">
        <w:t>ści</w:t>
      </w:r>
      <w:r w:rsidR="0097220D" w:rsidRPr="00F37514">
        <w:rPr>
          <w:iCs/>
        </w:rPr>
        <w:t xml:space="preserve"> w</w:t>
      </w:r>
      <w:r w:rsidR="007A283B" w:rsidRPr="00F37514">
        <w:rPr>
          <w:iCs/>
        </w:rPr>
        <w:t xml:space="preserve"> pozycji 9 worki na odpady 120l </w:t>
      </w:r>
      <w:r w:rsidR="0097220D" w:rsidRPr="00F37514">
        <w:rPr>
          <w:iCs/>
        </w:rPr>
        <w:t xml:space="preserve">pakowane na rolce </w:t>
      </w:r>
    </w:p>
    <w:p w:rsidR="00426FE0" w:rsidRPr="00F37514" w:rsidRDefault="0097220D" w:rsidP="00811259">
      <w:pPr>
        <w:pStyle w:val="NormalnyWeb"/>
        <w:spacing w:before="0" w:beforeAutospacing="0" w:after="0" w:afterAutospacing="0" w:line="360" w:lineRule="auto"/>
        <w:jc w:val="both"/>
        <w:rPr>
          <w:iCs/>
        </w:rPr>
      </w:pPr>
      <w:r w:rsidRPr="00F37514">
        <w:rPr>
          <w:iCs/>
        </w:rPr>
        <w:t>po 25 szt. z odpowiednim przeliczeniem sztuk.</w:t>
      </w:r>
    </w:p>
    <w:p w:rsidR="00426FE0" w:rsidRPr="00F37514" w:rsidRDefault="00426FE0" w:rsidP="0081125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2E4417" w:rsidRPr="00F37514" w:rsidRDefault="002E4417" w:rsidP="0081125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hAnsi="Times New Roman"/>
          <w:b/>
          <w:iCs/>
          <w:sz w:val="24"/>
          <w:szCs w:val="24"/>
        </w:rPr>
        <w:t>Pytanie 6</w:t>
      </w:r>
    </w:p>
    <w:p w:rsidR="00533D4E" w:rsidRPr="00F37514" w:rsidRDefault="00533D4E" w:rsidP="00811259">
      <w:pPr>
        <w:pStyle w:val="Nagwek2"/>
        <w:shd w:val="clear" w:color="auto" w:fill="FFFFFF"/>
        <w:spacing w:before="0" w:line="360" w:lineRule="auto"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F37514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Dotyczy pozycji z Części I</w:t>
      </w:r>
    </w:p>
    <w:p w:rsidR="002E4417" w:rsidRPr="00F37514" w:rsidRDefault="002E4417" w:rsidP="00811259">
      <w:pPr>
        <w:pStyle w:val="Nagwek2"/>
        <w:keepNext w:val="0"/>
        <w:keepLines w:val="0"/>
        <w:shd w:val="clear" w:color="auto" w:fill="FFFFFF"/>
        <w:spacing w:before="0" w:line="360" w:lineRule="auto"/>
        <w:jc w:val="both"/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</w:pPr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Zwracamy się z prośbą o dopuszczenie w pozycji 2 koncentratu na bazie aminy i QAV przeznaczonego do mycia i dezynfekcji sprzętu medycznego, dużych powierzchni wodoodpornych (łóżek, podłóg, blatów, ścian). Produkt o wysokiej tolerancji materiałowej, może być używany do dezynfekcji materiałów obiciowych, tworzywa ABS, szkła, porcelany, gumy, stali szlachetnej, aluminium, a także niklu oraz chromu. Polecany do wyrobów ze szkła akrylowego. Może być stosowany do powierzchni mających kontakt z żywnością. Produkt bez zawartości aldehydów i fenoli. Wymagana opinia producenta materiałów obiciowych w zakresie tolerancji materiałowej na tworzywo ABS i materiały obiciowe np. </w:t>
      </w:r>
      <w:proofErr w:type="spellStart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Famed</w:t>
      </w:r>
      <w:proofErr w:type="spellEnd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 lub równoważna. Spektrum działania: B, MRSA, F (</w:t>
      </w:r>
      <w:proofErr w:type="spellStart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C.albicans</w:t>
      </w:r>
      <w:proofErr w:type="spellEnd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) – 0,25% w 15 minut, </w:t>
      </w:r>
      <w:proofErr w:type="spellStart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Tbc</w:t>
      </w:r>
      <w:proofErr w:type="spellEnd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M.terrae</w:t>
      </w:r>
      <w:proofErr w:type="spellEnd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M.avium</w:t>
      </w:r>
      <w:proofErr w:type="spellEnd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), V (HIV, HBV, HCV, HSV, BVDV, </w:t>
      </w:r>
      <w:proofErr w:type="spellStart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Vaccinia</w:t>
      </w:r>
      <w:proofErr w:type="spellEnd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Ebola</w:t>
      </w:r>
      <w:proofErr w:type="spellEnd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), wirus </w:t>
      </w:r>
      <w:proofErr w:type="spellStart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>adeno</w:t>
      </w:r>
      <w:proofErr w:type="spellEnd"/>
      <w:r w:rsidRPr="00F37514">
        <w:rPr>
          <w:rFonts w:ascii="Times New Roman" w:eastAsiaTheme="minorHAnsi" w:hAnsi="Times New Roman" w:cs="Times New Roman"/>
          <w:b w:val="0"/>
          <w:color w:val="auto"/>
          <w:sz w:val="24"/>
          <w:szCs w:val="24"/>
        </w:rPr>
        <w:t xml:space="preserve"> - 0,5% w 15 minut. Wirus polio - 1% w 15 minut. Spektrum potwierdzone badaniami wg norm EN 14885. Środek posiada podwójną rejestrację jako wyrób medyczny i produkt biobójczy.</w:t>
      </w:r>
    </w:p>
    <w:p w:rsidR="002E4417" w:rsidRPr="00F37514" w:rsidRDefault="002E4417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DA4D37" w:rsidRPr="00F37514" w:rsidRDefault="00F32482" w:rsidP="0081125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Zamawiający dopuszcza zaproponowany preparat.</w:t>
      </w:r>
    </w:p>
    <w:p w:rsidR="005C2A14" w:rsidRPr="00F37514" w:rsidRDefault="002E4417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7</w:t>
      </w:r>
    </w:p>
    <w:p w:rsidR="00533D4E" w:rsidRPr="00F37514" w:rsidRDefault="00533D4E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eastAsiaTheme="minorHAnsi" w:hAnsi="Times New Roman"/>
          <w:b/>
          <w:sz w:val="24"/>
          <w:szCs w:val="24"/>
        </w:rPr>
        <w:t>Dotyczy pozycji z Części I</w:t>
      </w:r>
    </w:p>
    <w:p w:rsidR="002E4417" w:rsidRPr="00F37514" w:rsidRDefault="002E4417" w:rsidP="00811259">
      <w:pPr>
        <w:pStyle w:val="Nagwek2"/>
        <w:keepNext w:val="0"/>
        <w:keepLines w:val="0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Zwracamy się z prośbą o dopuszczenie w pozycji 3 preparatu w proszku na bazie nadwęglanu sodu i TAED, z zawartością kwasu adypinowego oraz enzymów (proteaza, amylaza, lipaza,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mannaza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 przeznaczonego do mycia i dezynfekcji narzędzi medycznych (instrumentów chirurgicznych, dentystycznych, endoskopów, urządzeń anestezjologicznych). Możliwość </w:t>
      </w:r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>zastosowania do dezynfekcji powierzchni sprzętów medycznych, m.in. inkubatorów. Do dezynfekcji manualnej, w myjkach ultradźwiękowych, myjkach automatycznych, myjkach endoskopowych. Z zawartością surfaktantów zapobiegających pyleniu. Spektrum działania dla wysokiego obciążenia organicznego: B, MRSA (EN 14561), F (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C.albicans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A.brasiliensis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 EN 14562,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Tbc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M.terrae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M.avium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(EN 14563), V (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adeno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, polio, noro) wg. </w:t>
      </w:r>
      <w:r w:rsidRPr="00F37514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 xml:space="preserve">EN 14476,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C.difficile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 xml:space="preserve"> (EN 13704) – 2% w 10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minut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 xml:space="preserve">,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B.subtilis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 xml:space="preserve"> (EN 13704) – 1% w 30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>minut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  <w:lang w:val="en-US"/>
        </w:rPr>
        <w:t xml:space="preserve">. </w:t>
      </w:r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Nie wymaga dodatku aktywatora. Opakowanie: 1 kg. </w:t>
      </w:r>
    </w:p>
    <w:p w:rsidR="002E4417" w:rsidRPr="00F37514" w:rsidRDefault="002E4417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8961C6" w:rsidRPr="00F37514" w:rsidRDefault="008961C6" w:rsidP="0081125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Zamawiający dopuszcza zaproponowany preparat.</w:t>
      </w:r>
    </w:p>
    <w:p w:rsidR="002E4417" w:rsidRPr="00F37514" w:rsidRDefault="002E4417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8</w:t>
      </w:r>
    </w:p>
    <w:p w:rsidR="00533D4E" w:rsidRPr="00F37514" w:rsidRDefault="00533D4E" w:rsidP="00811259">
      <w:pPr>
        <w:pStyle w:val="Nagwek2"/>
        <w:shd w:val="clear" w:color="auto" w:fill="FFFFFF"/>
        <w:spacing w:before="0" w:line="360" w:lineRule="auto"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F37514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Dotyczy pozycji z Części I</w:t>
      </w:r>
    </w:p>
    <w:p w:rsidR="002E4417" w:rsidRPr="00F37514" w:rsidRDefault="002E4417" w:rsidP="00811259">
      <w:pPr>
        <w:pStyle w:val="Nagwek2"/>
        <w:keepNext w:val="0"/>
        <w:keepLines w:val="0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Zwracamy się z prośbą o dopuszczenie w pozycji 4 gotowego do użycia środka na bazie alkoholu, przeznaczonego do szybkiej dezynfekcji i mycia powierzchni. Skład: etanol, 2-propanol. Łączna zawartość alkoholu do 70 g w 100 g. Bez zawartości dodatkowych substancji (aminy, QAV, aldehydu, fenolu). Polecany do dezynfekcji małych powierzchni: łóżek, foteli, aparatury medycznej, szafek, blatów oraz innych trudnodostępnych powierzchni. Zalecany do dezynfekcji mających kontakt z żywnością oraz końcówek stomatologicznych, wycisków silikonowych. Produkt posiadający pozytywną opinię producenta sprzętu medycznego np.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Famed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(lub równoważna) w zakresie tolerancji materiałowej na tworzywo ABS i materiały obiciowe. Posiadający pozytywną opinię CZD lub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IMiDz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lub równoważną. Spektrum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bójcze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potwierdzone badaniami z obszaru medycznego: B (MRSA), F (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C.albicans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Tbc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M.terrae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wirusy otoczkowe (HIV, HBV, HCV, HSV,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Vaccinia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, wirus grypy), rota, noro w czasie od 30 sekund do 1 minuty. Dostępny w min. dwóch wersjach zapachowych. Produkt o podwójnej rejestracji: wyrób medyczny oraz produkt biobójczy. Opakowanie: 1 l ze spryskiwaczem.</w:t>
      </w:r>
    </w:p>
    <w:p w:rsidR="002E4417" w:rsidRPr="00F37514" w:rsidRDefault="002E4417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CA66F0" w:rsidRPr="00F37514" w:rsidRDefault="00BB3722" w:rsidP="0081125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Zamawiający dopuszcza zaproponowany preparat.</w:t>
      </w:r>
    </w:p>
    <w:p w:rsidR="002E4417" w:rsidRPr="00F37514" w:rsidRDefault="002E4417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9</w:t>
      </w:r>
    </w:p>
    <w:p w:rsidR="00533D4E" w:rsidRPr="00F37514" w:rsidRDefault="00533D4E" w:rsidP="00811259">
      <w:pPr>
        <w:pStyle w:val="Nagwek2"/>
        <w:shd w:val="clear" w:color="auto" w:fill="FFFFFF"/>
        <w:spacing w:before="0" w:line="360" w:lineRule="auto"/>
        <w:jc w:val="both"/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</w:pPr>
      <w:r w:rsidRPr="00F37514">
        <w:rPr>
          <w:rFonts w:ascii="Times New Roman" w:eastAsiaTheme="minorHAnsi" w:hAnsi="Times New Roman" w:cs="Times New Roman"/>
          <w:bCs w:val="0"/>
          <w:color w:val="auto"/>
          <w:sz w:val="24"/>
          <w:szCs w:val="24"/>
        </w:rPr>
        <w:t>Dotyczy pozycji z Części I</w:t>
      </w:r>
    </w:p>
    <w:p w:rsidR="00A57FEC" w:rsidRPr="00F37514" w:rsidRDefault="002E4417" w:rsidP="00811259">
      <w:pPr>
        <w:pStyle w:val="Nagwek2"/>
        <w:keepNext w:val="0"/>
        <w:keepLines w:val="0"/>
        <w:shd w:val="clear" w:color="auto" w:fill="FFFFFF"/>
        <w:spacing w:before="0" w:line="36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Zwracamy się z prośbą o dopuszczenie w pozycji 5 preparatu w postaci koncentratu do mycia i dezynfekcji systemów ssących, separatorów amalgamatu i misek unitu stomatologicznego. Zapobiegający powstawaniu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biofilmu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, z możliwością stosowania do wanien z hydromasażem. Bez aldehydów. Spektrum działania: B (MRSA), F (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C.albicans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), V (HBV, HCV, HIV, HSV, </w:t>
      </w:r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lastRenderedPageBreak/>
        <w:t xml:space="preserve">wirus grypy) w czasie 15 min, w stężeniu 2%,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Tbc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(. </w:t>
      </w:r>
      <w:proofErr w:type="spellStart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tuberculosis</w:t>
      </w:r>
      <w:proofErr w:type="spellEnd"/>
      <w:r w:rsidRPr="00F37514">
        <w:rPr>
          <w:rFonts w:ascii="Times New Roman" w:hAnsi="Times New Roman" w:cs="Times New Roman"/>
          <w:b w:val="0"/>
          <w:color w:val="auto"/>
          <w:sz w:val="24"/>
          <w:szCs w:val="24"/>
        </w:rPr>
        <w:t>) w 5% w 60 minut. Opakowanie: 5 l.</w:t>
      </w:r>
    </w:p>
    <w:p w:rsidR="002E4417" w:rsidRPr="00F37514" w:rsidRDefault="002E4417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B76288" w:rsidRPr="00F37514" w:rsidRDefault="00B76288" w:rsidP="0081125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Zamawiający dopuszcza zaproponowany preparat.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 xml:space="preserve">Pytanie 10 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Część II poz.6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Czy Zamawiający dopuści produkt konfekcjonowany w opakowaniach 1L z odpowiednim przeliczeniem ilości?</w:t>
      </w:r>
    </w:p>
    <w:p w:rsidR="00750D23" w:rsidRPr="00F37514" w:rsidRDefault="00750D23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1B03E8" w:rsidRPr="00F37514" w:rsidRDefault="00527269" w:rsidP="0081125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Zamawiający dopuści produkt konfekcjonowany w opakowaniach 1L z odpowiednim przeliczeniem ilości.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11</w:t>
      </w:r>
    </w:p>
    <w:p w:rsidR="001B03E8" w:rsidRPr="00F37514" w:rsidRDefault="00750D23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Część II, p</w:t>
      </w:r>
      <w:r w:rsidR="001B03E8" w:rsidRPr="00F37514">
        <w:rPr>
          <w:rFonts w:ascii="Times New Roman" w:hAnsi="Times New Roman"/>
          <w:b/>
          <w:sz w:val="24"/>
          <w:szCs w:val="24"/>
        </w:rPr>
        <w:t>oz.7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Czy Zamawiający dopuści produkt konfekcjonowany w opakowaniach 5L z odpowiednim przeliczeniem ilości?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4772F6" w:rsidRPr="00F37514" w:rsidRDefault="004772F6" w:rsidP="0081125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Zamawiający dopuści produkt konfekcjonowany w opakowaniach 5L z odpowiednim przeliczeniem ilości.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12</w:t>
      </w:r>
    </w:p>
    <w:p w:rsidR="000469D3" w:rsidRPr="00F37514" w:rsidRDefault="002675E1" w:rsidP="0081125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hAnsi="Times New Roman"/>
          <w:b/>
          <w:sz w:val="24"/>
          <w:szCs w:val="24"/>
        </w:rPr>
        <w:t xml:space="preserve">Część II, poz. </w:t>
      </w:r>
      <w:r w:rsidR="001B03E8"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>13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sz w:val="24"/>
          <w:szCs w:val="24"/>
          <w:lang w:eastAsia="pl-PL"/>
        </w:rPr>
        <w:t>Czy Zamawiający dopuści produkt konfekcjonowany w opakowaniach 0,5L z odpowiednim przeliczenie</w:t>
      </w:r>
      <w:r w:rsidR="00491698" w:rsidRPr="00F37514">
        <w:rPr>
          <w:rFonts w:ascii="Times New Roman" w:eastAsia="Times New Roman" w:hAnsi="Times New Roman"/>
          <w:sz w:val="24"/>
          <w:szCs w:val="24"/>
          <w:lang w:eastAsia="pl-PL"/>
        </w:rPr>
        <w:t xml:space="preserve">m </w:t>
      </w:r>
      <w:r w:rsidRPr="00F37514">
        <w:rPr>
          <w:rFonts w:ascii="Times New Roman" w:eastAsia="Times New Roman" w:hAnsi="Times New Roman"/>
          <w:sz w:val="24"/>
          <w:szCs w:val="24"/>
          <w:lang w:eastAsia="pl-PL"/>
        </w:rPr>
        <w:t xml:space="preserve">ilości? 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>Odpowiedź:</w:t>
      </w:r>
    </w:p>
    <w:p w:rsidR="001B03E8" w:rsidRPr="00F37514" w:rsidRDefault="00491698" w:rsidP="0081125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sz w:val="24"/>
          <w:szCs w:val="24"/>
          <w:lang w:eastAsia="pl-PL"/>
        </w:rPr>
        <w:t>Zamawiający dopuści produkt konfekcjonowany w opakowaniach 0,5L z odpowiednim przeliczeniem ilości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>Pytanie 13</w:t>
      </w:r>
    </w:p>
    <w:p w:rsidR="000469D3" w:rsidRPr="00F37514" w:rsidRDefault="002675E1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Część II, poz.</w:t>
      </w:r>
      <w:r w:rsidR="001B03E8" w:rsidRPr="00F37514">
        <w:rPr>
          <w:rFonts w:ascii="Times New Roman" w:hAnsi="Times New Roman"/>
          <w:b/>
          <w:sz w:val="24"/>
          <w:szCs w:val="24"/>
        </w:rPr>
        <w:t>14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 xml:space="preserve">Czy Zamawiający dopuści produkt konfekcjonowany w opakowaniach </w:t>
      </w:r>
      <w:r w:rsidR="000469D3" w:rsidRPr="00F37514">
        <w:rPr>
          <w:rFonts w:ascii="Times New Roman" w:hAnsi="Times New Roman"/>
          <w:sz w:val="24"/>
          <w:szCs w:val="24"/>
        </w:rPr>
        <w:t xml:space="preserve">10L z odpowiednim przeliczeniem </w:t>
      </w:r>
      <w:r w:rsidRPr="00F37514">
        <w:rPr>
          <w:rFonts w:ascii="Times New Roman" w:hAnsi="Times New Roman"/>
          <w:sz w:val="24"/>
          <w:szCs w:val="24"/>
        </w:rPr>
        <w:t>ilości?</w:t>
      </w:r>
    </w:p>
    <w:p w:rsidR="00F634AC" w:rsidRPr="00F37514" w:rsidRDefault="00F634AC" w:rsidP="0081125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34AC" w:rsidRPr="00F37514" w:rsidRDefault="00F634AC" w:rsidP="0081125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634AC" w:rsidRPr="00F37514" w:rsidRDefault="001B03E8" w:rsidP="00F634AC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lastRenderedPageBreak/>
        <w:t>Odpowiedź:</w:t>
      </w:r>
    </w:p>
    <w:p w:rsidR="001B03E8" w:rsidRPr="00F37514" w:rsidRDefault="0006086F" w:rsidP="00811259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Zamawiający dopuści produkt konfekcjonowany w opakowaniach 10L z odpowiednim przeliczeniem ilości.</w:t>
      </w:r>
    </w:p>
    <w:p w:rsidR="002675E1" w:rsidRPr="00F37514" w:rsidRDefault="002675E1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14</w:t>
      </w:r>
    </w:p>
    <w:p w:rsidR="000469D3" w:rsidRPr="00F37514" w:rsidRDefault="002675E1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Część II, poz.</w:t>
      </w:r>
      <w:r w:rsidR="001B03E8" w:rsidRPr="00F37514">
        <w:rPr>
          <w:rFonts w:ascii="Times New Roman" w:hAnsi="Times New Roman"/>
          <w:b/>
          <w:sz w:val="24"/>
          <w:szCs w:val="24"/>
        </w:rPr>
        <w:t>16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Czy Zamawiający dopuści produkt konfekcjonowany w opakowaniach 10L z odpowiednim przeliczeniem ilości?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351D72" w:rsidRPr="00F37514" w:rsidRDefault="00351D72" w:rsidP="0081125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Zamawiający dopuści produkt konfekcjonowany w opakowaniach 10L z odpowiednim przeliczeniem ilości.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15</w:t>
      </w:r>
    </w:p>
    <w:p w:rsidR="000469D3" w:rsidRPr="00F37514" w:rsidRDefault="000469D3" w:rsidP="0081125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>dotyczące warunków umowy</w:t>
      </w:r>
    </w:p>
    <w:p w:rsidR="000469D3" w:rsidRPr="00F37514" w:rsidRDefault="001B03E8" w:rsidP="0081125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sz w:val="24"/>
          <w:szCs w:val="24"/>
          <w:lang w:eastAsia="pl-PL"/>
        </w:rPr>
        <w:t>par. 6 ust. 2 lit. a, prosimy o zastąpienie przewidzianych 48 godzin na 2 dni robocze na uz</w:t>
      </w:r>
      <w:r w:rsidR="000469D3" w:rsidRPr="00F37514">
        <w:rPr>
          <w:rFonts w:ascii="Times New Roman" w:eastAsia="Times New Roman" w:hAnsi="Times New Roman"/>
          <w:sz w:val="24"/>
          <w:szCs w:val="24"/>
          <w:lang w:eastAsia="pl-PL"/>
        </w:rPr>
        <w:t>upełnienie braków ilościowych.</w:t>
      </w:r>
    </w:p>
    <w:p w:rsidR="001B03E8" w:rsidRPr="00F37514" w:rsidRDefault="001B03E8" w:rsidP="003E6D84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>Odpowiedź:</w:t>
      </w:r>
    </w:p>
    <w:p w:rsidR="001246CB" w:rsidRPr="00F37514" w:rsidRDefault="001246CB" w:rsidP="0081125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sz w:val="24"/>
          <w:szCs w:val="24"/>
          <w:lang w:eastAsia="pl-PL"/>
        </w:rPr>
        <w:t>Zamawiający dokonuje zmiany w § 6 ust. 2 lit. a projektu umowy.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>Pytanie 16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dotyczące warunków umowy: 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par. 6 ust. 2 lit. b, prosimy o zastąpienie przewidzianych 48 godzin oraz 24 godzin na 4 dni robocze na rozpatrzenie reklamacj</w:t>
      </w:r>
      <w:r w:rsidR="00D03B63" w:rsidRPr="00F37514">
        <w:rPr>
          <w:rFonts w:ascii="Times New Roman" w:hAnsi="Times New Roman"/>
          <w:sz w:val="24"/>
          <w:szCs w:val="24"/>
        </w:rPr>
        <w:t>i oraz wymianę wadliwego towaru</w:t>
      </w:r>
      <w:r w:rsidR="000469D3" w:rsidRPr="00F37514">
        <w:rPr>
          <w:rFonts w:ascii="Times New Roman" w:hAnsi="Times New Roman"/>
          <w:sz w:val="24"/>
          <w:szCs w:val="24"/>
        </w:rPr>
        <w:t>.</w:t>
      </w:r>
    </w:p>
    <w:p w:rsidR="001B03E8" w:rsidRPr="00F37514" w:rsidRDefault="000469D3" w:rsidP="00613821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1246CB" w:rsidRPr="00F37514" w:rsidRDefault="001246CB" w:rsidP="0081125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sz w:val="24"/>
          <w:szCs w:val="24"/>
          <w:lang w:eastAsia="pl-PL"/>
        </w:rPr>
        <w:t>Zamawiający dokonuje zmiany w §</w:t>
      </w:r>
      <w:r w:rsidR="00447AD1" w:rsidRPr="00F37514">
        <w:rPr>
          <w:rFonts w:ascii="Times New Roman" w:eastAsia="Times New Roman" w:hAnsi="Times New Roman"/>
          <w:sz w:val="24"/>
          <w:szCs w:val="24"/>
          <w:lang w:eastAsia="pl-PL"/>
        </w:rPr>
        <w:t xml:space="preserve"> 6 ust. 2 lit. b projektu umowy oraz dodaje ust.3.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17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dotyczące warunków umowy: 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par. 7 ust. 2 lit. a, prosimy o modyfikację na następujący: "za zwłokę w terminie dostawy – w wysokości 0,5 % wartości brutto niedostarczonego w termini</w:t>
      </w:r>
      <w:r w:rsidR="00D03B63" w:rsidRPr="00F37514">
        <w:rPr>
          <w:rFonts w:ascii="Times New Roman" w:hAnsi="Times New Roman"/>
          <w:sz w:val="24"/>
          <w:szCs w:val="24"/>
        </w:rPr>
        <w:t>e towaru za każdy dzień zwłoki"</w:t>
      </w:r>
      <w:r w:rsidR="000469D3" w:rsidRPr="00F37514">
        <w:rPr>
          <w:rFonts w:ascii="Times New Roman" w:hAnsi="Times New Roman"/>
          <w:sz w:val="24"/>
          <w:szCs w:val="24"/>
        </w:rPr>
        <w:t>.</w:t>
      </w:r>
    </w:p>
    <w:p w:rsidR="001B03E8" w:rsidRPr="00F37514" w:rsidRDefault="001B03E8" w:rsidP="00DA25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F166B5" w:rsidRPr="00F37514" w:rsidRDefault="00F166B5" w:rsidP="0081125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sz w:val="24"/>
          <w:szCs w:val="24"/>
          <w:lang w:eastAsia="pl-PL"/>
        </w:rPr>
        <w:t>Zamawiający dokonuje zmiany w § 7 ust. 2 lit. a projektu umowy.</w:t>
      </w:r>
    </w:p>
    <w:p w:rsidR="00DA25C0" w:rsidRPr="00F37514" w:rsidRDefault="00DA25C0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25C0" w:rsidRPr="00F37514" w:rsidRDefault="00DA25C0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A25C0" w:rsidRPr="00F37514" w:rsidRDefault="00DA25C0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lastRenderedPageBreak/>
        <w:t>Pytanie 18</w:t>
      </w:r>
    </w:p>
    <w:p w:rsidR="001B03E8" w:rsidRPr="00F37514" w:rsidRDefault="001B03E8" w:rsidP="0081125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dotyczące warunków umowy: </w:t>
      </w:r>
    </w:p>
    <w:p w:rsidR="00AE52AC" w:rsidRPr="00F37514" w:rsidRDefault="00AE52AC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par. 7 ust. 2 lit. b, prosimy o modyfikację na następujący: "za zwłokę w usunięciu wad lub braków stwierdzonych przy odbiorze – w wysokości 0,5 % wartości brutto towaru z wadą lub towaru niedostarczonego za każdy dzień zwłoki, liczonej od dnia wyznaczonego na usu</w:t>
      </w:r>
      <w:r w:rsidR="00D03B63" w:rsidRPr="00F37514">
        <w:rPr>
          <w:rFonts w:ascii="Times New Roman" w:hAnsi="Times New Roman"/>
          <w:sz w:val="24"/>
          <w:szCs w:val="24"/>
        </w:rPr>
        <w:t>niecie wad/dostarczenia towaru"</w:t>
      </w:r>
      <w:r w:rsidR="00D328D1" w:rsidRPr="00F37514">
        <w:rPr>
          <w:rFonts w:ascii="Times New Roman" w:hAnsi="Times New Roman"/>
          <w:sz w:val="24"/>
          <w:szCs w:val="24"/>
        </w:rPr>
        <w:t>.</w:t>
      </w:r>
    </w:p>
    <w:p w:rsidR="00AE52AC" w:rsidRPr="00F37514" w:rsidRDefault="00AE52AC" w:rsidP="00DA25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F166B5" w:rsidRPr="00F37514" w:rsidRDefault="00F166B5" w:rsidP="0081125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sz w:val="24"/>
          <w:szCs w:val="24"/>
          <w:lang w:eastAsia="pl-PL"/>
        </w:rPr>
        <w:t>Zamawiający dokonuje zmiany w § 7 ust. 2 lit. b projektu umowy.</w:t>
      </w:r>
    </w:p>
    <w:p w:rsidR="00AE52AC" w:rsidRPr="00F37514" w:rsidRDefault="00AE52AC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19</w:t>
      </w:r>
    </w:p>
    <w:p w:rsidR="00AE52AC" w:rsidRPr="00F37514" w:rsidRDefault="00AE52AC" w:rsidP="00811259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dotyczące warunków umowy: </w:t>
      </w:r>
    </w:p>
    <w:p w:rsidR="00AE52AC" w:rsidRPr="00F37514" w:rsidRDefault="00AE52AC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wprowadzenie do przyszłej umowy możliwości zaproponowania przez Wykonawcę zamiennika, w przypadku zaprzestania produkcji danego towaru przez producenta.</w:t>
      </w:r>
    </w:p>
    <w:p w:rsidR="00AE52AC" w:rsidRPr="00F37514" w:rsidRDefault="00AE52AC" w:rsidP="00DA25C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D74543" w:rsidRPr="00F37514" w:rsidRDefault="00D74543" w:rsidP="0081125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Z</w:t>
      </w:r>
      <w:r w:rsidR="00447AD1" w:rsidRPr="00F37514">
        <w:rPr>
          <w:rFonts w:ascii="Times New Roman" w:hAnsi="Times New Roman"/>
          <w:sz w:val="24"/>
          <w:szCs w:val="24"/>
        </w:rPr>
        <w:t>amawiający wprowadza odpowiedni zapis w § 3 ust. 7</w:t>
      </w:r>
      <w:r w:rsidRPr="00F37514">
        <w:rPr>
          <w:rFonts w:ascii="Times New Roman" w:hAnsi="Times New Roman"/>
          <w:sz w:val="24"/>
          <w:szCs w:val="24"/>
        </w:rPr>
        <w:t xml:space="preserve"> projektu umowy.</w:t>
      </w:r>
    </w:p>
    <w:p w:rsidR="00AE52AC" w:rsidRPr="00F37514" w:rsidRDefault="00AE52AC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Pytanie 20</w:t>
      </w:r>
    </w:p>
    <w:p w:rsidR="00AE52AC" w:rsidRPr="00F37514" w:rsidRDefault="002B5F83" w:rsidP="0081125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37514">
        <w:rPr>
          <w:rFonts w:ascii="Times New Roman" w:hAnsi="Times New Roman"/>
          <w:sz w:val="24"/>
          <w:szCs w:val="24"/>
        </w:rPr>
        <w:t>C</w:t>
      </w:r>
      <w:r w:rsidR="004E7E67" w:rsidRPr="00F37514">
        <w:rPr>
          <w:rFonts w:ascii="Times New Roman" w:hAnsi="Times New Roman"/>
          <w:sz w:val="24"/>
          <w:szCs w:val="24"/>
        </w:rPr>
        <w:t>zy do czę</w:t>
      </w:r>
      <w:r w:rsidR="00AE52AC" w:rsidRPr="00F37514">
        <w:rPr>
          <w:rFonts w:ascii="Times New Roman" w:hAnsi="Times New Roman"/>
          <w:sz w:val="24"/>
          <w:szCs w:val="24"/>
        </w:rPr>
        <w:t>ści 2 poz</w:t>
      </w:r>
      <w:r w:rsidR="004E7E67" w:rsidRPr="00F37514">
        <w:rPr>
          <w:rFonts w:ascii="Times New Roman" w:hAnsi="Times New Roman"/>
          <w:sz w:val="24"/>
          <w:szCs w:val="24"/>
        </w:rPr>
        <w:t>.</w:t>
      </w:r>
      <w:r w:rsidR="00AE52AC" w:rsidRPr="00F37514">
        <w:rPr>
          <w:rFonts w:ascii="Times New Roman" w:hAnsi="Times New Roman"/>
          <w:sz w:val="24"/>
          <w:szCs w:val="24"/>
        </w:rPr>
        <w:t xml:space="preserve"> 8 Zamawiający dopuści środek do mebli w opakowaniu 250 ml?</w:t>
      </w:r>
    </w:p>
    <w:p w:rsidR="00AE52AC" w:rsidRPr="00F37514" w:rsidRDefault="00AE52AC" w:rsidP="00811259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37514">
        <w:rPr>
          <w:rFonts w:ascii="Times New Roman" w:hAnsi="Times New Roman"/>
          <w:b/>
          <w:sz w:val="24"/>
          <w:szCs w:val="24"/>
        </w:rPr>
        <w:t>Odpowiedź:</w:t>
      </w:r>
    </w:p>
    <w:p w:rsidR="001B03E8" w:rsidRPr="00F37514" w:rsidRDefault="00C51DDE" w:rsidP="00811259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37514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dopuści w </w:t>
      </w:r>
      <w:r w:rsidRPr="00F37514">
        <w:rPr>
          <w:rFonts w:ascii="Times New Roman" w:hAnsi="Times New Roman"/>
          <w:sz w:val="24"/>
          <w:szCs w:val="24"/>
        </w:rPr>
        <w:t>części 2 poz. 8 środek do mebli w opakowaniu 250 ml.</w:t>
      </w:r>
      <w:r w:rsidR="001B03E8" w:rsidRPr="00F37514">
        <w:rPr>
          <w:rFonts w:ascii="Times New Roman" w:eastAsia="Times New Roman" w:hAnsi="Times New Roman"/>
          <w:sz w:val="24"/>
          <w:szCs w:val="24"/>
          <w:lang w:eastAsia="pl-PL"/>
        </w:rPr>
        <w:br/>
      </w:r>
    </w:p>
    <w:p w:rsidR="002E4417" w:rsidRPr="00F37514" w:rsidRDefault="002E4417" w:rsidP="002E4417">
      <w:pPr>
        <w:rPr>
          <w:rFonts w:ascii="Times New Roman" w:hAnsi="Times New Roman"/>
          <w:sz w:val="24"/>
          <w:szCs w:val="24"/>
        </w:rPr>
      </w:pPr>
    </w:p>
    <w:p w:rsidR="002E4417" w:rsidRPr="00F37514" w:rsidRDefault="002E4417" w:rsidP="002E4417">
      <w:pPr>
        <w:rPr>
          <w:rFonts w:ascii="Times New Roman" w:hAnsi="Times New Roman"/>
          <w:b/>
        </w:rPr>
      </w:pPr>
    </w:p>
    <w:p w:rsidR="002E4417" w:rsidRPr="00F37514" w:rsidRDefault="002E4417" w:rsidP="00E5765A">
      <w:pPr>
        <w:pStyle w:val="NormalnyWeb"/>
        <w:spacing w:after="0" w:afterAutospacing="0" w:line="360" w:lineRule="auto"/>
        <w:jc w:val="both"/>
        <w:rPr>
          <w:b/>
          <w:iCs/>
        </w:rPr>
      </w:pPr>
      <w:bookmarkStart w:id="0" w:name="_GoBack"/>
      <w:bookmarkEnd w:id="0"/>
    </w:p>
    <w:p w:rsidR="00EF1345" w:rsidRPr="00F37514" w:rsidRDefault="00EF1345" w:rsidP="00DA633E">
      <w:pPr>
        <w:pStyle w:val="NormalnyWeb"/>
        <w:spacing w:after="0" w:afterAutospacing="0"/>
        <w:rPr>
          <w:b/>
        </w:rPr>
      </w:pPr>
    </w:p>
    <w:p w:rsidR="000C0CE1" w:rsidRPr="00F37514" w:rsidRDefault="000C0CE1" w:rsidP="00FE7369">
      <w:pPr>
        <w:spacing w:after="240" w:line="240" w:lineRule="auto"/>
        <w:jc w:val="right"/>
        <w:rPr>
          <w:rFonts w:ascii="Segoe UI" w:eastAsia="Times New Roman" w:hAnsi="Segoe UI" w:cs="Segoe UI"/>
          <w:sz w:val="20"/>
          <w:szCs w:val="20"/>
          <w:lang w:eastAsia="pl-PL"/>
        </w:rPr>
      </w:pPr>
      <w:r w:rsidRPr="00F37514">
        <w:rPr>
          <w:rFonts w:ascii="Times New Roman" w:hAnsi="Times New Roman"/>
          <w:b/>
        </w:rPr>
        <w:t xml:space="preserve">Kierownik Zamawiającego </w:t>
      </w:r>
    </w:p>
    <w:p w:rsidR="00D3003B" w:rsidRPr="00F37514" w:rsidRDefault="000C0CE1" w:rsidP="001402F2">
      <w:pPr>
        <w:spacing w:after="0" w:line="360" w:lineRule="auto"/>
        <w:ind w:firstLine="708"/>
        <w:jc w:val="both"/>
        <w:rPr>
          <w:rFonts w:ascii="Times New Roman" w:hAnsi="Times New Roman"/>
          <w:b/>
        </w:rPr>
      </w:pPr>
      <w:r w:rsidRPr="00F37514">
        <w:rPr>
          <w:rFonts w:ascii="Times New Roman" w:hAnsi="Times New Roman"/>
          <w:b/>
        </w:rPr>
        <w:t xml:space="preserve">                                                                                        </w:t>
      </w:r>
      <w:r w:rsidRPr="00F37514">
        <w:rPr>
          <w:rFonts w:ascii="Times New Roman" w:hAnsi="Times New Roman"/>
          <w:b/>
        </w:rPr>
        <w:tab/>
      </w:r>
      <w:r w:rsidRPr="00F37514">
        <w:rPr>
          <w:rFonts w:ascii="Times New Roman" w:hAnsi="Times New Roman"/>
          <w:b/>
        </w:rPr>
        <w:tab/>
        <w:t xml:space="preserve">   </w:t>
      </w:r>
      <w:r w:rsidR="006139DB" w:rsidRPr="00F37514">
        <w:rPr>
          <w:rFonts w:ascii="Times New Roman" w:hAnsi="Times New Roman"/>
          <w:b/>
        </w:rPr>
        <w:t>Agnieszka Lasowa</w:t>
      </w:r>
    </w:p>
    <w:sectPr w:rsidR="00D3003B" w:rsidRPr="00F37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F73CD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51C40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A7036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DB5D73"/>
    <w:multiLevelType w:val="multilevel"/>
    <w:tmpl w:val="88C443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7F93568"/>
    <w:multiLevelType w:val="hybridMultilevel"/>
    <w:tmpl w:val="B58E8A28"/>
    <w:lvl w:ilvl="0" w:tplc="44E8E6A4">
      <w:start w:val="1"/>
      <w:numFmt w:val="decimal"/>
      <w:lvlText w:val="%1."/>
      <w:lvlJc w:val="left"/>
      <w:pPr>
        <w:ind w:left="1324" w:hanging="360"/>
      </w:pPr>
      <w:rPr>
        <w:rFonts w:ascii="Calibri" w:hAnsi="Calibri" w:hint="default"/>
        <w:b/>
        <w:u w:val="single"/>
      </w:rPr>
    </w:lvl>
    <w:lvl w:ilvl="1" w:tplc="04150019">
      <w:start w:val="1"/>
      <w:numFmt w:val="lowerLetter"/>
      <w:lvlText w:val="%2."/>
      <w:lvlJc w:val="left"/>
      <w:pPr>
        <w:ind w:left="2044" w:hanging="360"/>
      </w:pPr>
    </w:lvl>
    <w:lvl w:ilvl="2" w:tplc="0415001B">
      <w:start w:val="1"/>
      <w:numFmt w:val="lowerRoman"/>
      <w:lvlText w:val="%3."/>
      <w:lvlJc w:val="right"/>
      <w:pPr>
        <w:ind w:left="2764" w:hanging="180"/>
      </w:pPr>
    </w:lvl>
    <w:lvl w:ilvl="3" w:tplc="0415000F">
      <w:start w:val="1"/>
      <w:numFmt w:val="decimal"/>
      <w:lvlText w:val="%4."/>
      <w:lvlJc w:val="left"/>
      <w:pPr>
        <w:ind w:left="3484" w:hanging="360"/>
      </w:pPr>
    </w:lvl>
    <w:lvl w:ilvl="4" w:tplc="04150019">
      <w:start w:val="1"/>
      <w:numFmt w:val="lowerLetter"/>
      <w:lvlText w:val="%5."/>
      <w:lvlJc w:val="left"/>
      <w:pPr>
        <w:ind w:left="4204" w:hanging="360"/>
      </w:pPr>
    </w:lvl>
    <w:lvl w:ilvl="5" w:tplc="0415001B">
      <w:start w:val="1"/>
      <w:numFmt w:val="lowerRoman"/>
      <w:lvlText w:val="%6."/>
      <w:lvlJc w:val="right"/>
      <w:pPr>
        <w:ind w:left="4924" w:hanging="180"/>
      </w:pPr>
    </w:lvl>
    <w:lvl w:ilvl="6" w:tplc="0415000F">
      <w:start w:val="1"/>
      <w:numFmt w:val="decimal"/>
      <w:lvlText w:val="%7."/>
      <w:lvlJc w:val="left"/>
      <w:pPr>
        <w:ind w:left="5644" w:hanging="360"/>
      </w:pPr>
    </w:lvl>
    <w:lvl w:ilvl="7" w:tplc="04150019">
      <w:start w:val="1"/>
      <w:numFmt w:val="lowerLetter"/>
      <w:lvlText w:val="%8."/>
      <w:lvlJc w:val="left"/>
      <w:pPr>
        <w:ind w:left="6364" w:hanging="360"/>
      </w:pPr>
    </w:lvl>
    <w:lvl w:ilvl="8" w:tplc="0415001B">
      <w:start w:val="1"/>
      <w:numFmt w:val="lowerRoman"/>
      <w:lvlText w:val="%9."/>
      <w:lvlJc w:val="right"/>
      <w:pPr>
        <w:ind w:left="7084" w:hanging="180"/>
      </w:pPr>
    </w:lvl>
  </w:abstractNum>
  <w:abstractNum w:abstractNumId="5">
    <w:nsid w:val="2A2E728A"/>
    <w:multiLevelType w:val="hybridMultilevel"/>
    <w:tmpl w:val="40A68432"/>
    <w:lvl w:ilvl="0" w:tplc="B934AC72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0C52202"/>
    <w:multiLevelType w:val="multilevel"/>
    <w:tmpl w:val="A482B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E378E5"/>
    <w:multiLevelType w:val="hybridMultilevel"/>
    <w:tmpl w:val="40A68432"/>
    <w:lvl w:ilvl="0" w:tplc="B934AC72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C6935E1"/>
    <w:multiLevelType w:val="hybridMultilevel"/>
    <w:tmpl w:val="43A2F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D7C1F"/>
    <w:multiLevelType w:val="hybridMultilevel"/>
    <w:tmpl w:val="40A68432"/>
    <w:lvl w:ilvl="0" w:tplc="B934AC72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8E237B4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8B2DE1"/>
    <w:multiLevelType w:val="multilevel"/>
    <w:tmpl w:val="812842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0764FD6"/>
    <w:multiLevelType w:val="multilevel"/>
    <w:tmpl w:val="0AB4F2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6837E7E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BF0AF3"/>
    <w:multiLevelType w:val="multilevel"/>
    <w:tmpl w:val="595448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D555C2"/>
    <w:multiLevelType w:val="multilevel"/>
    <w:tmpl w:val="7AB884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CC6139"/>
    <w:multiLevelType w:val="hybridMultilevel"/>
    <w:tmpl w:val="525051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2"/>
  </w:num>
  <w:num w:numId="9">
    <w:abstractNumId w:val="13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0"/>
  </w:num>
  <w:num w:numId="13">
    <w:abstractNumId w:val="1"/>
  </w:num>
  <w:num w:numId="14">
    <w:abstractNumId w:val="0"/>
  </w:num>
  <w:num w:numId="15">
    <w:abstractNumId w:val="9"/>
  </w:num>
  <w:num w:numId="16">
    <w:abstractNumId w:val="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1F9"/>
    <w:rsid w:val="00005D21"/>
    <w:rsid w:val="00007032"/>
    <w:rsid w:val="00042FCC"/>
    <w:rsid w:val="000464B7"/>
    <w:rsid w:val="000469D3"/>
    <w:rsid w:val="00050703"/>
    <w:rsid w:val="0005647A"/>
    <w:rsid w:val="0006086F"/>
    <w:rsid w:val="0006231B"/>
    <w:rsid w:val="000A5382"/>
    <w:rsid w:val="000B5196"/>
    <w:rsid w:val="000C0CE1"/>
    <w:rsid w:val="000C19C3"/>
    <w:rsid w:val="000F6A7E"/>
    <w:rsid w:val="0012109A"/>
    <w:rsid w:val="001246CB"/>
    <w:rsid w:val="001402F2"/>
    <w:rsid w:val="00146606"/>
    <w:rsid w:val="00154EEE"/>
    <w:rsid w:val="00157E6F"/>
    <w:rsid w:val="001668DD"/>
    <w:rsid w:val="0016789B"/>
    <w:rsid w:val="001775D0"/>
    <w:rsid w:val="00186C74"/>
    <w:rsid w:val="00187C6A"/>
    <w:rsid w:val="001A08B6"/>
    <w:rsid w:val="001B03E8"/>
    <w:rsid w:val="001E010C"/>
    <w:rsid w:val="001E3595"/>
    <w:rsid w:val="00247844"/>
    <w:rsid w:val="00255FF9"/>
    <w:rsid w:val="002675E1"/>
    <w:rsid w:val="00270843"/>
    <w:rsid w:val="00291EFA"/>
    <w:rsid w:val="002A565E"/>
    <w:rsid w:val="002B2F68"/>
    <w:rsid w:val="002B5F83"/>
    <w:rsid w:val="002D2A91"/>
    <w:rsid w:val="002D7D17"/>
    <w:rsid w:val="002E4417"/>
    <w:rsid w:val="002E4A08"/>
    <w:rsid w:val="00306E65"/>
    <w:rsid w:val="00314425"/>
    <w:rsid w:val="003367E0"/>
    <w:rsid w:val="00351D72"/>
    <w:rsid w:val="003524AB"/>
    <w:rsid w:val="00355478"/>
    <w:rsid w:val="00370EA3"/>
    <w:rsid w:val="0038633D"/>
    <w:rsid w:val="003A422C"/>
    <w:rsid w:val="003B3E14"/>
    <w:rsid w:val="003D38F8"/>
    <w:rsid w:val="003E6D84"/>
    <w:rsid w:val="00414611"/>
    <w:rsid w:val="00415E65"/>
    <w:rsid w:val="00426FE0"/>
    <w:rsid w:val="00447AD1"/>
    <w:rsid w:val="004652C1"/>
    <w:rsid w:val="004772F6"/>
    <w:rsid w:val="00491698"/>
    <w:rsid w:val="00493200"/>
    <w:rsid w:val="00494714"/>
    <w:rsid w:val="004951B6"/>
    <w:rsid w:val="004E61F7"/>
    <w:rsid w:val="004E7E67"/>
    <w:rsid w:val="004F6C70"/>
    <w:rsid w:val="00511BD5"/>
    <w:rsid w:val="00527269"/>
    <w:rsid w:val="00533D4E"/>
    <w:rsid w:val="005357A6"/>
    <w:rsid w:val="005C2A14"/>
    <w:rsid w:val="005D0EEB"/>
    <w:rsid w:val="005D2723"/>
    <w:rsid w:val="005F4861"/>
    <w:rsid w:val="00613821"/>
    <w:rsid w:val="006139DB"/>
    <w:rsid w:val="0062489C"/>
    <w:rsid w:val="0063196B"/>
    <w:rsid w:val="00634AA7"/>
    <w:rsid w:val="00634D24"/>
    <w:rsid w:val="00652CFF"/>
    <w:rsid w:val="00687F0C"/>
    <w:rsid w:val="006A0699"/>
    <w:rsid w:val="006A1840"/>
    <w:rsid w:val="006B11F9"/>
    <w:rsid w:val="006B6594"/>
    <w:rsid w:val="006D78DC"/>
    <w:rsid w:val="00750D23"/>
    <w:rsid w:val="00763F1E"/>
    <w:rsid w:val="007753CC"/>
    <w:rsid w:val="007841ED"/>
    <w:rsid w:val="007A283B"/>
    <w:rsid w:val="007D30D6"/>
    <w:rsid w:val="007F0752"/>
    <w:rsid w:val="00811259"/>
    <w:rsid w:val="008133CF"/>
    <w:rsid w:val="008450AD"/>
    <w:rsid w:val="0086113D"/>
    <w:rsid w:val="008961C6"/>
    <w:rsid w:val="008A61AE"/>
    <w:rsid w:val="008B6568"/>
    <w:rsid w:val="008F2088"/>
    <w:rsid w:val="008F28ED"/>
    <w:rsid w:val="00911F48"/>
    <w:rsid w:val="0096075F"/>
    <w:rsid w:val="0097220D"/>
    <w:rsid w:val="00985B3D"/>
    <w:rsid w:val="009862CE"/>
    <w:rsid w:val="00992D75"/>
    <w:rsid w:val="00993E93"/>
    <w:rsid w:val="009E0EF5"/>
    <w:rsid w:val="009E255A"/>
    <w:rsid w:val="00A400D6"/>
    <w:rsid w:val="00A511D2"/>
    <w:rsid w:val="00A57FEC"/>
    <w:rsid w:val="00A604DF"/>
    <w:rsid w:val="00AE52AC"/>
    <w:rsid w:val="00AE6C88"/>
    <w:rsid w:val="00AE7809"/>
    <w:rsid w:val="00AF7205"/>
    <w:rsid w:val="00B61B29"/>
    <w:rsid w:val="00B73312"/>
    <w:rsid w:val="00B76288"/>
    <w:rsid w:val="00BB2C5D"/>
    <w:rsid w:val="00BB3722"/>
    <w:rsid w:val="00BC4DD4"/>
    <w:rsid w:val="00C266E1"/>
    <w:rsid w:val="00C33363"/>
    <w:rsid w:val="00C443D5"/>
    <w:rsid w:val="00C51DDE"/>
    <w:rsid w:val="00C65DBE"/>
    <w:rsid w:val="00C73B24"/>
    <w:rsid w:val="00C85B30"/>
    <w:rsid w:val="00C97340"/>
    <w:rsid w:val="00CA66F0"/>
    <w:rsid w:val="00CA7F22"/>
    <w:rsid w:val="00CB47C7"/>
    <w:rsid w:val="00CC5B2F"/>
    <w:rsid w:val="00CD3610"/>
    <w:rsid w:val="00D03B63"/>
    <w:rsid w:val="00D151AC"/>
    <w:rsid w:val="00D21A7C"/>
    <w:rsid w:val="00D3003B"/>
    <w:rsid w:val="00D328D1"/>
    <w:rsid w:val="00D36EC8"/>
    <w:rsid w:val="00D605BB"/>
    <w:rsid w:val="00D74543"/>
    <w:rsid w:val="00DA25C0"/>
    <w:rsid w:val="00DA4D37"/>
    <w:rsid w:val="00DA633E"/>
    <w:rsid w:val="00E016CC"/>
    <w:rsid w:val="00E01A55"/>
    <w:rsid w:val="00E04BD3"/>
    <w:rsid w:val="00E3318E"/>
    <w:rsid w:val="00E52647"/>
    <w:rsid w:val="00E5765A"/>
    <w:rsid w:val="00E8001F"/>
    <w:rsid w:val="00E973D6"/>
    <w:rsid w:val="00EB3963"/>
    <w:rsid w:val="00ED570A"/>
    <w:rsid w:val="00EE0CD9"/>
    <w:rsid w:val="00EF1345"/>
    <w:rsid w:val="00F1073E"/>
    <w:rsid w:val="00F166B5"/>
    <w:rsid w:val="00F32482"/>
    <w:rsid w:val="00F359B7"/>
    <w:rsid w:val="00F37514"/>
    <w:rsid w:val="00F37804"/>
    <w:rsid w:val="00F407F8"/>
    <w:rsid w:val="00F41AC4"/>
    <w:rsid w:val="00F56288"/>
    <w:rsid w:val="00F634AC"/>
    <w:rsid w:val="00F6659D"/>
    <w:rsid w:val="00F8139B"/>
    <w:rsid w:val="00F95E19"/>
    <w:rsid w:val="00FC37D8"/>
    <w:rsid w:val="00FE7369"/>
    <w:rsid w:val="00FF3C03"/>
    <w:rsid w:val="00FF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44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NormalnyWeb">
    <w:name w:val="Normal (Web)"/>
    <w:basedOn w:val="Normalny"/>
    <w:uiPriority w:val="99"/>
    <w:unhideWhenUsed/>
    <w:rsid w:val="00DA63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E44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11F9"/>
    <w:pPr>
      <w:spacing w:after="200" w:line="276" w:lineRule="auto"/>
    </w:pPr>
    <w:rPr>
      <w:rFonts w:ascii="Calibri" w:eastAsia="Calibri" w:hAnsi="Calibri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E44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B11F9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6B11F9"/>
    <w:rPr>
      <w:rFonts w:eastAsia="Times New Roman"/>
      <w:b/>
      <w:sz w:val="32"/>
      <w:szCs w:val="20"/>
      <w:lang w:eastAsia="pl-PL"/>
    </w:rPr>
  </w:style>
  <w:style w:type="paragraph" w:customStyle="1" w:styleId="Default">
    <w:name w:val="Default"/>
    <w:rsid w:val="006B11F9"/>
    <w:pPr>
      <w:autoSpaceDE w:val="0"/>
      <w:autoSpaceDN w:val="0"/>
      <w:adjustRightInd w:val="0"/>
      <w:spacing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unhideWhenUsed/>
    <w:rsid w:val="00247844"/>
    <w:rPr>
      <w:color w:val="0000FF"/>
      <w:u w:val="single"/>
    </w:rPr>
  </w:style>
  <w:style w:type="character" w:customStyle="1" w:styleId="AkapitzlistZnak">
    <w:name w:val="Akapit z listą Znak"/>
    <w:link w:val="Akapitzlist"/>
    <w:uiPriority w:val="34"/>
    <w:locked/>
    <w:rsid w:val="00247844"/>
    <w:rPr>
      <w:rFonts w:eastAsia="Calibri"/>
      <w:sz w:val="24"/>
      <w:lang w:val="en-US"/>
    </w:rPr>
  </w:style>
  <w:style w:type="paragraph" w:styleId="Akapitzlist">
    <w:name w:val="List Paragraph"/>
    <w:basedOn w:val="Normalny"/>
    <w:link w:val="AkapitzlistZnak"/>
    <w:uiPriority w:val="34"/>
    <w:qFormat/>
    <w:rsid w:val="00247844"/>
    <w:pPr>
      <w:ind w:left="720"/>
      <w:contextualSpacing/>
    </w:pPr>
    <w:rPr>
      <w:rFonts w:ascii="Times New Roman" w:hAnsi="Times New Roman"/>
      <w:sz w:val="24"/>
      <w:lang w:val="en-US"/>
    </w:rPr>
  </w:style>
  <w:style w:type="character" w:customStyle="1" w:styleId="ox-b3a14123e6-font">
    <w:name w:val="ox-b3a14123e6-font"/>
    <w:rsid w:val="00AE6C88"/>
  </w:style>
  <w:style w:type="paragraph" w:customStyle="1" w:styleId="Standard">
    <w:name w:val="Standard"/>
    <w:basedOn w:val="Normalny"/>
    <w:rsid w:val="000F6A7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87F0C"/>
    <w:pPr>
      <w:widowControl w:val="0"/>
      <w:suppressAutoHyphens/>
      <w:autoSpaceDN w:val="0"/>
      <w:spacing w:after="120" w:line="240" w:lineRule="auto"/>
      <w:textAlignment w:val="baseline"/>
    </w:pPr>
    <w:rPr>
      <w:rFonts w:ascii="Arial" w:eastAsia="Lucida Sans Unicode" w:hAnsi="Arial"/>
      <w:kern w:val="3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87F0C"/>
    <w:rPr>
      <w:rFonts w:ascii="Arial" w:eastAsia="Lucida Sans Unicode" w:hAnsi="Arial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687F0C"/>
    <w:pPr>
      <w:spacing w:line="240" w:lineRule="auto"/>
    </w:pPr>
    <w:rPr>
      <w:rFonts w:ascii="Calibri" w:eastAsia="Calibri" w:hAnsi="Calibri"/>
    </w:rPr>
  </w:style>
  <w:style w:type="paragraph" w:styleId="NormalnyWeb">
    <w:name w:val="Normal (Web)"/>
    <w:basedOn w:val="Normalny"/>
    <w:uiPriority w:val="99"/>
    <w:unhideWhenUsed/>
    <w:rsid w:val="00DA63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E44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25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2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1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A65D2E-5D9D-43A1-9250-622A4D392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1514</Words>
  <Characters>9086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7</cp:revision>
  <dcterms:created xsi:type="dcterms:W3CDTF">2021-08-16T09:47:00Z</dcterms:created>
  <dcterms:modified xsi:type="dcterms:W3CDTF">2021-08-16T10:48:00Z</dcterms:modified>
</cp:coreProperties>
</file>