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D9E0D" w14:textId="77777777" w:rsidR="00C63777" w:rsidRPr="00903818" w:rsidRDefault="00C63777" w:rsidP="00C63777">
      <w:pPr>
        <w:rPr>
          <w:rFonts w:ascii="Times New Roman" w:hAnsi="Times New Roman"/>
          <w:sz w:val="24"/>
          <w:szCs w:val="24"/>
        </w:rPr>
      </w:pPr>
    </w:p>
    <w:tbl>
      <w:tblPr>
        <w:tblW w:w="496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1"/>
      </w:tblGrid>
      <w:tr w:rsidR="00C63777" w:rsidRPr="00903818" w14:paraId="643D9E0F" w14:textId="77777777" w:rsidTr="00C63777">
        <w:trPr>
          <w:trHeight w:val="852"/>
          <w:jc w:val="center"/>
        </w:trPr>
        <w:tc>
          <w:tcPr>
            <w:tcW w:w="5000" w:type="pct"/>
            <w:vAlign w:val="center"/>
          </w:tcPr>
          <w:p w14:paraId="643D9E0E" w14:textId="6BE07864" w:rsidR="00C63777" w:rsidRPr="00903818" w:rsidRDefault="00903818" w:rsidP="00C63777">
            <w:pPr>
              <w:jc w:val="center"/>
              <w:rPr>
                <w:rFonts w:ascii="Times New Roman" w:hAnsi="Times New Roman"/>
                <w:b/>
                <w:color w:val="C2B000"/>
                <w:sz w:val="24"/>
                <w:szCs w:val="24"/>
              </w:rPr>
            </w:pPr>
            <w:r w:rsidRPr="00903818">
              <w:rPr>
                <w:rFonts w:ascii="Times New Roman" w:hAnsi="Times New Roman"/>
                <w:b/>
                <w:sz w:val="24"/>
                <w:szCs w:val="24"/>
              </w:rPr>
              <w:t>WARUNKI UBEZPIECZENIA</w:t>
            </w:r>
          </w:p>
        </w:tc>
      </w:tr>
    </w:tbl>
    <w:p w14:paraId="643D9E11" w14:textId="77777777" w:rsidR="00C63777" w:rsidRPr="00903818" w:rsidRDefault="00C63777" w:rsidP="00C63777">
      <w:pPr>
        <w:rPr>
          <w:rFonts w:ascii="Times New Roman" w:hAnsi="Times New Roman"/>
          <w:sz w:val="24"/>
          <w:szCs w:val="24"/>
        </w:rPr>
      </w:pPr>
    </w:p>
    <w:p w14:paraId="643D9E12" w14:textId="77777777" w:rsidR="00C63777" w:rsidRPr="00903818" w:rsidRDefault="00C63777" w:rsidP="00C63777">
      <w:pPr>
        <w:spacing w:line="240" w:lineRule="auto"/>
        <w:jc w:val="left"/>
        <w:rPr>
          <w:rFonts w:ascii="Times New Roman" w:hAnsi="Times New Roman"/>
          <w:b/>
          <w:sz w:val="24"/>
          <w:szCs w:val="24"/>
        </w:rPr>
      </w:pPr>
      <w:r w:rsidRPr="00903818">
        <w:rPr>
          <w:rFonts w:ascii="Times New Roman" w:hAnsi="Times New Roman"/>
          <w:b/>
          <w:sz w:val="24"/>
          <w:szCs w:val="24"/>
        </w:rPr>
        <w:t>SPIS INFORMACJI</w:t>
      </w:r>
    </w:p>
    <w:p w14:paraId="643D9E13" w14:textId="77777777" w:rsidR="00C63777" w:rsidRPr="00903818" w:rsidRDefault="00C63777" w:rsidP="00C63777">
      <w:pPr>
        <w:rPr>
          <w:rFonts w:ascii="Times New Roman" w:hAnsi="Times New Roman"/>
          <w:i/>
          <w:sz w:val="24"/>
          <w:szCs w:val="24"/>
        </w:rPr>
      </w:pPr>
    </w:p>
    <w:p w14:paraId="2887D266" w14:textId="35DE88CA" w:rsidR="00B1561C" w:rsidRPr="00B1561C" w:rsidRDefault="00C63777">
      <w:pPr>
        <w:pStyle w:val="Spistreci2"/>
        <w:rPr>
          <w:rFonts w:ascii="Times New Roman" w:eastAsiaTheme="minorEastAsia" w:hAnsi="Times New Roman"/>
          <w:sz w:val="24"/>
          <w:szCs w:val="24"/>
          <w:lang w:eastAsia="pl-PL"/>
        </w:rPr>
      </w:pPr>
      <w:r w:rsidRPr="00903818">
        <w:rPr>
          <w:rFonts w:ascii="Times New Roman" w:hAnsi="Times New Roman"/>
          <w:i/>
          <w:sz w:val="24"/>
          <w:szCs w:val="24"/>
        </w:rPr>
        <w:fldChar w:fldCharType="begin"/>
      </w:r>
      <w:r w:rsidRPr="00903818">
        <w:rPr>
          <w:rFonts w:ascii="Times New Roman" w:hAnsi="Times New Roman"/>
          <w:i/>
          <w:sz w:val="24"/>
          <w:szCs w:val="24"/>
        </w:rPr>
        <w:instrText xml:space="preserve"> TOC \o "1-3" \h \z \u </w:instrText>
      </w:r>
      <w:r w:rsidRPr="00903818">
        <w:rPr>
          <w:rFonts w:ascii="Times New Roman" w:hAnsi="Times New Roman"/>
          <w:i/>
          <w:sz w:val="24"/>
          <w:szCs w:val="24"/>
        </w:rPr>
        <w:fldChar w:fldCharType="separate"/>
      </w:r>
      <w:hyperlink w:anchor="_Toc90895833" w:history="1">
        <w:r w:rsidR="00B1561C" w:rsidRPr="00B1561C">
          <w:rPr>
            <w:rStyle w:val="Hipercze"/>
            <w:rFonts w:ascii="Times New Roman" w:hAnsi="Times New Roman"/>
            <w:sz w:val="22"/>
            <w:szCs w:val="24"/>
          </w:rPr>
          <w:t>1.</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ogólne</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_Toc90895833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0F70C9">
          <w:rPr>
            <w:rFonts w:ascii="Times New Roman" w:hAnsi="Times New Roman"/>
            <w:webHidden/>
            <w:sz w:val="22"/>
            <w:szCs w:val="24"/>
          </w:rPr>
          <w:t>2</w:t>
        </w:r>
        <w:r w:rsidR="00B1561C" w:rsidRPr="00B1561C">
          <w:rPr>
            <w:rFonts w:ascii="Times New Roman" w:hAnsi="Times New Roman"/>
            <w:webHidden/>
            <w:sz w:val="22"/>
            <w:szCs w:val="24"/>
          </w:rPr>
          <w:fldChar w:fldCharType="end"/>
        </w:r>
      </w:hyperlink>
    </w:p>
    <w:p w14:paraId="7D9F5F1A" w14:textId="00E7ECCC" w:rsidR="00B1561C" w:rsidRPr="00B1561C" w:rsidRDefault="000F70C9">
      <w:pPr>
        <w:pStyle w:val="Spistreci2"/>
        <w:rPr>
          <w:rFonts w:ascii="Times New Roman" w:eastAsiaTheme="minorEastAsia" w:hAnsi="Times New Roman"/>
          <w:sz w:val="24"/>
          <w:szCs w:val="24"/>
          <w:lang w:eastAsia="pl-PL"/>
        </w:rPr>
      </w:pPr>
      <w:hyperlink w:anchor="_Toc90895834" w:history="1">
        <w:r w:rsidR="00B1561C" w:rsidRPr="00B1561C">
          <w:rPr>
            <w:rStyle w:val="Hipercze"/>
            <w:rFonts w:ascii="Times New Roman" w:hAnsi="Times New Roman"/>
            <w:sz w:val="22"/>
            <w:szCs w:val="24"/>
          </w:rPr>
          <w:t>2.</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dotyczące zgłaszania szkód i ich likwidacji</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_Toc90895834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3</w:t>
        </w:r>
        <w:r w:rsidR="00B1561C" w:rsidRPr="00B1561C">
          <w:rPr>
            <w:rFonts w:ascii="Times New Roman" w:hAnsi="Times New Roman"/>
            <w:webHidden/>
            <w:sz w:val="22"/>
            <w:szCs w:val="24"/>
          </w:rPr>
          <w:fldChar w:fldCharType="end"/>
        </w:r>
      </w:hyperlink>
    </w:p>
    <w:p w14:paraId="661076A8" w14:textId="5D0739B0" w:rsidR="00B1561C" w:rsidRPr="00B1561C" w:rsidRDefault="000F70C9">
      <w:pPr>
        <w:pStyle w:val="Spistreci2"/>
        <w:rPr>
          <w:rFonts w:ascii="Times New Roman" w:eastAsiaTheme="minorEastAsia" w:hAnsi="Times New Roman"/>
          <w:sz w:val="24"/>
          <w:szCs w:val="24"/>
          <w:lang w:eastAsia="pl-PL"/>
        </w:rPr>
      </w:pPr>
      <w:hyperlink w:anchor="_Toc90895835" w:history="1">
        <w:r w:rsidR="00B1561C" w:rsidRPr="00B1561C">
          <w:rPr>
            <w:rStyle w:val="Hipercze"/>
            <w:rFonts w:ascii="Times New Roman" w:hAnsi="Times New Roman"/>
            <w:sz w:val="22"/>
            <w:szCs w:val="24"/>
          </w:rPr>
          <w:t>3.</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Definicje mające zastosowanie w opisie przedmiotu zamówienia</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_Toc90895835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4</w:t>
        </w:r>
        <w:r w:rsidR="00B1561C" w:rsidRPr="00B1561C">
          <w:rPr>
            <w:rFonts w:ascii="Times New Roman" w:hAnsi="Times New Roman"/>
            <w:webHidden/>
            <w:sz w:val="22"/>
            <w:szCs w:val="24"/>
          </w:rPr>
          <w:fldChar w:fldCharType="end"/>
        </w:r>
      </w:hyperlink>
    </w:p>
    <w:p w14:paraId="20A501F2" w14:textId="6F834E87" w:rsidR="00B1561C" w:rsidRPr="00B1561C" w:rsidRDefault="000F70C9">
      <w:pPr>
        <w:pStyle w:val="Spistreci2"/>
        <w:rPr>
          <w:rFonts w:ascii="Times New Roman" w:eastAsiaTheme="minorEastAsia" w:hAnsi="Times New Roman"/>
          <w:sz w:val="24"/>
          <w:szCs w:val="24"/>
          <w:lang w:eastAsia="pl-PL"/>
        </w:rPr>
      </w:pPr>
      <w:hyperlink w:anchor="_Toc90895836" w:history="1">
        <w:r w:rsidR="00B1561C" w:rsidRPr="00B1561C">
          <w:rPr>
            <w:rStyle w:val="Hipercze"/>
            <w:rFonts w:ascii="Times New Roman" w:hAnsi="Times New Roman"/>
            <w:sz w:val="22"/>
            <w:szCs w:val="24"/>
          </w:rPr>
          <w:t>4.</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Informacje o Zamawiającym</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_Toc90895836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7</w:t>
        </w:r>
        <w:r w:rsidR="00B1561C" w:rsidRPr="00B1561C">
          <w:rPr>
            <w:rFonts w:ascii="Times New Roman" w:hAnsi="Times New Roman"/>
            <w:webHidden/>
            <w:sz w:val="22"/>
            <w:szCs w:val="24"/>
          </w:rPr>
          <w:fldChar w:fldCharType="end"/>
        </w:r>
      </w:hyperlink>
    </w:p>
    <w:p w14:paraId="75485E81" w14:textId="0E240CFA" w:rsidR="00B1561C" w:rsidRPr="00B1561C" w:rsidRDefault="000F70C9">
      <w:pPr>
        <w:pStyle w:val="Spistreci2"/>
        <w:rPr>
          <w:rFonts w:ascii="Times New Roman" w:eastAsiaTheme="minorEastAsia" w:hAnsi="Times New Roman"/>
          <w:sz w:val="24"/>
          <w:szCs w:val="24"/>
          <w:lang w:eastAsia="pl-PL"/>
        </w:rPr>
      </w:pPr>
      <w:hyperlink w:anchor="_Toc90895837" w:history="1">
        <w:r w:rsidR="00B1561C" w:rsidRPr="00B1561C">
          <w:rPr>
            <w:rStyle w:val="Hipercze"/>
            <w:rFonts w:ascii="Times New Roman" w:hAnsi="Times New Roman"/>
            <w:sz w:val="22"/>
            <w:szCs w:val="24"/>
          </w:rPr>
          <w:t>1.</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OGÓLNE</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_Toc90895837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8</w:t>
        </w:r>
        <w:r w:rsidR="00B1561C" w:rsidRPr="00B1561C">
          <w:rPr>
            <w:rFonts w:ascii="Times New Roman" w:hAnsi="Times New Roman"/>
            <w:webHidden/>
            <w:sz w:val="22"/>
            <w:szCs w:val="24"/>
          </w:rPr>
          <w:fldChar w:fldCharType="end"/>
        </w:r>
      </w:hyperlink>
    </w:p>
    <w:p w14:paraId="745E608A" w14:textId="151434FE" w:rsidR="00B1561C" w:rsidRPr="00B1561C" w:rsidRDefault="000F70C9">
      <w:pPr>
        <w:pStyle w:val="Spistreci2"/>
        <w:rPr>
          <w:rFonts w:ascii="Times New Roman" w:eastAsiaTheme="minorEastAsia" w:hAnsi="Times New Roman"/>
          <w:sz w:val="24"/>
          <w:szCs w:val="24"/>
          <w:lang w:eastAsia="pl-PL"/>
        </w:rPr>
      </w:pPr>
      <w:hyperlink w:anchor="_Toc90895838" w:history="1">
        <w:r w:rsidR="00B1561C" w:rsidRPr="00B1561C">
          <w:rPr>
            <w:rStyle w:val="Hipercze"/>
            <w:rFonts w:ascii="Times New Roman" w:hAnsi="Times New Roman"/>
            <w:sz w:val="22"/>
            <w:szCs w:val="24"/>
          </w:rPr>
          <w:t>2.</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Odpowiedzialności Cywilnej Posiadaczy Pojazdów Mechanicznych (OCPPM)</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_Toc90895838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9</w:t>
        </w:r>
        <w:r w:rsidR="00B1561C" w:rsidRPr="00B1561C">
          <w:rPr>
            <w:rFonts w:ascii="Times New Roman" w:hAnsi="Times New Roman"/>
            <w:webHidden/>
            <w:sz w:val="22"/>
            <w:szCs w:val="24"/>
          </w:rPr>
          <w:fldChar w:fldCharType="end"/>
        </w:r>
      </w:hyperlink>
    </w:p>
    <w:p w14:paraId="63AA7AB4" w14:textId="0154D435" w:rsidR="00B1561C" w:rsidRPr="00B1561C" w:rsidRDefault="000F70C9">
      <w:pPr>
        <w:pStyle w:val="Spistreci2"/>
        <w:rPr>
          <w:rFonts w:ascii="Times New Roman" w:eastAsiaTheme="minorEastAsia" w:hAnsi="Times New Roman"/>
          <w:sz w:val="24"/>
          <w:szCs w:val="24"/>
          <w:lang w:eastAsia="pl-PL"/>
        </w:rPr>
      </w:pPr>
      <w:hyperlink w:anchor="_Toc90895839" w:history="1">
        <w:r w:rsidR="00B1561C" w:rsidRPr="00B1561C">
          <w:rPr>
            <w:rStyle w:val="Hipercze"/>
            <w:rFonts w:ascii="Times New Roman" w:hAnsi="Times New Roman"/>
            <w:sz w:val="22"/>
            <w:szCs w:val="24"/>
          </w:rPr>
          <w:t>3.</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Auto Casco (AC)</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_Toc90895839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9</w:t>
        </w:r>
        <w:r w:rsidR="00B1561C" w:rsidRPr="00B1561C">
          <w:rPr>
            <w:rFonts w:ascii="Times New Roman" w:hAnsi="Times New Roman"/>
            <w:webHidden/>
            <w:sz w:val="22"/>
            <w:szCs w:val="24"/>
          </w:rPr>
          <w:fldChar w:fldCharType="end"/>
        </w:r>
      </w:hyperlink>
    </w:p>
    <w:p w14:paraId="1E322CE0" w14:textId="43B556A9" w:rsidR="00B1561C" w:rsidRPr="00B1561C" w:rsidRDefault="000F70C9">
      <w:pPr>
        <w:pStyle w:val="Spistreci2"/>
        <w:rPr>
          <w:rFonts w:ascii="Times New Roman" w:eastAsiaTheme="minorEastAsia" w:hAnsi="Times New Roman"/>
          <w:sz w:val="24"/>
          <w:szCs w:val="24"/>
          <w:lang w:eastAsia="pl-PL"/>
        </w:rPr>
      </w:pPr>
      <w:hyperlink w:anchor="_Toc90895840" w:history="1">
        <w:r w:rsidR="00B1561C" w:rsidRPr="00B1561C">
          <w:rPr>
            <w:rStyle w:val="Hipercze"/>
            <w:rFonts w:ascii="Times New Roman" w:hAnsi="Times New Roman"/>
            <w:sz w:val="22"/>
            <w:szCs w:val="24"/>
          </w:rPr>
          <w:t>4.</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Następstw Nieszczęśliwych Wypadków kierowcy  i pasażerów (NNW)</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_Toc90895840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12</w:t>
        </w:r>
        <w:r w:rsidR="00B1561C" w:rsidRPr="00B1561C">
          <w:rPr>
            <w:rFonts w:ascii="Times New Roman" w:hAnsi="Times New Roman"/>
            <w:webHidden/>
            <w:sz w:val="22"/>
            <w:szCs w:val="24"/>
          </w:rPr>
          <w:fldChar w:fldCharType="end"/>
        </w:r>
      </w:hyperlink>
    </w:p>
    <w:p w14:paraId="05F04CEB" w14:textId="0439E392" w:rsidR="00B1561C" w:rsidRPr="00B1561C" w:rsidRDefault="000F70C9">
      <w:pPr>
        <w:pStyle w:val="Spistreci2"/>
        <w:rPr>
          <w:rFonts w:ascii="Times New Roman" w:eastAsiaTheme="minorEastAsia" w:hAnsi="Times New Roman"/>
          <w:sz w:val="24"/>
          <w:szCs w:val="24"/>
          <w:lang w:eastAsia="pl-PL"/>
        </w:rPr>
      </w:pPr>
      <w:hyperlink w:anchor="_Toc90895841" w:history="1">
        <w:r w:rsidR="00B1561C" w:rsidRPr="00B1561C">
          <w:rPr>
            <w:rStyle w:val="Hipercze"/>
            <w:rFonts w:ascii="Times New Roman" w:hAnsi="Times New Roman"/>
            <w:sz w:val="22"/>
            <w:szCs w:val="24"/>
          </w:rPr>
          <w:t>5.</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Assistance (ASS)</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_Toc90895841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13</w:t>
        </w:r>
        <w:r w:rsidR="00B1561C" w:rsidRPr="00B1561C">
          <w:rPr>
            <w:rFonts w:ascii="Times New Roman" w:hAnsi="Times New Roman"/>
            <w:webHidden/>
            <w:sz w:val="22"/>
            <w:szCs w:val="24"/>
          </w:rPr>
          <w:fldChar w:fldCharType="end"/>
        </w:r>
      </w:hyperlink>
    </w:p>
    <w:p w14:paraId="6EC3880B" w14:textId="3A119920" w:rsidR="00B1561C" w:rsidRPr="00B1561C" w:rsidRDefault="000F70C9">
      <w:pPr>
        <w:pStyle w:val="Spistreci2"/>
        <w:rPr>
          <w:rFonts w:ascii="Times New Roman" w:eastAsiaTheme="minorEastAsia" w:hAnsi="Times New Roman"/>
          <w:sz w:val="24"/>
          <w:szCs w:val="24"/>
          <w:lang w:eastAsia="pl-PL"/>
        </w:rPr>
      </w:pPr>
      <w:hyperlink w:anchor="_Toc90895842" w:history="1">
        <w:r w:rsidR="00B1561C" w:rsidRPr="00B1561C">
          <w:rPr>
            <w:rStyle w:val="Hipercze"/>
            <w:rFonts w:ascii="Times New Roman" w:hAnsi="Times New Roman"/>
            <w:sz w:val="22"/>
            <w:szCs w:val="24"/>
          </w:rPr>
          <w:t>6.</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Treść klauzul obligatoryjnych</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_Toc90895842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13</w:t>
        </w:r>
        <w:r w:rsidR="00B1561C" w:rsidRPr="00B1561C">
          <w:rPr>
            <w:rFonts w:ascii="Times New Roman" w:hAnsi="Times New Roman"/>
            <w:webHidden/>
            <w:sz w:val="22"/>
            <w:szCs w:val="24"/>
          </w:rPr>
          <w:fldChar w:fldCharType="end"/>
        </w:r>
      </w:hyperlink>
    </w:p>
    <w:p w14:paraId="5E47026F" w14:textId="314626B0" w:rsidR="00B1561C" w:rsidRPr="00B1561C" w:rsidRDefault="000F70C9">
      <w:pPr>
        <w:pStyle w:val="Spistreci2"/>
        <w:rPr>
          <w:rFonts w:ascii="Times New Roman" w:eastAsiaTheme="minorEastAsia" w:hAnsi="Times New Roman"/>
          <w:sz w:val="24"/>
          <w:szCs w:val="24"/>
          <w:lang w:eastAsia="pl-PL"/>
        </w:rPr>
      </w:pPr>
      <w:hyperlink w:anchor="_Toc90895843" w:history="1">
        <w:r w:rsidR="00B1561C" w:rsidRPr="00B1561C">
          <w:rPr>
            <w:rStyle w:val="Hipercze"/>
            <w:rFonts w:ascii="Times New Roman" w:hAnsi="Times New Roman"/>
            <w:sz w:val="22"/>
            <w:szCs w:val="24"/>
          </w:rPr>
          <w:t>7.</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Treść fakultatywnych klauzul i warunków dodatkowych oraz liczba punktów możliwych do uzyskania w przypadku ich akceptacji</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_Toc90895843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Pr>
            <w:rFonts w:ascii="Times New Roman" w:hAnsi="Times New Roman"/>
            <w:webHidden/>
            <w:sz w:val="22"/>
            <w:szCs w:val="24"/>
          </w:rPr>
          <w:t>16</w:t>
        </w:r>
        <w:r w:rsidR="00B1561C" w:rsidRPr="00B1561C">
          <w:rPr>
            <w:rFonts w:ascii="Times New Roman" w:hAnsi="Times New Roman"/>
            <w:webHidden/>
            <w:sz w:val="22"/>
            <w:szCs w:val="24"/>
          </w:rPr>
          <w:fldChar w:fldCharType="end"/>
        </w:r>
      </w:hyperlink>
    </w:p>
    <w:p w14:paraId="643D9E29" w14:textId="653540A7" w:rsidR="00C63777" w:rsidRPr="00903818" w:rsidRDefault="00C63777" w:rsidP="00C63777">
      <w:pPr>
        <w:tabs>
          <w:tab w:val="right" w:leader="dot" w:pos="9062"/>
        </w:tabs>
        <w:spacing w:line="240" w:lineRule="auto"/>
        <w:ind w:left="220"/>
        <w:rPr>
          <w:rFonts w:ascii="Times New Roman" w:eastAsia="Times New Roman" w:hAnsi="Times New Roman"/>
          <w:i/>
          <w:sz w:val="24"/>
          <w:szCs w:val="24"/>
        </w:rPr>
      </w:pPr>
      <w:r w:rsidRPr="00903818">
        <w:rPr>
          <w:rFonts w:ascii="Times New Roman" w:eastAsia="Times New Roman" w:hAnsi="Times New Roman"/>
          <w:i/>
          <w:sz w:val="24"/>
          <w:szCs w:val="24"/>
        </w:rPr>
        <w:fldChar w:fldCharType="end"/>
      </w:r>
    </w:p>
    <w:p w14:paraId="0AC16E40" w14:textId="39AF3E1B" w:rsidR="001E7607" w:rsidRPr="00903818" w:rsidRDefault="00903818" w:rsidP="00903818">
      <w:pPr>
        <w:spacing w:line="240" w:lineRule="auto"/>
        <w:jc w:val="left"/>
        <w:rPr>
          <w:rFonts w:ascii="Times New Roman" w:eastAsia="Times New Roman" w:hAnsi="Times New Roman"/>
          <w:i/>
          <w:sz w:val="24"/>
          <w:szCs w:val="24"/>
        </w:rPr>
      </w:pPr>
      <w:r>
        <w:rPr>
          <w:rFonts w:ascii="Times New Roman" w:eastAsia="Times New Roman" w:hAnsi="Times New Roman"/>
          <w:i/>
          <w:sz w:val="24"/>
          <w:szCs w:val="24"/>
        </w:rPr>
        <w:br w:type="page"/>
      </w:r>
    </w:p>
    <w:p w14:paraId="0A827196" w14:textId="77777777" w:rsidR="001E7607" w:rsidRPr="00903818" w:rsidRDefault="001E7607" w:rsidP="00C63777">
      <w:pPr>
        <w:tabs>
          <w:tab w:val="right" w:leader="dot" w:pos="9062"/>
        </w:tabs>
        <w:spacing w:line="240" w:lineRule="auto"/>
        <w:ind w:left="220"/>
        <w:rPr>
          <w:rFonts w:ascii="Times New Roman" w:eastAsia="Times New Roman" w:hAnsi="Times New Roman"/>
          <w:i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106014" w:rsidRPr="00903818" w14:paraId="643D9E2D" w14:textId="77777777" w:rsidTr="00106014">
        <w:trPr>
          <w:trHeight w:val="723"/>
        </w:trPr>
        <w:tc>
          <w:tcPr>
            <w:tcW w:w="5000" w:type="pct"/>
            <w:vAlign w:val="center"/>
          </w:tcPr>
          <w:p w14:paraId="643D9E2C" w14:textId="6A6D7B8B" w:rsidR="00106014" w:rsidRPr="00903818" w:rsidRDefault="00106014" w:rsidP="00DD15A1">
            <w:pPr>
              <w:pStyle w:val="Akapitzlist"/>
              <w:keepNext/>
              <w:keepLines/>
              <w:numPr>
                <w:ilvl w:val="0"/>
                <w:numId w:val="113"/>
              </w:numPr>
              <w:jc w:val="left"/>
              <w:outlineLvl w:val="1"/>
              <w:rPr>
                <w:rFonts w:ascii="Times New Roman" w:eastAsia="Times New Roman" w:hAnsi="Times New Roman"/>
                <w:b/>
                <w:bCs/>
                <w:color w:val="C2B000"/>
                <w:sz w:val="24"/>
                <w:szCs w:val="24"/>
              </w:rPr>
            </w:pPr>
            <w:bookmarkStart w:id="0" w:name="_Toc90895833"/>
            <w:r w:rsidRPr="00903818">
              <w:rPr>
                <w:rFonts w:ascii="Times New Roman" w:eastAsia="Times New Roman" w:hAnsi="Times New Roman"/>
                <w:b/>
                <w:bCs/>
                <w:sz w:val="24"/>
                <w:szCs w:val="24"/>
              </w:rPr>
              <w:t>Założenia</w:t>
            </w:r>
            <w:r w:rsidR="00EA5FAA" w:rsidRPr="00903818">
              <w:rPr>
                <w:rFonts w:ascii="Times New Roman" w:eastAsia="Times New Roman" w:hAnsi="Times New Roman"/>
                <w:b/>
                <w:bCs/>
                <w:sz w:val="24"/>
                <w:szCs w:val="24"/>
              </w:rPr>
              <w:t xml:space="preserve"> ogólne</w:t>
            </w:r>
            <w:bookmarkEnd w:id="0"/>
          </w:p>
        </w:tc>
      </w:tr>
    </w:tbl>
    <w:p w14:paraId="643D9E2E" w14:textId="77777777" w:rsidR="00106014" w:rsidRPr="00903818" w:rsidRDefault="00106014" w:rsidP="00C63777">
      <w:pPr>
        <w:rPr>
          <w:rFonts w:ascii="Times New Roman" w:hAnsi="Times New Roman"/>
          <w:b/>
          <w:sz w:val="24"/>
          <w:szCs w:val="24"/>
        </w:rPr>
      </w:pPr>
    </w:p>
    <w:p w14:paraId="643D9E2F" w14:textId="77777777" w:rsidR="00055097" w:rsidRPr="00903818" w:rsidRDefault="0005509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eastAsia="Times New Roman" w:hAnsi="Times New Roman"/>
          <w:noProof/>
          <w:sz w:val="24"/>
          <w:szCs w:val="24"/>
          <w:lang w:eastAsia="pl-PL"/>
        </w:rPr>
        <w:t>Wszystkie poniższe zapisy odnoszące się do zakresu ubezpieczenia są minimalnymi wymaganiami.</w:t>
      </w:r>
    </w:p>
    <w:p w14:paraId="643D9E30" w14:textId="77777777" w:rsidR="00055097" w:rsidRPr="00903818" w:rsidRDefault="00055097" w:rsidP="00055097">
      <w:pPr>
        <w:shd w:val="clear" w:color="auto" w:fill="FFFFFF"/>
        <w:ind w:left="720"/>
        <w:rPr>
          <w:rFonts w:ascii="Times New Roman" w:eastAsia="Times New Roman" w:hAnsi="Times New Roman"/>
          <w:noProof/>
          <w:sz w:val="24"/>
          <w:szCs w:val="24"/>
          <w:lang w:eastAsia="pl-PL"/>
        </w:rPr>
      </w:pPr>
    </w:p>
    <w:p w14:paraId="643D9E31" w14:textId="3CB96B3D" w:rsidR="00922047" w:rsidRPr="00903818" w:rsidRDefault="0092204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W sprawach nieokreślonych w niniejszym dokumencie będą miały zastosowanie właściwe zapisy Ogólnych Warunków Ubezpieczenia (OWU) lub Szczególnych Warunków Ubezpieczenia (SWU) </w:t>
      </w:r>
      <w:r w:rsidR="006A2D0B" w:rsidRPr="00903818">
        <w:rPr>
          <w:rFonts w:ascii="Times New Roman" w:hAnsi="Times New Roman"/>
          <w:sz w:val="24"/>
          <w:szCs w:val="24"/>
        </w:rPr>
        <w:t>Wykonawcy</w:t>
      </w:r>
      <w:r w:rsidRPr="00903818">
        <w:rPr>
          <w:rFonts w:ascii="Times New Roman" w:hAnsi="Times New Roman"/>
          <w:sz w:val="24"/>
          <w:szCs w:val="24"/>
        </w:rPr>
        <w:t>, w tym postanowienia klauzul dodatkowych będących częścią OWU i/lub SWU.</w:t>
      </w:r>
    </w:p>
    <w:p w14:paraId="643D9E32" w14:textId="77777777" w:rsidR="00922047" w:rsidRPr="00903818" w:rsidRDefault="00922047" w:rsidP="00055097">
      <w:pPr>
        <w:shd w:val="clear" w:color="auto" w:fill="FFFFFF"/>
        <w:ind w:left="720"/>
        <w:rPr>
          <w:rFonts w:ascii="Times New Roman" w:eastAsia="Times New Roman" w:hAnsi="Times New Roman"/>
          <w:noProof/>
          <w:sz w:val="24"/>
          <w:szCs w:val="24"/>
          <w:lang w:eastAsia="pl-PL"/>
        </w:rPr>
      </w:pPr>
    </w:p>
    <w:p w14:paraId="0C08A359" w14:textId="0FAC3661" w:rsidR="00495D34" w:rsidRPr="00903818" w:rsidRDefault="0064028D" w:rsidP="00DD15A1">
      <w:pPr>
        <w:pStyle w:val="Akapitzlist"/>
        <w:numPr>
          <w:ilvl w:val="0"/>
          <w:numId w:val="114"/>
        </w:numPr>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Zapisy </w:t>
      </w:r>
      <w:r w:rsidR="00C122D8" w:rsidRPr="00903818">
        <w:rPr>
          <w:rFonts w:ascii="Times New Roman" w:hAnsi="Times New Roman"/>
          <w:sz w:val="24"/>
          <w:szCs w:val="24"/>
        </w:rPr>
        <w:t>Zapytania ofertowego</w:t>
      </w:r>
      <w:r w:rsidRPr="00903818">
        <w:rPr>
          <w:rFonts w:ascii="Times New Roman" w:hAnsi="Times New Roman"/>
          <w:sz w:val="24"/>
          <w:szCs w:val="24"/>
        </w:rPr>
        <w:t xml:space="preserve"> mają pierwszeństwo przed zapisami OWU</w:t>
      </w:r>
      <w:r w:rsidR="00495D34" w:rsidRPr="00903818">
        <w:rPr>
          <w:rFonts w:ascii="Times New Roman" w:hAnsi="Times New Roman"/>
          <w:sz w:val="24"/>
          <w:szCs w:val="24"/>
        </w:rPr>
        <w:t xml:space="preserve"> oraz SWU.</w:t>
      </w:r>
    </w:p>
    <w:p w14:paraId="26C6DB97" w14:textId="494B8BDD" w:rsidR="0064028D" w:rsidRPr="00903818" w:rsidRDefault="00495D34" w:rsidP="00495D34">
      <w:pPr>
        <w:pStyle w:val="Akapitzlist"/>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Limity odpowiedzialności wprowadzone zapisami </w:t>
      </w:r>
      <w:r w:rsidR="00C122D8" w:rsidRPr="00903818">
        <w:rPr>
          <w:rFonts w:ascii="Times New Roman" w:hAnsi="Times New Roman"/>
          <w:sz w:val="24"/>
          <w:szCs w:val="24"/>
        </w:rPr>
        <w:t>Zapytania ofertowego</w:t>
      </w:r>
      <w:r w:rsidRPr="00903818">
        <w:rPr>
          <w:rFonts w:ascii="Times New Roman" w:hAnsi="Times New Roman"/>
          <w:sz w:val="24"/>
          <w:szCs w:val="24"/>
        </w:rPr>
        <w:t xml:space="preserve"> będą miały zastosowanie w umowie ubezpieczenia, nawet </w:t>
      </w:r>
      <w:r w:rsidR="00A37690" w:rsidRPr="00903818">
        <w:rPr>
          <w:rFonts w:ascii="Times New Roman" w:hAnsi="Times New Roman"/>
          <w:sz w:val="24"/>
          <w:szCs w:val="24"/>
        </w:rPr>
        <w:t xml:space="preserve">w </w:t>
      </w:r>
      <w:r w:rsidRPr="00903818">
        <w:rPr>
          <w:rFonts w:ascii="Times New Roman" w:hAnsi="Times New Roman"/>
          <w:sz w:val="24"/>
          <w:szCs w:val="24"/>
        </w:rPr>
        <w:t xml:space="preserve">sytuacji kiedy OWU i/lub SWU Wykonawcy nie przewidywały limitu odpowiedzialności dla danego ryzyka lub przewidywały go w wyższej wysokości niż limit określony zapisami </w:t>
      </w:r>
      <w:r w:rsidR="00C122D8" w:rsidRPr="00903818">
        <w:rPr>
          <w:rFonts w:ascii="Times New Roman" w:hAnsi="Times New Roman"/>
          <w:sz w:val="24"/>
          <w:szCs w:val="24"/>
        </w:rPr>
        <w:t>Zapytania ofertowego</w:t>
      </w:r>
      <w:r w:rsidRPr="00903818">
        <w:rPr>
          <w:rFonts w:ascii="Times New Roman" w:hAnsi="Times New Roman"/>
          <w:sz w:val="24"/>
          <w:szCs w:val="24"/>
        </w:rPr>
        <w:t>.</w:t>
      </w:r>
    </w:p>
    <w:p w14:paraId="161BDB12" w14:textId="77777777" w:rsidR="00495D34" w:rsidRPr="00903818" w:rsidRDefault="00495D34" w:rsidP="00495D34">
      <w:pPr>
        <w:pStyle w:val="Akapitzlist"/>
        <w:shd w:val="clear" w:color="auto" w:fill="FFFFFF"/>
        <w:rPr>
          <w:rFonts w:ascii="Times New Roman" w:eastAsia="Times New Roman" w:hAnsi="Times New Roman"/>
          <w:noProof/>
          <w:sz w:val="24"/>
          <w:szCs w:val="24"/>
          <w:lang w:eastAsia="pl-PL"/>
        </w:rPr>
      </w:pPr>
    </w:p>
    <w:p w14:paraId="643D9E36" w14:textId="6637BFDD" w:rsidR="00055097" w:rsidRPr="00903818" w:rsidRDefault="0005509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eastAsia="Times New Roman" w:hAnsi="Times New Roman"/>
          <w:noProof/>
          <w:sz w:val="24"/>
          <w:szCs w:val="24"/>
          <w:lang w:eastAsia="pl-PL"/>
        </w:rPr>
        <w:t xml:space="preserve">Zamawiający informuje, że wyraża zgodę na zastosowanie klauzul produktowych zgodnie z treścią OWU </w:t>
      </w:r>
      <w:r w:rsidR="006A2D0B" w:rsidRPr="00903818">
        <w:rPr>
          <w:rFonts w:ascii="Times New Roman" w:eastAsia="Times New Roman" w:hAnsi="Times New Roman"/>
          <w:noProof/>
          <w:sz w:val="24"/>
          <w:szCs w:val="24"/>
          <w:lang w:eastAsia="pl-PL"/>
        </w:rPr>
        <w:t xml:space="preserve">Wykonawcy </w:t>
      </w:r>
      <w:r w:rsidR="00EA5FAA" w:rsidRPr="00903818">
        <w:rPr>
          <w:rFonts w:ascii="Times New Roman" w:eastAsia="Times New Roman" w:hAnsi="Times New Roman"/>
          <w:noProof/>
          <w:sz w:val="24"/>
          <w:szCs w:val="24"/>
          <w:lang w:eastAsia="pl-PL"/>
        </w:rPr>
        <w:t xml:space="preserve">w kwestiach nieuregulowanych w </w:t>
      </w:r>
      <w:r w:rsidR="00C122D8" w:rsidRPr="00903818">
        <w:rPr>
          <w:rFonts w:ascii="Times New Roman" w:eastAsia="Times New Roman" w:hAnsi="Times New Roman"/>
          <w:noProof/>
          <w:sz w:val="24"/>
          <w:szCs w:val="24"/>
          <w:lang w:eastAsia="pl-PL"/>
        </w:rPr>
        <w:t>Zapytaniu ofertowym</w:t>
      </w:r>
      <w:r w:rsidRPr="00903818">
        <w:rPr>
          <w:rFonts w:ascii="Times New Roman" w:eastAsia="Times New Roman" w:hAnsi="Times New Roman"/>
          <w:noProof/>
          <w:sz w:val="24"/>
          <w:szCs w:val="24"/>
          <w:lang w:eastAsia="pl-PL"/>
        </w:rPr>
        <w:t xml:space="preserve"> pod warunkiem, że treść klauzul produktowych według OWU </w:t>
      </w:r>
      <w:r w:rsidR="006A2D0B" w:rsidRPr="00903818">
        <w:rPr>
          <w:rFonts w:ascii="Times New Roman" w:eastAsia="Times New Roman" w:hAnsi="Times New Roman"/>
          <w:noProof/>
          <w:sz w:val="24"/>
          <w:szCs w:val="24"/>
          <w:lang w:eastAsia="pl-PL"/>
        </w:rPr>
        <w:t xml:space="preserve">Wykonawcy </w:t>
      </w:r>
      <w:r w:rsidRPr="00903818">
        <w:rPr>
          <w:rFonts w:ascii="Times New Roman" w:eastAsia="Times New Roman" w:hAnsi="Times New Roman"/>
          <w:noProof/>
          <w:sz w:val="24"/>
          <w:szCs w:val="24"/>
          <w:lang w:eastAsia="pl-PL"/>
        </w:rPr>
        <w:t xml:space="preserve">nie ogranicza zakresu ubezpieczenia, o którym mowa w </w:t>
      </w:r>
      <w:r w:rsidR="00C122D8" w:rsidRPr="00903818">
        <w:rPr>
          <w:rFonts w:ascii="Times New Roman" w:eastAsia="Times New Roman" w:hAnsi="Times New Roman"/>
          <w:noProof/>
          <w:sz w:val="24"/>
          <w:szCs w:val="24"/>
          <w:lang w:eastAsia="pl-PL"/>
        </w:rPr>
        <w:t>Zapytaniu ofertowym</w:t>
      </w:r>
      <w:r w:rsidRPr="00903818">
        <w:rPr>
          <w:rFonts w:ascii="Times New Roman" w:eastAsia="Times New Roman" w:hAnsi="Times New Roman"/>
          <w:noProof/>
          <w:sz w:val="24"/>
          <w:szCs w:val="24"/>
          <w:lang w:eastAsia="pl-PL"/>
        </w:rPr>
        <w:t>.</w:t>
      </w:r>
    </w:p>
    <w:p w14:paraId="643D9E3D" w14:textId="11ED7606" w:rsidR="00922047" w:rsidRPr="00903818" w:rsidRDefault="00922047" w:rsidP="00055097">
      <w:pPr>
        <w:shd w:val="clear" w:color="auto" w:fill="FFFFFF"/>
        <w:ind w:left="720"/>
        <w:rPr>
          <w:rFonts w:ascii="Times New Roman" w:eastAsia="Times New Roman" w:hAnsi="Times New Roman"/>
          <w:b/>
          <w:i/>
          <w:noProof/>
          <w:sz w:val="24"/>
          <w:szCs w:val="24"/>
          <w:lang w:eastAsia="pl-PL"/>
        </w:rPr>
      </w:pPr>
    </w:p>
    <w:p w14:paraId="7E7B38C0" w14:textId="41E8BF57" w:rsidR="008827D8" w:rsidRPr="00903818" w:rsidRDefault="000306A5" w:rsidP="00DD15A1">
      <w:pPr>
        <w:numPr>
          <w:ilvl w:val="0"/>
          <w:numId w:val="31"/>
        </w:numPr>
        <w:rPr>
          <w:rFonts w:ascii="Times New Roman" w:hAnsi="Times New Roman"/>
          <w:sz w:val="24"/>
          <w:szCs w:val="24"/>
        </w:rPr>
      </w:pPr>
      <w:r w:rsidRPr="00903818">
        <w:rPr>
          <w:rFonts w:ascii="Times New Roman" w:hAnsi="Times New Roman"/>
          <w:sz w:val="24"/>
          <w:szCs w:val="24"/>
        </w:rPr>
        <w:t>Wszystkie sumy ubezpieczenia i limity odpowiedzialności zostały podane w agregacie rocznym</w:t>
      </w:r>
      <w:r w:rsidR="004068B1" w:rsidRPr="00903818">
        <w:rPr>
          <w:rFonts w:ascii="Times New Roman" w:hAnsi="Times New Roman"/>
          <w:sz w:val="24"/>
          <w:szCs w:val="24"/>
        </w:rPr>
        <w:t>.</w:t>
      </w:r>
      <w:r w:rsidR="00B3327C" w:rsidRPr="00903818">
        <w:rPr>
          <w:rFonts w:ascii="Times New Roman" w:hAnsi="Times New Roman"/>
          <w:sz w:val="24"/>
          <w:szCs w:val="24"/>
        </w:rPr>
        <w:t xml:space="preserve"> </w:t>
      </w:r>
    </w:p>
    <w:p w14:paraId="58BE4155" w14:textId="77777777" w:rsidR="004E6E89" w:rsidRPr="00903818" w:rsidRDefault="004E6E89" w:rsidP="004068B1">
      <w:pPr>
        <w:shd w:val="clear" w:color="auto" w:fill="FFFFFF"/>
        <w:rPr>
          <w:rFonts w:ascii="Times New Roman" w:eastAsia="Times New Roman" w:hAnsi="Times New Roman"/>
          <w:b/>
          <w:i/>
          <w:noProof/>
          <w:sz w:val="24"/>
          <w:szCs w:val="24"/>
          <w:lang w:eastAsia="pl-PL"/>
        </w:rPr>
      </w:pPr>
    </w:p>
    <w:p w14:paraId="15DD42EE" w14:textId="195AEE2A" w:rsidR="004E6E89" w:rsidRPr="00903818" w:rsidRDefault="004E6E89" w:rsidP="00DD15A1">
      <w:pPr>
        <w:numPr>
          <w:ilvl w:val="0"/>
          <w:numId w:val="31"/>
        </w:numPr>
        <w:rPr>
          <w:rFonts w:ascii="Times New Roman" w:hAnsi="Times New Roman"/>
          <w:sz w:val="24"/>
          <w:szCs w:val="24"/>
        </w:rPr>
      </w:pPr>
      <w:r w:rsidRPr="00903818">
        <w:rPr>
          <w:rFonts w:ascii="Times New Roman" w:hAnsi="Times New Roman"/>
          <w:sz w:val="24"/>
          <w:szCs w:val="24"/>
        </w:rPr>
        <w:t xml:space="preserve">Jeśli w </w:t>
      </w:r>
      <w:r w:rsidR="00C122D8" w:rsidRPr="00903818">
        <w:rPr>
          <w:rFonts w:ascii="Times New Roman" w:hAnsi="Times New Roman"/>
          <w:sz w:val="24"/>
          <w:szCs w:val="24"/>
        </w:rPr>
        <w:t>Zapytaniu ofertowym</w:t>
      </w:r>
      <w:r w:rsidRPr="00903818">
        <w:rPr>
          <w:rFonts w:ascii="Times New Roman" w:hAnsi="Times New Roman"/>
          <w:sz w:val="24"/>
          <w:szCs w:val="24"/>
        </w:rPr>
        <w:t xml:space="preserve"> nie zostało dookreślone, że wskazane limity odpowiedzialności są limitami na</w:t>
      </w:r>
      <w:r w:rsidR="00495D34" w:rsidRPr="00903818">
        <w:rPr>
          <w:rFonts w:ascii="Times New Roman" w:hAnsi="Times New Roman"/>
          <w:sz w:val="24"/>
          <w:szCs w:val="24"/>
        </w:rPr>
        <w:t xml:space="preserve"> jedno i wszystkie zdarzenia,</w:t>
      </w:r>
      <w:r w:rsidRPr="00903818">
        <w:rPr>
          <w:rFonts w:ascii="Times New Roman" w:hAnsi="Times New Roman"/>
          <w:sz w:val="24"/>
          <w:szCs w:val="24"/>
        </w:rPr>
        <w:t xml:space="preserve"> obowiązują limity na jedno i wszystkie zdarzenia.</w:t>
      </w:r>
    </w:p>
    <w:p w14:paraId="4480E51F" w14:textId="77777777" w:rsidR="00495D34" w:rsidRPr="00903818" w:rsidRDefault="00495D34" w:rsidP="004A070D">
      <w:pPr>
        <w:pStyle w:val="Akapitzlist"/>
        <w:rPr>
          <w:rFonts w:ascii="Times New Roman" w:hAnsi="Times New Roman"/>
          <w:b/>
          <w:sz w:val="24"/>
          <w:szCs w:val="24"/>
        </w:rPr>
      </w:pPr>
    </w:p>
    <w:p w14:paraId="2AA6DA58" w14:textId="488A4EE0" w:rsidR="000306A5" w:rsidRPr="00903818" w:rsidRDefault="004A070D" w:rsidP="00DD15A1">
      <w:pPr>
        <w:pStyle w:val="Akapitzlist"/>
        <w:numPr>
          <w:ilvl w:val="0"/>
          <w:numId w:val="31"/>
        </w:numPr>
        <w:rPr>
          <w:rFonts w:ascii="Times New Roman" w:eastAsia="Tahoma" w:hAnsi="Times New Roman"/>
          <w:sz w:val="24"/>
          <w:szCs w:val="24"/>
        </w:rPr>
      </w:pPr>
      <w:r w:rsidRPr="00903818">
        <w:rPr>
          <w:rFonts w:ascii="Times New Roman" w:eastAsia="Tahoma" w:hAnsi="Times New Roman"/>
          <w:sz w:val="24"/>
          <w:szCs w:val="24"/>
        </w:rPr>
        <w:t xml:space="preserve">Dla każdego okresu rozliczeniowego wystawiane będą odrębne polisy ubezpieczenia. Wszelkie sumy ubezpieczenia, sumy gwarancyjne, </w:t>
      </w:r>
      <w:r w:rsidRPr="00903818">
        <w:rPr>
          <w:rFonts w:ascii="Times New Roman" w:eastAsia="Tahoma" w:hAnsi="Times New Roman"/>
          <w:bCs/>
          <w:sz w:val="24"/>
          <w:szCs w:val="24"/>
        </w:rPr>
        <w:t>limity odpowiedzialności</w:t>
      </w:r>
      <w:r w:rsidRPr="00903818">
        <w:rPr>
          <w:rFonts w:ascii="Times New Roman" w:eastAsia="Tahoma" w:hAnsi="Times New Roman"/>
          <w:sz w:val="24"/>
          <w:szCs w:val="24"/>
        </w:rPr>
        <w:t>, itp. stosuje się dla każdego okresu rozliczeniowego oddzielnie</w:t>
      </w:r>
    </w:p>
    <w:p w14:paraId="643D9E43" w14:textId="77777777" w:rsidR="00287666" w:rsidRPr="00903818" w:rsidRDefault="00287666" w:rsidP="00C63777">
      <w:pPr>
        <w:shd w:val="clear" w:color="auto" w:fill="FFFFFF"/>
        <w:ind w:left="720"/>
        <w:rPr>
          <w:rFonts w:ascii="Times New Roman" w:hAnsi="Times New Roman"/>
          <w:i/>
          <w:color w:val="FF0000"/>
          <w:sz w:val="24"/>
          <w:szCs w:val="24"/>
        </w:rPr>
      </w:pPr>
    </w:p>
    <w:p w14:paraId="2971B99C" w14:textId="77777777" w:rsidR="00F5330E" w:rsidRPr="00903818" w:rsidRDefault="00F5330E" w:rsidP="00DD15A1">
      <w:pPr>
        <w:numPr>
          <w:ilvl w:val="0"/>
          <w:numId w:val="31"/>
        </w:numPr>
        <w:shd w:val="clear" w:color="auto" w:fill="FFFFFF"/>
        <w:rPr>
          <w:rFonts w:ascii="Times New Roman" w:eastAsia="Times New Roman" w:hAnsi="Times New Roman"/>
          <w:sz w:val="24"/>
          <w:szCs w:val="24"/>
        </w:rPr>
      </w:pPr>
      <w:r w:rsidRPr="00903818">
        <w:rPr>
          <w:rFonts w:ascii="Times New Roman" w:eastAsia="Times New Roman" w:hAnsi="Times New Roman"/>
          <w:sz w:val="24"/>
          <w:szCs w:val="24"/>
        </w:rPr>
        <w:t>Jako jedno zdarzenie losowe uznaje się serię zdarzeń szkodowych, które powstały na skutek jednego zdarzenia.</w:t>
      </w:r>
    </w:p>
    <w:p w14:paraId="0AEA6BEB" w14:textId="77777777" w:rsidR="00F5330E" w:rsidRPr="00903818" w:rsidRDefault="00F5330E" w:rsidP="00321B4D">
      <w:pPr>
        <w:pStyle w:val="Akapitzlist"/>
        <w:rPr>
          <w:rFonts w:ascii="Times New Roman" w:eastAsia="Times New Roman" w:hAnsi="Times New Roman"/>
          <w:bCs/>
          <w:sz w:val="24"/>
          <w:szCs w:val="24"/>
        </w:rPr>
      </w:pPr>
      <w:r w:rsidRPr="00903818">
        <w:rPr>
          <w:rFonts w:ascii="Times New Roman" w:eastAsia="Times New Roman" w:hAnsi="Times New Roman"/>
          <w:bCs/>
          <w:sz w:val="24"/>
          <w:szCs w:val="24"/>
        </w:rPr>
        <w:t>Powyższe ma zastosowanie także w odniesieniu do zdarzeń objętych ochroną w ramach wprowadzonych rozszerzeń ubezpieczenia oraz w klauzulach dodatkowych.</w:t>
      </w:r>
    </w:p>
    <w:p w14:paraId="5E3ACC78" w14:textId="77777777" w:rsidR="00F5330E" w:rsidRPr="00903818" w:rsidRDefault="00F5330E" w:rsidP="00321B4D">
      <w:pPr>
        <w:pStyle w:val="Akapitzlist"/>
        <w:rPr>
          <w:rFonts w:ascii="Times New Roman" w:eastAsia="Times New Roman" w:hAnsi="Times New Roman"/>
          <w:bCs/>
          <w:sz w:val="24"/>
          <w:szCs w:val="24"/>
        </w:rPr>
      </w:pPr>
      <w:r w:rsidRPr="00903818">
        <w:rPr>
          <w:rFonts w:ascii="Times New Roman" w:eastAsia="Times New Roman" w:hAnsi="Times New Roman"/>
          <w:bCs/>
          <w:sz w:val="24"/>
          <w:szCs w:val="24"/>
        </w:rPr>
        <w:t>Jakiekolwiek przewidziane w rozszerzeniach ubezpieczenia oraz w klauzulach dodatkowych franszyzy lub udziały własne będą w takim przypadku potrącane wyłącznie jednokrotnie.</w:t>
      </w:r>
    </w:p>
    <w:p w14:paraId="7E1D2427" w14:textId="77777777" w:rsidR="00E240FB" w:rsidRPr="00903818" w:rsidRDefault="00E240FB" w:rsidP="001E5BD4">
      <w:pPr>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9F7AA2" w:rsidRPr="00903818" w14:paraId="2D349087" w14:textId="77777777" w:rsidTr="00114A17">
        <w:trPr>
          <w:trHeight w:val="723"/>
        </w:trPr>
        <w:tc>
          <w:tcPr>
            <w:tcW w:w="5000" w:type="pct"/>
            <w:vAlign w:val="center"/>
          </w:tcPr>
          <w:p w14:paraId="77AFC564" w14:textId="28B62525" w:rsidR="009F7AA2" w:rsidRPr="00903818" w:rsidRDefault="009F7AA2" w:rsidP="00DD15A1">
            <w:pPr>
              <w:pStyle w:val="Akapitzlist"/>
              <w:keepNext/>
              <w:keepLines/>
              <w:numPr>
                <w:ilvl w:val="0"/>
                <w:numId w:val="81"/>
              </w:numPr>
              <w:jc w:val="left"/>
              <w:outlineLvl w:val="1"/>
              <w:rPr>
                <w:rFonts w:ascii="Times New Roman" w:eastAsia="Times New Roman" w:hAnsi="Times New Roman"/>
                <w:b/>
                <w:bCs/>
                <w:sz w:val="24"/>
                <w:szCs w:val="24"/>
              </w:rPr>
            </w:pPr>
            <w:bookmarkStart w:id="1" w:name="_Toc90895834"/>
            <w:r w:rsidRPr="00903818">
              <w:rPr>
                <w:rFonts w:ascii="Times New Roman" w:eastAsia="Times New Roman" w:hAnsi="Times New Roman"/>
                <w:b/>
                <w:bCs/>
                <w:sz w:val="24"/>
                <w:szCs w:val="24"/>
              </w:rPr>
              <w:lastRenderedPageBreak/>
              <w:t xml:space="preserve">Założenia dotyczące </w:t>
            </w:r>
            <w:r w:rsidR="00B4057E" w:rsidRPr="00903818">
              <w:rPr>
                <w:rFonts w:ascii="Times New Roman" w:eastAsia="Times New Roman" w:hAnsi="Times New Roman"/>
                <w:b/>
                <w:bCs/>
                <w:sz w:val="24"/>
                <w:szCs w:val="24"/>
              </w:rPr>
              <w:t xml:space="preserve">zgłaszania szkód i ich </w:t>
            </w:r>
            <w:r w:rsidRPr="00903818">
              <w:rPr>
                <w:rFonts w:ascii="Times New Roman" w:eastAsia="Times New Roman" w:hAnsi="Times New Roman"/>
                <w:b/>
                <w:bCs/>
                <w:sz w:val="24"/>
                <w:szCs w:val="24"/>
              </w:rPr>
              <w:t>likwidacji</w:t>
            </w:r>
            <w:bookmarkEnd w:id="1"/>
          </w:p>
        </w:tc>
      </w:tr>
    </w:tbl>
    <w:p w14:paraId="4E30EB52" w14:textId="1A6EDE08" w:rsidR="00FD4FA5" w:rsidRPr="00903818" w:rsidRDefault="00FD4FA5" w:rsidP="00FD4FA5">
      <w:pPr>
        <w:spacing w:line="240" w:lineRule="auto"/>
        <w:jc w:val="left"/>
        <w:rPr>
          <w:rFonts w:ascii="Times New Roman" w:hAnsi="Times New Roman"/>
          <w:sz w:val="24"/>
          <w:szCs w:val="24"/>
        </w:rPr>
      </w:pPr>
    </w:p>
    <w:p w14:paraId="29C7F7DA" w14:textId="77777777" w:rsidR="00B4057E" w:rsidRPr="00903818" w:rsidRDefault="00B4057E" w:rsidP="00DD15A1">
      <w:pPr>
        <w:pStyle w:val="Akapitzlist"/>
        <w:numPr>
          <w:ilvl w:val="0"/>
          <w:numId w:val="122"/>
        </w:numPr>
        <w:rPr>
          <w:rFonts w:ascii="Times New Roman" w:hAnsi="Times New Roman"/>
          <w:b/>
          <w:bCs/>
          <w:sz w:val="24"/>
          <w:szCs w:val="24"/>
        </w:rPr>
      </w:pPr>
      <w:r w:rsidRPr="00903818">
        <w:rPr>
          <w:rFonts w:ascii="Times New Roman" w:hAnsi="Times New Roman"/>
          <w:b/>
          <w:bCs/>
          <w:sz w:val="24"/>
          <w:szCs w:val="24"/>
        </w:rPr>
        <w:t>Postanowienia dotyczące zawiadomienia o wypadku</w:t>
      </w:r>
    </w:p>
    <w:p w14:paraId="20BE3950" w14:textId="62FFD64C" w:rsidR="005714C9" w:rsidRPr="00903818" w:rsidRDefault="005714C9" w:rsidP="00B4057E">
      <w:pPr>
        <w:rPr>
          <w:rFonts w:ascii="Times New Roman" w:hAnsi="Times New Roman"/>
          <w:sz w:val="24"/>
          <w:szCs w:val="24"/>
        </w:rPr>
      </w:pPr>
    </w:p>
    <w:p w14:paraId="4ACD9DA9" w14:textId="4BBD0990"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 xml:space="preserve">Zamawiający jest zobowiązany powiadomić Wykonawcę o zaistniałym wypadku ubezpieczeniowym niezwłocznie, jednak nie później niż w ciągu 7 dni od daty zajścia wypadku lub powzięcia o nim wiadomości – nie dotyczy OC. </w:t>
      </w:r>
    </w:p>
    <w:p w14:paraId="4D264285" w14:textId="505B4812"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W razie naruszenia wyłącznie z winy umyślnej reprezentantów Zamawiającego obowiązków określonych w pkt. </w:t>
      </w:r>
      <w:r w:rsidR="001F0E48" w:rsidRPr="00903818">
        <w:rPr>
          <w:rFonts w:ascii="Times New Roman" w:hAnsi="Times New Roman"/>
          <w:sz w:val="24"/>
          <w:szCs w:val="24"/>
        </w:rPr>
        <w:t xml:space="preserve">1) </w:t>
      </w:r>
      <w:r w:rsidRPr="00903818">
        <w:rPr>
          <w:rFonts w:ascii="Times New Roman" w:hAnsi="Times New Roman"/>
          <w:sz w:val="24"/>
          <w:szCs w:val="24"/>
        </w:rPr>
        <w:t>Wykonawca może odpowiednio zmniejszyć świadczenie, jeżeli naruszenie przyczyniło się do zwiększenia szkody. Przepisy art. 818 § 3 k.c. nie mają zastosowania.</w:t>
      </w:r>
    </w:p>
    <w:p w14:paraId="4FD2D842" w14:textId="3592D785"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W przypadku, gdy Zamawiający na skutek działania nieumyślnego, nie przekaże Wykonawcy lub Brokerowi istotnych informacji mających wpływ na zmianę oceny ryzyka, to fakt ten nie będzie powodem odmowy wypłaty lub redukcji odszkodowania.</w:t>
      </w:r>
    </w:p>
    <w:p w14:paraId="2A488C4F" w14:textId="66BF440D" w:rsidR="005714C9" w:rsidRPr="00903818" w:rsidRDefault="005714C9" w:rsidP="005714C9">
      <w:pPr>
        <w:spacing w:line="240" w:lineRule="auto"/>
        <w:jc w:val="left"/>
        <w:rPr>
          <w:rFonts w:ascii="Times New Roman" w:hAnsi="Times New Roman"/>
          <w:sz w:val="24"/>
          <w:szCs w:val="24"/>
        </w:rPr>
      </w:pPr>
    </w:p>
    <w:p w14:paraId="5146B5EE" w14:textId="1659A81F" w:rsidR="005714C9" w:rsidRPr="00903818" w:rsidRDefault="00B4057E" w:rsidP="00DD15A1">
      <w:pPr>
        <w:pStyle w:val="Akapitzlist"/>
        <w:numPr>
          <w:ilvl w:val="0"/>
          <w:numId w:val="122"/>
        </w:numPr>
        <w:spacing w:line="240" w:lineRule="auto"/>
        <w:jc w:val="left"/>
        <w:rPr>
          <w:rFonts w:ascii="Times New Roman" w:hAnsi="Times New Roman"/>
          <w:b/>
          <w:bCs/>
          <w:sz w:val="24"/>
          <w:szCs w:val="24"/>
        </w:rPr>
      </w:pPr>
      <w:r w:rsidRPr="00903818">
        <w:rPr>
          <w:rFonts w:ascii="Times New Roman" w:hAnsi="Times New Roman"/>
          <w:b/>
          <w:bCs/>
          <w:sz w:val="24"/>
          <w:szCs w:val="24"/>
        </w:rPr>
        <w:t>Założenia dotyczące likwidacji szkód</w:t>
      </w:r>
    </w:p>
    <w:p w14:paraId="08935C2C" w14:textId="0E886F44" w:rsidR="00B4057E" w:rsidRPr="00903818" w:rsidRDefault="00B4057E" w:rsidP="00B4057E">
      <w:pPr>
        <w:pStyle w:val="Akapitzlist"/>
        <w:spacing w:line="240" w:lineRule="auto"/>
        <w:ind w:left="360"/>
        <w:jc w:val="left"/>
        <w:rPr>
          <w:rFonts w:ascii="Times New Roman" w:hAnsi="Times New Roman"/>
          <w:sz w:val="24"/>
          <w:szCs w:val="24"/>
        </w:rPr>
      </w:pPr>
    </w:p>
    <w:p w14:paraId="04C4F326" w14:textId="4C605E8B" w:rsidR="00FD4FA5" w:rsidRPr="00903818" w:rsidRDefault="003776DF"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w:t>
      </w:r>
      <w:r w:rsidR="008A0F2F" w:rsidRPr="00903818">
        <w:rPr>
          <w:rFonts w:ascii="Times New Roman" w:hAnsi="Times New Roman"/>
          <w:sz w:val="24"/>
          <w:szCs w:val="24"/>
        </w:rPr>
        <w:t xml:space="preserve"> </w:t>
      </w:r>
      <w:r w:rsidRPr="00903818">
        <w:rPr>
          <w:rFonts w:ascii="Times New Roman" w:hAnsi="Times New Roman"/>
          <w:sz w:val="24"/>
          <w:szCs w:val="24"/>
        </w:rPr>
        <w:t>(</w:t>
      </w:r>
      <w:r w:rsidRPr="00903818">
        <w:rPr>
          <w:rFonts w:ascii="Times New Roman" w:hAnsi="Times New Roman"/>
          <w:i/>
          <w:iCs/>
          <w:sz w:val="24"/>
          <w:szCs w:val="24"/>
        </w:rPr>
        <w:t>nazwa</w:t>
      </w:r>
      <w:r w:rsidR="008A0F2F" w:rsidRPr="00903818">
        <w:rPr>
          <w:rFonts w:ascii="Times New Roman" w:hAnsi="Times New Roman"/>
          <w:i/>
          <w:iCs/>
          <w:sz w:val="24"/>
          <w:szCs w:val="24"/>
        </w:rPr>
        <w:t xml:space="preserve"> Towarzystwa Ubezpieczeń</w:t>
      </w:r>
      <w:r w:rsidRPr="00903818">
        <w:rPr>
          <w:rFonts w:ascii="Times New Roman" w:hAnsi="Times New Roman"/>
          <w:sz w:val="24"/>
          <w:szCs w:val="24"/>
        </w:rPr>
        <w:t>)</w:t>
      </w:r>
      <w:r w:rsidR="00FD4FA5" w:rsidRPr="00903818">
        <w:rPr>
          <w:rFonts w:ascii="Times New Roman" w:hAnsi="Times New Roman"/>
          <w:sz w:val="24"/>
          <w:szCs w:val="24"/>
        </w:rPr>
        <w:t xml:space="preserve"> zwany dalej </w:t>
      </w:r>
      <w:r w:rsidR="009F7AA2" w:rsidRPr="00903818">
        <w:rPr>
          <w:rFonts w:ascii="Times New Roman" w:hAnsi="Times New Roman"/>
          <w:sz w:val="24"/>
          <w:szCs w:val="24"/>
        </w:rPr>
        <w:t xml:space="preserve">Wykonawcą </w:t>
      </w:r>
      <w:r w:rsidR="00FD4FA5" w:rsidRPr="00903818">
        <w:rPr>
          <w:rFonts w:ascii="Times New Roman" w:hAnsi="Times New Roman"/>
          <w:sz w:val="24"/>
          <w:szCs w:val="24"/>
        </w:rPr>
        <w:t xml:space="preserve">zobowiązuje się do przekazywania wszelkiej korespondencji związanej z likwidacją szkód kierowanej do </w:t>
      </w:r>
      <w:r w:rsidR="009F7AA2" w:rsidRPr="00903818">
        <w:rPr>
          <w:rFonts w:ascii="Times New Roman" w:hAnsi="Times New Roman"/>
          <w:sz w:val="24"/>
          <w:szCs w:val="24"/>
        </w:rPr>
        <w:t>Zamawiającego</w:t>
      </w:r>
      <w:r w:rsidR="00FD4FA5" w:rsidRPr="00903818">
        <w:rPr>
          <w:rFonts w:ascii="Times New Roman" w:hAnsi="Times New Roman"/>
          <w:sz w:val="24"/>
          <w:szCs w:val="24"/>
        </w:rPr>
        <w:t xml:space="preserve"> za pośrednictwem Brokers Union Sp. z o.o., zwanego dalej </w:t>
      </w:r>
      <w:r w:rsidRPr="00903818">
        <w:rPr>
          <w:rFonts w:ascii="Times New Roman" w:hAnsi="Times New Roman"/>
          <w:sz w:val="24"/>
          <w:szCs w:val="24"/>
        </w:rPr>
        <w:t>B</w:t>
      </w:r>
      <w:r w:rsidR="00FD4FA5" w:rsidRPr="00903818">
        <w:rPr>
          <w:rFonts w:ascii="Times New Roman" w:hAnsi="Times New Roman"/>
          <w:sz w:val="24"/>
          <w:szCs w:val="24"/>
        </w:rPr>
        <w:t>rokerem.</w:t>
      </w:r>
    </w:p>
    <w:p w14:paraId="12B0A431" w14:textId="37B03428"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W sytuacjach wymagających szybkiej reakcji możliwe jest przekazanie przez </w:t>
      </w:r>
      <w:r w:rsidR="009F7AA2" w:rsidRPr="00903818">
        <w:rPr>
          <w:rFonts w:ascii="Times New Roman" w:hAnsi="Times New Roman"/>
          <w:sz w:val="24"/>
          <w:szCs w:val="24"/>
        </w:rPr>
        <w:t xml:space="preserve">Wykonawcę </w:t>
      </w:r>
      <w:r w:rsidRPr="00903818">
        <w:rPr>
          <w:rFonts w:ascii="Times New Roman" w:hAnsi="Times New Roman"/>
          <w:sz w:val="24"/>
          <w:szCs w:val="24"/>
        </w:rPr>
        <w:t>korespondencji, o której mowa w pkt</w:t>
      </w:r>
      <w:r w:rsidR="008A0F2F" w:rsidRPr="00903818">
        <w:rPr>
          <w:rFonts w:ascii="Times New Roman" w:hAnsi="Times New Roman"/>
          <w:sz w:val="24"/>
          <w:szCs w:val="24"/>
        </w:rPr>
        <w:t>.</w:t>
      </w:r>
      <w:r w:rsidRPr="00903818">
        <w:rPr>
          <w:rFonts w:ascii="Times New Roman" w:hAnsi="Times New Roman"/>
          <w:sz w:val="24"/>
          <w:szCs w:val="24"/>
        </w:rPr>
        <w:t xml:space="preserve"> 1</w:t>
      </w:r>
      <w:r w:rsidR="00814F5C" w:rsidRPr="00903818">
        <w:rPr>
          <w:rFonts w:ascii="Times New Roman" w:hAnsi="Times New Roman"/>
          <w:sz w:val="24"/>
          <w:szCs w:val="24"/>
        </w:rPr>
        <w:t>)</w:t>
      </w:r>
      <w:r w:rsidRPr="00903818">
        <w:rPr>
          <w:rFonts w:ascii="Times New Roman" w:hAnsi="Times New Roman"/>
          <w:sz w:val="24"/>
          <w:szCs w:val="24"/>
        </w:rPr>
        <w:t xml:space="preserve"> bezpośrednio </w:t>
      </w:r>
      <w:r w:rsidR="009F7AA2" w:rsidRPr="00903818">
        <w:rPr>
          <w:rFonts w:ascii="Times New Roman" w:hAnsi="Times New Roman"/>
          <w:sz w:val="24"/>
          <w:szCs w:val="24"/>
        </w:rPr>
        <w:t xml:space="preserve">Zamawiającemu, </w:t>
      </w:r>
      <w:r w:rsidRPr="00903818">
        <w:rPr>
          <w:rFonts w:ascii="Times New Roman" w:hAnsi="Times New Roman"/>
          <w:sz w:val="24"/>
          <w:szCs w:val="24"/>
        </w:rPr>
        <w:t xml:space="preserve">z zastrzeżeniem równoczesnego przekazania informacji brokerowi. </w:t>
      </w:r>
    </w:p>
    <w:p w14:paraId="0BF3F1D5" w14:textId="0F6CF49D" w:rsidR="00BB5E3B" w:rsidRPr="00903818" w:rsidRDefault="009A586D" w:rsidP="00DD15A1">
      <w:pPr>
        <w:pStyle w:val="Akapitzlist"/>
        <w:numPr>
          <w:ilvl w:val="0"/>
          <w:numId w:val="82"/>
        </w:numPr>
        <w:spacing w:after="160"/>
        <w:ind w:left="680" w:hanging="357"/>
        <w:rPr>
          <w:rFonts w:ascii="Times New Roman" w:hAnsi="Times New Roman"/>
          <w:sz w:val="24"/>
          <w:szCs w:val="24"/>
        </w:rPr>
      </w:pPr>
      <w:bookmarkStart w:id="2" w:name="_Hlk69314938"/>
      <w:r w:rsidRPr="00903818">
        <w:rPr>
          <w:rFonts w:ascii="Times New Roman" w:hAnsi="Times New Roman"/>
          <w:sz w:val="24"/>
          <w:szCs w:val="24"/>
        </w:rPr>
        <w:t>Wykonawca</w:t>
      </w:r>
      <w:r w:rsidR="003923B4" w:rsidRPr="00903818">
        <w:rPr>
          <w:rFonts w:ascii="Times New Roman" w:hAnsi="Times New Roman"/>
          <w:sz w:val="24"/>
          <w:szCs w:val="24"/>
        </w:rPr>
        <w:t>, po zawarciu Umowy Generalnej z Zamawiającym,</w:t>
      </w:r>
      <w:r w:rsidRPr="00903818">
        <w:rPr>
          <w:rFonts w:ascii="Times New Roman" w:hAnsi="Times New Roman"/>
          <w:sz w:val="24"/>
          <w:szCs w:val="24"/>
        </w:rPr>
        <w:t xml:space="preserve"> zobowiązuje się do wyznaczenia likwidatora</w:t>
      </w:r>
      <w:r w:rsidR="005C46B1" w:rsidRPr="00903818">
        <w:rPr>
          <w:rFonts w:ascii="Times New Roman" w:hAnsi="Times New Roman"/>
          <w:sz w:val="24"/>
          <w:szCs w:val="24"/>
        </w:rPr>
        <w:t xml:space="preserve"> do obsługi szkód i roszczeń Zamawiającego.</w:t>
      </w:r>
      <w:r w:rsidRPr="00903818">
        <w:rPr>
          <w:rFonts w:ascii="Times New Roman" w:hAnsi="Times New Roman"/>
          <w:sz w:val="24"/>
          <w:szCs w:val="24"/>
        </w:rPr>
        <w:t xml:space="preserve"> </w:t>
      </w:r>
      <w:r w:rsidR="00BB5E3B" w:rsidRPr="00903818">
        <w:rPr>
          <w:rFonts w:ascii="Times New Roman" w:hAnsi="Times New Roman"/>
          <w:sz w:val="24"/>
          <w:szCs w:val="24"/>
        </w:rPr>
        <w:t>Informacja o danych kontaktowych likwidatora/ów (imię i nazwisko, numer telefonu oraz adres e-mail)</w:t>
      </w:r>
      <w:r w:rsidR="003B4873" w:rsidRPr="00903818">
        <w:rPr>
          <w:rFonts w:ascii="Times New Roman" w:hAnsi="Times New Roman"/>
          <w:sz w:val="24"/>
          <w:szCs w:val="24"/>
        </w:rPr>
        <w:t xml:space="preserve">, </w:t>
      </w:r>
      <w:r w:rsidR="00505CAC" w:rsidRPr="00903818">
        <w:rPr>
          <w:rFonts w:ascii="Times New Roman" w:hAnsi="Times New Roman"/>
          <w:sz w:val="24"/>
          <w:szCs w:val="24"/>
        </w:rPr>
        <w:t xml:space="preserve">a także </w:t>
      </w:r>
      <w:r w:rsidR="008C6F48" w:rsidRPr="00903818">
        <w:rPr>
          <w:rFonts w:ascii="Times New Roman" w:hAnsi="Times New Roman"/>
          <w:sz w:val="24"/>
          <w:szCs w:val="24"/>
        </w:rPr>
        <w:t>w przypadku</w:t>
      </w:r>
      <w:r w:rsidR="00505CAC" w:rsidRPr="00903818">
        <w:rPr>
          <w:rFonts w:ascii="Times New Roman" w:hAnsi="Times New Roman"/>
          <w:sz w:val="24"/>
          <w:szCs w:val="24"/>
        </w:rPr>
        <w:t xml:space="preserve"> jego zmian</w:t>
      </w:r>
      <w:r w:rsidR="008C6F48" w:rsidRPr="00903818">
        <w:rPr>
          <w:rFonts w:ascii="Times New Roman" w:hAnsi="Times New Roman"/>
          <w:sz w:val="24"/>
          <w:szCs w:val="24"/>
        </w:rPr>
        <w:t>y</w:t>
      </w:r>
      <w:r w:rsidR="003B4873" w:rsidRPr="00903818">
        <w:rPr>
          <w:rFonts w:ascii="Times New Roman" w:hAnsi="Times New Roman"/>
          <w:sz w:val="24"/>
          <w:szCs w:val="24"/>
        </w:rPr>
        <w:t xml:space="preserve">, </w:t>
      </w:r>
      <w:r w:rsidR="00BB5E3B" w:rsidRPr="00903818">
        <w:rPr>
          <w:rFonts w:ascii="Times New Roman" w:hAnsi="Times New Roman"/>
          <w:sz w:val="24"/>
          <w:szCs w:val="24"/>
        </w:rPr>
        <w:t xml:space="preserve">zostanie </w:t>
      </w:r>
      <w:r w:rsidR="008C737A" w:rsidRPr="00903818">
        <w:rPr>
          <w:rFonts w:ascii="Times New Roman" w:hAnsi="Times New Roman"/>
          <w:sz w:val="24"/>
          <w:szCs w:val="24"/>
        </w:rPr>
        <w:t xml:space="preserve">przekazana </w:t>
      </w:r>
      <w:r w:rsidR="00BB5E3B" w:rsidRPr="00903818">
        <w:rPr>
          <w:rFonts w:ascii="Times New Roman" w:hAnsi="Times New Roman"/>
          <w:sz w:val="24"/>
          <w:szCs w:val="24"/>
        </w:rPr>
        <w:t>przez Wykonawcę pisemnie</w:t>
      </w:r>
      <w:r w:rsidR="008C737A" w:rsidRPr="00903818">
        <w:rPr>
          <w:rFonts w:ascii="Times New Roman" w:hAnsi="Times New Roman"/>
          <w:sz w:val="24"/>
          <w:szCs w:val="24"/>
        </w:rPr>
        <w:t xml:space="preserve"> do Zamawiaj</w:t>
      </w:r>
      <w:r w:rsidR="003B4873" w:rsidRPr="00903818">
        <w:rPr>
          <w:rFonts w:ascii="Times New Roman" w:hAnsi="Times New Roman"/>
          <w:sz w:val="24"/>
          <w:szCs w:val="24"/>
        </w:rPr>
        <w:t>ą</w:t>
      </w:r>
      <w:r w:rsidR="008C737A" w:rsidRPr="00903818">
        <w:rPr>
          <w:rFonts w:ascii="Times New Roman" w:hAnsi="Times New Roman"/>
          <w:sz w:val="24"/>
          <w:szCs w:val="24"/>
        </w:rPr>
        <w:t>cego i Brokera</w:t>
      </w:r>
      <w:r w:rsidR="003B4873" w:rsidRPr="00903818">
        <w:rPr>
          <w:rFonts w:ascii="Times New Roman" w:hAnsi="Times New Roman"/>
          <w:sz w:val="24"/>
          <w:szCs w:val="24"/>
        </w:rPr>
        <w:t>.</w:t>
      </w:r>
    </w:p>
    <w:p w14:paraId="1D97A5CC" w14:textId="65F6E9D1"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Korespondencja z </w:t>
      </w:r>
      <w:r w:rsidR="008C737A" w:rsidRPr="00903818">
        <w:rPr>
          <w:rFonts w:ascii="Times New Roman" w:hAnsi="Times New Roman"/>
          <w:sz w:val="24"/>
          <w:szCs w:val="24"/>
        </w:rPr>
        <w:t>B</w:t>
      </w:r>
      <w:r w:rsidRPr="00903818">
        <w:rPr>
          <w:rFonts w:ascii="Times New Roman" w:hAnsi="Times New Roman"/>
          <w:sz w:val="24"/>
          <w:szCs w:val="24"/>
        </w:rPr>
        <w:t>rokerem będzie odbywać się drogą elektroniczną na adres e-mail wskazany przy zgłoszeniu szkody.</w:t>
      </w:r>
    </w:p>
    <w:p w14:paraId="6D34C6F4" w14:textId="32594E11" w:rsidR="005E265C" w:rsidRPr="00903818" w:rsidRDefault="005E265C" w:rsidP="005E265C">
      <w:pPr>
        <w:pStyle w:val="Akapitzlist"/>
        <w:spacing w:after="160"/>
        <w:ind w:left="680"/>
        <w:rPr>
          <w:rFonts w:ascii="Times New Roman" w:hAnsi="Times New Roman"/>
          <w:sz w:val="24"/>
          <w:szCs w:val="24"/>
        </w:rPr>
      </w:pPr>
      <w:r w:rsidRPr="00903818">
        <w:rPr>
          <w:rFonts w:ascii="Times New Roman" w:hAnsi="Times New Roman"/>
          <w:bCs/>
          <w:sz w:val="24"/>
          <w:szCs w:val="24"/>
          <w:lang w:eastAsia="ar-SA"/>
        </w:rPr>
        <w:t xml:space="preserve">Niedopuszczalne jest kontaktowanie się Zamawiającego z likwidatorem za pośrednictwem infolinii oraz ogólnego adresu email. </w:t>
      </w:r>
    </w:p>
    <w:bookmarkEnd w:id="2"/>
    <w:p w14:paraId="5DC04D36" w14:textId="392BF8DC"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W sytuacji kiedy szkoda zostanie zgłoszona do </w:t>
      </w:r>
      <w:r w:rsidR="00C839F9" w:rsidRPr="00903818">
        <w:rPr>
          <w:rFonts w:ascii="Times New Roman" w:hAnsi="Times New Roman"/>
          <w:sz w:val="24"/>
          <w:szCs w:val="24"/>
        </w:rPr>
        <w:t xml:space="preserve">Wykonawcy </w:t>
      </w:r>
      <w:r w:rsidRPr="00903818">
        <w:rPr>
          <w:rFonts w:ascii="Times New Roman" w:hAnsi="Times New Roman"/>
          <w:sz w:val="24"/>
          <w:szCs w:val="24"/>
        </w:rPr>
        <w:t xml:space="preserve">bezpośrednio przez </w:t>
      </w:r>
      <w:r w:rsidR="00C839F9" w:rsidRPr="00903818">
        <w:rPr>
          <w:rFonts w:ascii="Times New Roman" w:hAnsi="Times New Roman"/>
          <w:sz w:val="24"/>
          <w:szCs w:val="24"/>
        </w:rPr>
        <w:t>Zamawiającego, Wykonawca</w:t>
      </w:r>
      <w:r w:rsidRPr="00903818">
        <w:rPr>
          <w:rFonts w:ascii="Times New Roman" w:hAnsi="Times New Roman"/>
          <w:sz w:val="24"/>
          <w:szCs w:val="24"/>
        </w:rPr>
        <w:t xml:space="preserve"> będzie </w:t>
      </w:r>
      <w:r w:rsidR="00C839F9" w:rsidRPr="00903818">
        <w:rPr>
          <w:rFonts w:ascii="Times New Roman" w:hAnsi="Times New Roman"/>
          <w:sz w:val="24"/>
          <w:szCs w:val="24"/>
        </w:rPr>
        <w:t>kierował</w:t>
      </w:r>
      <w:r w:rsidRPr="00903818">
        <w:rPr>
          <w:rFonts w:ascii="Times New Roman" w:hAnsi="Times New Roman"/>
          <w:sz w:val="24"/>
          <w:szCs w:val="24"/>
        </w:rPr>
        <w:t xml:space="preserve"> korespondencję drogą elektroniczną </w:t>
      </w:r>
      <w:r w:rsidR="00C839F9" w:rsidRPr="00903818">
        <w:rPr>
          <w:rFonts w:ascii="Times New Roman" w:hAnsi="Times New Roman"/>
          <w:sz w:val="24"/>
          <w:szCs w:val="24"/>
        </w:rPr>
        <w:t xml:space="preserve">bezpośrednio do </w:t>
      </w:r>
      <w:r w:rsidR="008C737A" w:rsidRPr="00903818">
        <w:rPr>
          <w:rFonts w:ascii="Times New Roman" w:hAnsi="Times New Roman"/>
          <w:sz w:val="24"/>
          <w:szCs w:val="24"/>
        </w:rPr>
        <w:t>B</w:t>
      </w:r>
      <w:r w:rsidR="00C839F9" w:rsidRPr="00903818">
        <w:rPr>
          <w:rFonts w:ascii="Times New Roman" w:hAnsi="Times New Roman"/>
          <w:sz w:val="24"/>
          <w:szCs w:val="24"/>
        </w:rPr>
        <w:t xml:space="preserve">rokera </w:t>
      </w:r>
      <w:r w:rsidRPr="00903818">
        <w:rPr>
          <w:rFonts w:ascii="Times New Roman" w:hAnsi="Times New Roman"/>
          <w:sz w:val="24"/>
          <w:szCs w:val="24"/>
        </w:rPr>
        <w:t>na adres</w:t>
      </w:r>
      <w:r w:rsidR="00BB5E3B" w:rsidRPr="00903818">
        <w:rPr>
          <w:rFonts w:ascii="Times New Roman" w:hAnsi="Times New Roman"/>
          <w:sz w:val="24"/>
          <w:szCs w:val="24"/>
        </w:rPr>
        <w:t>:</w:t>
      </w:r>
      <w:r w:rsidR="00C26892" w:rsidRPr="00903818">
        <w:rPr>
          <w:rFonts w:ascii="Times New Roman" w:hAnsi="Times New Roman"/>
          <w:sz w:val="24"/>
          <w:szCs w:val="24"/>
        </w:rPr>
        <w:t xml:space="preserve"> </w:t>
      </w:r>
      <w:hyperlink r:id="rId12" w:history="1">
        <w:r w:rsidR="00C26892" w:rsidRPr="00903818">
          <w:rPr>
            <w:rStyle w:val="Hipercze"/>
            <w:rFonts w:ascii="Times New Roman" w:hAnsi="Times New Roman"/>
            <w:sz w:val="24"/>
            <w:szCs w:val="24"/>
          </w:rPr>
          <w:t>szkody@brokersunion.pl</w:t>
        </w:r>
      </w:hyperlink>
      <w:r w:rsidR="00C26892" w:rsidRPr="00903818">
        <w:rPr>
          <w:rFonts w:ascii="Times New Roman" w:hAnsi="Times New Roman"/>
          <w:sz w:val="24"/>
          <w:szCs w:val="24"/>
        </w:rPr>
        <w:t>.</w:t>
      </w:r>
      <w:r w:rsidR="00C26892" w:rsidRPr="00903818">
        <w:rPr>
          <w:rStyle w:val="Hipercze"/>
          <w:rFonts w:ascii="Times New Roman" w:hAnsi="Times New Roman"/>
          <w:color w:val="auto"/>
          <w:sz w:val="24"/>
          <w:szCs w:val="24"/>
        </w:rPr>
        <w:t xml:space="preserve"> </w:t>
      </w:r>
    </w:p>
    <w:p w14:paraId="355F031C" w14:textId="45BA7276" w:rsidR="00FD4FA5" w:rsidRPr="00903818" w:rsidRDefault="00FD4FA5" w:rsidP="00DD15A1">
      <w:pPr>
        <w:pStyle w:val="Akapitzlist"/>
        <w:numPr>
          <w:ilvl w:val="0"/>
          <w:numId w:val="82"/>
        </w:numPr>
        <w:spacing w:after="160"/>
        <w:ind w:left="680" w:hanging="357"/>
        <w:rPr>
          <w:rFonts w:ascii="Times New Roman" w:hAnsi="Times New Roman"/>
          <w:sz w:val="24"/>
          <w:szCs w:val="24"/>
        </w:rPr>
      </w:pPr>
      <w:bookmarkStart w:id="3" w:name="_Hlk67580319"/>
      <w:r w:rsidRPr="00903818">
        <w:rPr>
          <w:rFonts w:ascii="Times New Roman" w:hAnsi="Times New Roman"/>
          <w:sz w:val="24"/>
          <w:szCs w:val="24"/>
        </w:rPr>
        <w:t>Przez korespondencję, o której mowa w pkt</w:t>
      </w:r>
      <w:r w:rsidR="007D0A28" w:rsidRPr="00903818">
        <w:rPr>
          <w:rFonts w:ascii="Times New Roman" w:hAnsi="Times New Roman"/>
          <w:sz w:val="24"/>
          <w:szCs w:val="24"/>
        </w:rPr>
        <w:t>.</w:t>
      </w:r>
      <w:r w:rsidRPr="00903818">
        <w:rPr>
          <w:rFonts w:ascii="Times New Roman" w:hAnsi="Times New Roman"/>
          <w:sz w:val="24"/>
          <w:szCs w:val="24"/>
        </w:rPr>
        <w:t xml:space="preserve"> 1 rozumie się</w:t>
      </w:r>
      <w:r w:rsidR="00B77C11" w:rsidRPr="00903818">
        <w:rPr>
          <w:rFonts w:ascii="Times New Roman" w:hAnsi="Times New Roman"/>
          <w:sz w:val="24"/>
          <w:szCs w:val="24"/>
        </w:rPr>
        <w:t xml:space="preserve"> w szczególności</w:t>
      </w:r>
      <w:r w:rsidRPr="00903818">
        <w:rPr>
          <w:rFonts w:ascii="Times New Roman" w:hAnsi="Times New Roman"/>
          <w:sz w:val="24"/>
          <w:szCs w:val="24"/>
        </w:rPr>
        <w:t>:</w:t>
      </w:r>
    </w:p>
    <w:p w14:paraId="190711A1" w14:textId="524DA0BE" w:rsidR="00FD4FA5" w:rsidRPr="00903818" w:rsidRDefault="00B77C11" w:rsidP="00DD15A1">
      <w:pPr>
        <w:pStyle w:val="Akapitzlist"/>
        <w:numPr>
          <w:ilvl w:val="0"/>
          <w:numId w:val="83"/>
        </w:numPr>
        <w:spacing w:after="160"/>
        <w:ind w:left="1037" w:hanging="357"/>
        <w:rPr>
          <w:rFonts w:ascii="Times New Roman" w:hAnsi="Times New Roman"/>
          <w:sz w:val="24"/>
          <w:szCs w:val="24"/>
        </w:rPr>
      </w:pPr>
      <w:bookmarkStart w:id="4" w:name="_Hlk67580514"/>
      <w:bookmarkEnd w:id="3"/>
      <w:r w:rsidRPr="00903818">
        <w:rPr>
          <w:rFonts w:ascii="Times New Roman" w:hAnsi="Times New Roman"/>
          <w:sz w:val="24"/>
          <w:szCs w:val="24"/>
        </w:rPr>
        <w:t>Potwierdzenie</w:t>
      </w:r>
      <w:r w:rsidR="00FD4FA5" w:rsidRPr="00903818">
        <w:rPr>
          <w:rFonts w:ascii="Times New Roman" w:hAnsi="Times New Roman"/>
          <w:sz w:val="24"/>
          <w:szCs w:val="24"/>
        </w:rPr>
        <w:t xml:space="preserve"> przyjęci</w:t>
      </w:r>
      <w:r w:rsidRPr="00903818">
        <w:rPr>
          <w:rFonts w:ascii="Times New Roman" w:hAnsi="Times New Roman"/>
          <w:sz w:val="24"/>
          <w:szCs w:val="24"/>
        </w:rPr>
        <w:t>a</w:t>
      </w:r>
      <w:r w:rsidR="00FD4FA5" w:rsidRPr="00903818">
        <w:rPr>
          <w:rFonts w:ascii="Times New Roman" w:hAnsi="Times New Roman"/>
          <w:sz w:val="24"/>
          <w:szCs w:val="24"/>
        </w:rPr>
        <w:t xml:space="preserve"> i zarejestrowani</w:t>
      </w:r>
      <w:r w:rsidRPr="00903818">
        <w:rPr>
          <w:rFonts w:ascii="Times New Roman" w:hAnsi="Times New Roman"/>
          <w:sz w:val="24"/>
          <w:szCs w:val="24"/>
        </w:rPr>
        <w:t>a</w:t>
      </w:r>
      <w:r w:rsidR="00FD4FA5" w:rsidRPr="00903818">
        <w:rPr>
          <w:rFonts w:ascii="Times New Roman" w:hAnsi="Times New Roman"/>
          <w:sz w:val="24"/>
          <w:szCs w:val="24"/>
        </w:rPr>
        <w:t xml:space="preserve"> szkody wraz z </w:t>
      </w:r>
      <w:r w:rsidRPr="00903818">
        <w:rPr>
          <w:rFonts w:ascii="Times New Roman" w:hAnsi="Times New Roman"/>
          <w:sz w:val="24"/>
          <w:szCs w:val="24"/>
        </w:rPr>
        <w:t xml:space="preserve">podaniem </w:t>
      </w:r>
      <w:r w:rsidR="00FD4FA5" w:rsidRPr="00903818">
        <w:rPr>
          <w:rFonts w:ascii="Times New Roman" w:hAnsi="Times New Roman"/>
          <w:sz w:val="24"/>
          <w:szCs w:val="24"/>
        </w:rPr>
        <w:t>numer</w:t>
      </w:r>
      <w:r w:rsidR="00814F5C" w:rsidRPr="00903818">
        <w:rPr>
          <w:rFonts w:ascii="Times New Roman" w:hAnsi="Times New Roman"/>
          <w:sz w:val="24"/>
          <w:szCs w:val="24"/>
        </w:rPr>
        <w:t>u</w:t>
      </w:r>
      <w:r w:rsidR="00FD4FA5" w:rsidRPr="00903818">
        <w:rPr>
          <w:rFonts w:ascii="Times New Roman" w:hAnsi="Times New Roman"/>
          <w:sz w:val="24"/>
          <w:szCs w:val="24"/>
        </w:rPr>
        <w:t xml:space="preserve"> szkody</w:t>
      </w:r>
      <w:r w:rsidR="00527B6B" w:rsidRPr="00903818">
        <w:rPr>
          <w:rFonts w:ascii="Times New Roman" w:hAnsi="Times New Roman"/>
          <w:sz w:val="24"/>
          <w:szCs w:val="24"/>
        </w:rPr>
        <w:t xml:space="preserve"> </w:t>
      </w:r>
      <w:r w:rsidR="00FD4FA5" w:rsidRPr="00903818">
        <w:rPr>
          <w:rFonts w:ascii="Times New Roman" w:hAnsi="Times New Roman"/>
          <w:sz w:val="24"/>
          <w:szCs w:val="24"/>
        </w:rPr>
        <w:t>- nie później niż w ciągu 2 dni roboczych licząc od daty zgłoszenia szkody;</w:t>
      </w:r>
    </w:p>
    <w:bookmarkEnd w:id="4"/>
    <w:p w14:paraId="3F3C19C4" w14:textId="6D6CF6AA" w:rsidR="00FD4FA5" w:rsidRPr="00903818" w:rsidRDefault="005F0765"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t>W</w:t>
      </w:r>
      <w:r w:rsidR="007D0A28" w:rsidRPr="00903818">
        <w:rPr>
          <w:rFonts w:ascii="Times New Roman" w:hAnsi="Times New Roman"/>
          <w:sz w:val="24"/>
          <w:szCs w:val="24"/>
        </w:rPr>
        <w:t xml:space="preserve">ykaz </w:t>
      </w:r>
      <w:r w:rsidR="00FD4FA5" w:rsidRPr="00903818">
        <w:rPr>
          <w:rFonts w:ascii="Times New Roman" w:hAnsi="Times New Roman"/>
          <w:sz w:val="24"/>
          <w:szCs w:val="24"/>
        </w:rPr>
        <w:t xml:space="preserve">dokumentów </w:t>
      </w:r>
      <w:r w:rsidR="00B77C11" w:rsidRPr="00903818">
        <w:rPr>
          <w:rFonts w:ascii="Times New Roman" w:hAnsi="Times New Roman"/>
          <w:sz w:val="24"/>
          <w:szCs w:val="24"/>
        </w:rPr>
        <w:t xml:space="preserve">i </w:t>
      </w:r>
      <w:r w:rsidR="00FD4FA5" w:rsidRPr="00903818">
        <w:rPr>
          <w:rFonts w:ascii="Times New Roman" w:hAnsi="Times New Roman"/>
          <w:sz w:val="24"/>
          <w:szCs w:val="24"/>
        </w:rPr>
        <w:t>informacji niezbędnych do ustalenia odpowiedzialności za szkodę i wysokości odszkodowania;</w:t>
      </w:r>
    </w:p>
    <w:p w14:paraId="7FB54A98" w14:textId="51EC29DB" w:rsidR="00FD4FA5" w:rsidRPr="00903818" w:rsidRDefault="00EE7748"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lastRenderedPageBreak/>
        <w:t xml:space="preserve">Informacja o braku możliwości wydania decyzji w terminie 30 dni od dnia zarejestrowania szkody wraz z podaniem przyczyny; </w:t>
      </w:r>
    </w:p>
    <w:p w14:paraId="22C7D48E" w14:textId="39561BD7" w:rsidR="00EE7748" w:rsidRPr="00903818" w:rsidRDefault="00EE7748"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t>Przekazanie decyzji o odmowie lub wypłacie odszkodowania</w:t>
      </w:r>
    </w:p>
    <w:p w14:paraId="274152A7" w14:textId="20CD5EA9"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Przy zgłoszeniu szkody </w:t>
      </w:r>
      <w:r w:rsidR="008C737A" w:rsidRPr="00903818">
        <w:rPr>
          <w:rFonts w:ascii="Times New Roman" w:hAnsi="Times New Roman"/>
          <w:sz w:val="24"/>
          <w:szCs w:val="24"/>
        </w:rPr>
        <w:t>B</w:t>
      </w:r>
      <w:r w:rsidRPr="00903818">
        <w:rPr>
          <w:rFonts w:ascii="Times New Roman" w:hAnsi="Times New Roman"/>
          <w:sz w:val="24"/>
          <w:szCs w:val="24"/>
        </w:rPr>
        <w:t xml:space="preserve">roker podaje informację o preferowanym terminie przeprowadzenia oględzin przedmiotu szkody. </w:t>
      </w:r>
    </w:p>
    <w:p w14:paraId="1612E97E" w14:textId="77777777" w:rsidR="006D2D47" w:rsidRPr="00903818" w:rsidRDefault="006D2D47"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Wykonawca w terminie 2 dni licząc od dnia przesłania dokumentacji wskaże, czy do likwidacji tej szkody wymagane są dodatkowe dokumenty lub informacje.</w:t>
      </w:r>
    </w:p>
    <w:p w14:paraId="100C86B2" w14:textId="1D5A9CAF"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 przypadku konieczności dokonania oględzin szkody, Wykonawca przeprowadzi je w ciągu 3 dni roboczych licząc od dnia przekazania informacji o takiej konieczności</w:t>
      </w:r>
      <w:r w:rsidR="006D2D47" w:rsidRPr="00903818">
        <w:rPr>
          <w:rFonts w:ascii="Times New Roman" w:hAnsi="Times New Roman"/>
          <w:sz w:val="24"/>
          <w:szCs w:val="24"/>
        </w:rPr>
        <w:t>.</w:t>
      </w:r>
      <w:r w:rsidRPr="00903818">
        <w:rPr>
          <w:rFonts w:ascii="Times New Roman" w:hAnsi="Times New Roman"/>
          <w:sz w:val="24"/>
          <w:szCs w:val="24"/>
        </w:rPr>
        <w:t xml:space="preserve"> </w:t>
      </w:r>
    </w:p>
    <w:p w14:paraId="4B980CB7" w14:textId="2595DC00"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 przypadku roszczeń dochodzonych z polisy odpowiedzialności cywilnej, Wykonawca jest zobowiązany w przypadku każdej szkody do konsultowania swojego stanowiska w zakresie przyjęcia odpowiedzialności za szkodę z </w:t>
      </w:r>
      <w:r w:rsidR="008C737A" w:rsidRPr="00903818">
        <w:rPr>
          <w:rFonts w:ascii="Times New Roman" w:hAnsi="Times New Roman"/>
          <w:sz w:val="24"/>
          <w:szCs w:val="24"/>
        </w:rPr>
        <w:t>B</w:t>
      </w:r>
      <w:r w:rsidRPr="00903818">
        <w:rPr>
          <w:rFonts w:ascii="Times New Roman" w:hAnsi="Times New Roman"/>
          <w:sz w:val="24"/>
          <w:szCs w:val="24"/>
        </w:rPr>
        <w:t>rokerem.</w:t>
      </w:r>
    </w:p>
    <w:p w14:paraId="232CAF36"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Wykonawca może występować wyłącznie o dokumenty i informacje adekwatne do rodzaju zgłoszonej szkody, jej zakresu, przyczyny oraz rozmiaru szkody. Wymagane dokumenty i informacje powinny być przekazywane przez Zamawiającego w sposób wyczerpujący i niebudzący wątpliwości. </w:t>
      </w:r>
    </w:p>
    <w:p w14:paraId="044A5F39"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Wykonawca ponosi odpowiedzialność za przekazane dokumenty i nie może wydłużać procesu likwidacji szkody powołując się na zagubienie lub nieczytelność dokumentacji, jeżeli nie zgłosił tego niezwłocznie po dostarczeniu dokumentów. Konsekwencje zagubienia lub utraty dokumentów nie mogą powodować wydłużenia procesu likwidacji szkody oraz wypłaty należnego odszkodowania.</w:t>
      </w:r>
    </w:p>
    <w:p w14:paraId="3DB85A14" w14:textId="5CFCBF13"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 przypadku ubezpieczenia odpowiedzialności cywilnej, jeżeli przeciwko Wykonawcy zostanie wniesione powództwo przez poszkodowanego, Wykonawca poinformuje o tym fakcie </w:t>
      </w:r>
      <w:r w:rsidR="008C737A" w:rsidRPr="00903818">
        <w:rPr>
          <w:rFonts w:ascii="Times New Roman" w:hAnsi="Times New Roman"/>
          <w:sz w:val="24"/>
          <w:szCs w:val="24"/>
        </w:rPr>
        <w:t>B</w:t>
      </w:r>
      <w:r w:rsidRPr="00903818">
        <w:rPr>
          <w:rFonts w:ascii="Times New Roman" w:hAnsi="Times New Roman"/>
          <w:sz w:val="24"/>
          <w:szCs w:val="24"/>
        </w:rPr>
        <w:t xml:space="preserve">rokera w terminie 30 dni licząc od dnia otrzymania pozwu. Wykonawca będzie również informował </w:t>
      </w:r>
      <w:r w:rsidR="008C737A" w:rsidRPr="00903818">
        <w:rPr>
          <w:rFonts w:ascii="Times New Roman" w:hAnsi="Times New Roman"/>
          <w:sz w:val="24"/>
          <w:szCs w:val="24"/>
        </w:rPr>
        <w:t>B</w:t>
      </w:r>
      <w:r w:rsidRPr="00903818">
        <w:rPr>
          <w:rFonts w:ascii="Times New Roman" w:hAnsi="Times New Roman"/>
          <w:sz w:val="24"/>
          <w:szCs w:val="24"/>
        </w:rPr>
        <w:t xml:space="preserve">rokera – na jego wniosek - o aktualnym etapie postępowania sądowego </w:t>
      </w:r>
    </w:p>
    <w:p w14:paraId="6464851C"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Dokumentacja szkodowa będzie przekazywana tylko i wyłącznie w formie elektronicznej. </w:t>
      </w:r>
    </w:p>
    <w:p w14:paraId="2DC94CA2" w14:textId="77777777" w:rsidR="00BB7DE4" w:rsidRPr="00903818" w:rsidRDefault="00BB7DE4" w:rsidP="00BB7DE4">
      <w:pPr>
        <w:spacing w:line="240" w:lineRule="auto"/>
        <w:rPr>
          <w:rFonts w:ascii="Times New Roman" w:eastAsia="Times New Roman" w:hAnsi="Times New Roman"/>
          <w:noProof/>
          <w:sz w:val="24"/>
          <w:szCs w:val="24"/>
          <w:lang w:eastAsia="pl-PL"/>
        </w:rPr>
      </w:pPr>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5"/>
      </w:tblGrid>
      <w:tr w:rsidR="00BB7DE4" w:rsidRPr="00903818" w14:paraId="3EAC428D" w14:textId="77777777" w:rsidTr="00114A17">
        <w:trPr>
          <w:trHeight w:val="740"/>
        </w:trPr>
        <w:tc>
          <w:tcPr>
            <w:tcW w:w="5000" w:type="pct"/>
            <w:vAlign w:val="center"/>
          </w:tcPr>
          <w:p w14:paraId="1E8DBD84" w14:textId="1F77143E" w:rsidR="00BB7DE4" w:rsidRPr="00DC2974" w:rsidRDefault="00BB7DE4" w:rsidP="00DD15A1">
            <w:pPr>
              <w:pStyle w:val="Akapitzlist"/>
              <w:keepNext/>
              <w:keepLines/>
              <w:numPr>
                <w:ilvl w:val="0"/>
                <w:numId w:val="81"/>
              </w:numPr>
              <w:jc w:val="left"/>
              <w:outlineLvl w:val="1"/>
              <w:rPr>
                <w:rFonts w:ascii="Times New Roman" w:eastAsia="Times New Roman" w:hAnsi="Times New Roman"/>
                <w:b/>
                <w:bCs/>
                <w:sz w:val="24"/>
                <w:szCs w:val="24"/>
              </w:rPr>
            </w:pPr>
            <w:bookmarkStart w:id="5" w:name="_Toc90895835"/>
            <w:r w:rsidRPr="00DC2974">
              <w:rPr>
                <w:rFonts w:ascii="Times New Roman" w:eastAsia="Times New Roman" w:hAnsi="Times New Roman"/>
                <w:b/>
                <w:bCs/>
                <w:sz w:val="24"/>
                <w:szCs w:val="24"/>
              </w:rPr>
              <w:t>Definicje mające zastosowanie w opisie przedmiotu zamówienia</w:t>
            </w:r>
            <w:bookmarkEnd w:id="5"/>
            <w:r w:rsidRPr="00DC2974">
              <w:rPr>
                <w:rFonts w:ascii="Times New Roman" w:eastAsia="Times New Roman" w:hAnsi="Times New Roman"/>
                <w:b/>
                <w:bCs/>
                <w:sz w:val="24"/>
                <w:szCs w:val="24"/>
              </w:rPr>
              <w:t xml:space="preserve"> </w:t>
            </w:r>
          </w:p>
        </w:tc>
      </w:tr>
    </w:tbl>
    <w:p w14:paraId="7ABB6161" w14:textId="77777777" w:rsidR="00903818" w:rsidRPr="00903818" w:rsidRDefault="00903818" w:rsidP="00903818">
      <w:pPr>
        <w:shd w:val="clear" w:color="auto" w:fill="FFFFFF"/>
        <w:ind w:left="714"/>
        <w:rPr>
          <w:rFonts w:ascii="Times New Roman" w:hAnsi="Times New Roman"/>
          <w:sz w:val="24"/>
          <w:szCs w:val="24"/>
        </w:rPr>
      </w:pPr>
    </w:p>
    <w:p w14:paraId="6A6FD4BD" w14:textId="74E7C69D"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Deszcz nawalny</w:t>
      </w:r>
    </w:p>
    <w:p w14:paraId="5F413478"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opady deszczu o współczynniku natężenia co najmniej 3, potwierdzony ekspertyzą Instytutu Meteorologii i Gospodarki Wodnej. W przypadku braku możliwości uzyskania potwierdzenia brany jest pod uwagę stan faktyczny i rozmiary szkód w miejscach ubezpieczenia lub bezpośrednim sąsiedztwie.</w:t>
      </w:r>
    </w:p>
    <w:p w14:paraId="6386C951" w14:textId="77777777" w:rsidR="004068B1" w:rsidRPr="00903818" w:rsidRDefault="004068B1" w:rsidP="004068B1">
      <w:pPr>
        <w:shd w:val="clear" w:color="auto" w:fill="FFFFFF"/>
        <w:ind w:left="708"/>
        <w:rPr>
          <w:rFonts w:ascii="Times New Roman" w:hAnsi="Times New Roman"/>
          <w:sz w:val="24"/>
          <w:szCs w:val="24"/>
        </w:rPr>
      </w:pPr>
      <w:r w:rsidRPr="00903818">
        <w:rPr>
          <w:rFonts w:ascii="Times New Roman" w:hAnsi="Times New Roman"/>
          <w:sz w:val="24"/>
          <w:szCs w:val="24"/>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14:paraId="44E60D94" w14:textId="77777777" w:rsidR="004068B1" w:rsidRPr="00903818" w:rsidRDefault="004068B1" w:rsidP="004068B1">
      <w:pPr>
        <w:shd w:val="clear" w:color="auto" w:fill="FFFFFF"/>
        <w:rPr>
          <w:rFonts w:ascii="Times New Roman" w:hAnsi="Times New Roman"/>
          <w:sz w:val="24"/>
          <w:szCs w:val="24"/>
        </w:rPr>
      </w:pPr>
    </w:p>
    <w:p w14:paraId="48A3C8D9"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lastRenderedPageBreak/>
        <w:t>Grad</w:t>
      </w:r>
    </w:p>
    <w:p w14:paraId="4E5CFDC1"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opad atmosferyczny w postaci bryłek lodu.</w:t>
      </w:r>
    </w:p>
    <w:p w14:paraId="607FB58B" w14:textId="77777777" w:rsidR="004068B1" w:rsidRPr="00903818" w:rsidRDefault="004068B1" w:rsidP="004068B1">
      <w:pPr>
        <w:shd w:val="clear" w:color="auto" w:fill="FFFFFF"/>
        <w:ind w:left="714"/>
        <w:rPr>
          <w:rFonts w:ascii="Times New Roman" w:hAnsi="Times New Roman"/>
          <w:sz w:val="24"/>
          <w:szCs w:val="24"/>
        </w:rPr>
      </w:pPr>
    </w:p>
    <w:p w14:paraId="1E648CEF"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Graffiti</w:t>
      </w:r>
    </w:p>
    <w:p w14:paraId="127F74D5"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napisy lub rysunki wykonane na przedmiocie ubezpieczenia.</w:t>
      </w:r>
    </w:p>
    <w:p w14:paraId="3EB1D836" w14:textId="77777777" w:rsidR="004068B1" w:rsidRPr="00903818" w:rsidRDefault="004068B1" w:rsidP="004068B1">
      <w:pPr>
        <w:shd w:val="clear" w:color="auto" w:fill="FFFFFF"/>
        <w:rPr>
          <w:rFonts w:ascii="Times New Roman" w:hAnsi="Times New Roman"/>
          <w:sz w:val="24"/>
          <w:szCs w:val="24"/>
        </w:rPr>
      </w:pPr>
    </w:p>
    <w:p w14:paraId="47C0585F"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Huragan</w:t>
      </w:r>
    </w:p>
    <w:p w14:paraId="390B1CAA"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działanie wiatru o sile prędkości co najmniej 11 m/sek.  potwierdzone przez Instytut Meteorologii i Gospodarki Wodnej (</w:t>
      </w:r>
      <w:proofErr w:type="spellStart"/>
      <w:r w:rsidRPr="00903818">
        <w:rPr>
          <w:rFonts w:ascii="Times New Roman" w:hAnsi="Times New Roman"/>
          <w:sz w:val="24"/>
          <w:szCs w:val="24"/>
        </w:rPr>
        <w:t>IMiGW</w:t>
      </w:r>
      <w:proofErr w:type="spellEnd"/>
      <w:r w:rsidRPr="00903818">
        <w:rPr>
          <w:rFonts w:ascii="Times New Roman" w:hAnsi="Times New Roman"/>
          <w:sz w:val="24"/>
          <w:szCs w:val="24"/>
        </w:rPr>
        <w:t xml:space="preserve">). W uzasadnionych przypadkach i/lub w braku możliwości uzyskania opinii </w:t>
      </w:r>
      <w:proofErr w:type="spellStart"/>
      <w:r w:rsidRPr="00903818">
        <w:rPr>
          <w:rFonts w:ascii="Times New Roman" w:hAnsi="Times New Roman"/>
          <w:sz w:val="24"/>
          <w:szCs w:val="24"/>
        </w:rPr>
        <w:t>IMiGW</w:t>
      </w:r>
      <w:proofErr w:type="spellEnd"/>
      <w:r w:rsidRPr="00903818">
        <w:rPr>
          <w:rFonts w:ascii="Times New Roman" w:hAnsi="Times New Roman"/>
          <w:sz w:val="24"/>
          <w:szCs w:val="24"/>
        </w:rPr>
        <w:t>, wystąpienie huraganu stwierdza się na podstawie stanu  faktycznego i rozmiaru szkód w miejscu ubezpieczenia bądź w bezpośrednim sąsiedztwie. Za szkody spowodowane huraganem uważa się także szkody powstałe wskutek uderzenia przedmiotu przenoszonego przez huragan w ubezpieczone mienie</w:t>
      </w:r>
    </w:p>
    <w:p w14:paraId="7A576BAA" w14:textId="77777777" w:rsidR="004068B1" w:rsidRPr="00903818" w:rsidRDefault="004068B1" w:rsidP="004068B1">
      <w:pPr>
        <w:shd w:val="clear" w:color="auto" w:fill="FFFFFF"/>
        <w:rPr>
          <w:rFonts w:ascii="Times New Roman" w:hAnsi="Times New Roman"/>
          <w:sz w:val="24"/>
          <w:szCs w:val="24"/>
        </w:rPr>
      </w:pPr>
    </w:p>
    <w:p w14:paraId="06CA44A9"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Huk ponaddźwiękowy</w:t>
      </w:r>
    </w:p>
    <w:p w14:paraId="18B8AA17"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uderzeniową falę dźwiękową (ciśnieniową) wywołaną przez statek powietrzny podczas przekraczania prędkości dźwięku lub podczas poruszania się z prędkością większą niż prędkość dźwięku.</w:t>
      </w:r>
    </w:p>
    <w:p w14:paraId="7F61EBA6" w14:textId="77777777" w:rsidR="004068B1" w:rsidRPr="00903818" w:rsidRDefault="004068B1" w:rsidP="004068B1">
      <w:pPr>
        <w:shd w:val="clear" w:color="auto" w:fill="FFFFFF"/>
        <w:rPr>
          <w:rFonts w:ascii="Times New Roman" w:hAnsi="Times New Roman"/>
          <w:sz w:val="24"/>
          <w:szCs w:val="24"/>
        </w:rPr>
      </w:pPr>
    </w:p>
    <w:p w14:paraId="6A9A4174"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Lawina</w:t>
      </w:r>
      <w:r w:rsidRPr="00903818">
        <w:rPr>
          <w:rFonts w:ascii="Times New Roman" w:hAnsi="Times New Roman"/>
          <w:sz w:val="24"/>
          <w:szCs w:val="24"/>
        </w:rPr>
        <w:t xml:space="preserve"> </w:t>
      </w:r>
    </w:p>
    <w:p w14:paraId="3ACDEC9D"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gwałtowne zsuwanie lub staczanie mas śniegu, lodu, skał, kamieni lub błota ze zboczy górskich lub falistych.</w:t>
      </w:r>
    </w:p>
    <w:p w14:paraId="08FB04FA" w14:textId="77777777" w:rsidR="004068B1" w:rsidRPr="00903818" w:rsidRDefault="004068B1" w:rsidP="004068B1">
      <w:pPr>
        <w:shd w:val="clear" w:color="auto" w:fill="FFFFFF"/>
        <w:ind w:left="714"/>
        <w:rPr>
          <w:rFonts w:ascii="Times New Roman" w:hAnsi="Times New Roman"/>
          <w:sz w:val="24"/>
          <w:szCs w:val="24"/>
        </w:rPr>
      </w:pPr>
    </w:p>
    <w:p w14:paraId="20FA984E"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Osuwanie się ziemi</w:t>
      </w:r>
    </w:p>
    <w:p w14:paraId="48B1A5A1"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ruch ziemi na stokach nie spowodowany działaniami człowieka.</w:t>
      </w:r>
    </w:p>
    <w:p w14:paraId="622BDB4A" w14:textId="77777777" w:rsidR="004068B1" w:rsidRPr="00903818" w:rsidRDefault="004068B1" w:rsidP="004068B1">
      <w:pPr>
        <w:shd w:val="clear" w:color="auto" w:fill="FFFFFF"/>
        <w:rPr>
          <w:rFonts w:ascii="Times New Roman" w:hAnsi="Times New Roman"/>
          <w:sz w:val="24"/>
          <w:szCs w:val="24"/>
        </w:rPr>
      </w:pPr>
    </w:p>
    <w:p w14:paraId="4788A2DD" w14:textId="77777777" w:rsidR="004068B1" w:rsidRPr="00903818" w:rsidRDefault="004068B1" w:rsidP="004068B1">
      <w:pPr>
        <w:numPr>
          <w:ilvl w:val="0"/>
          <w:numId w:val="2"/>
        </w:numPr>
        <w:shd w:val="clear" w:color="auto" w:fill="FFFFFF"/>
        <w:ind w:left="709"/>
        <w:rPr>
          <w:rFonts w:ascii="Times New Roman" w:hAnsi="Times New Roman"/>
          <w:sz w:val="24"/>
          <w:szCs w:val="24"/>
        </w:rPr>
      </w:pPr>
      <w:r w:rsidRPr="00903818">
        <w:rPr>
          <w:rFonts w:ascii="Times New Roman" w:hAnsi="Times New Roman"/>
          <w:b/>
          <w:sz w:val="24"/>
          <w:szCs w:val="24"/>
        </w:rPr>
        <w:t>Pękanie mrozowe</w:t>
      </w:r>
    </w:p>
    <w:p w14:paraId="5FDCD139" w14:textId="77777777" w:rsidR="004068B1" w:rsidRPr="00903818" w:rsidRDefault="004068B1" w:rsidP="004068B1">
      <w:pPr>
        <w:shd w:val="clear" w:color="auto" w:fill="FFFFFF"/>
        <w:ind w:left="709"/>
        <w:rPr>
          <w:rFonts w:ascii="Times New Roman" w:hAnsi="Times New Roman"/>
          <w:sz w:val="24"/>
          <w:szCs w:val="24"/>
        </w:rPr>
      </w:pPr>
      <w:r w:rsidRPr="00903818">
        <w:rPr>
          <w:rFonts w:ascii="Times New Roman" w:hAnsi="Times New Roman"/>
          <w:sz w:val="24"/>
          <w:szCs w:val="24"/>
        </w:rPr>
        <w:t xml:space="preserve">rozumie się przez to zjawisko spowodowane nagłym spadkiem temperatury poniżej 0° Celsjusza i powodujące uszkodzenia. </w:t>
      </w:r>
    </w:p>
    <w:p w14:paraId="355368DA" w14:textId="77777777" w:rsidR="004068B1" w:rsidRPr="00903818" w:rsidRDefault="004068B1" w:rsidP="004068B1">
      <w:pPr>
        <w:shd w:val="clear" w:color="auto" w:fill="FFFFFF"/>
        <w:rPr>
          <w:rFonts w:ascii="Times New Roman" w:hAnsi="Times New Roman"/>
          <w:sz w:val="24"/>
          <w:szCs w:val="24"/>
        </w:rPr>
      </w:pPr>
    </w:p>
    <w:p w14:paraId="5BEA314F" w14:textId="77777777" w:rsidR="004068B1" w:rsidRPr="00903818" w:rsidRDefault="004068B1" w:rsidP="004068B1">
      <w:pPr>
        <w:numPr>
          <w:ilvl w:val="0"/>
          <w:numId w:val="2"/>
        </w:numPr>
        <w:shd w:val="clear" w:color="auto" w:fill="FFFFFF"/>
        <w:ind w:left="709"/>
        <w:rPr>
          <w:rFonts w:ascii="Times New Roman" w:hAnsi="Times New Roman"/>
          <w:sz w:val="24"/>
          <w:szCs w:val="24"/>
        </w:rPr>
      </w:pPr>
      <w:r w:rsidRPr="00903818">
        <w:rPr>
          <w:rFonts w:ascii="Times New Roman" w:hAnsi="Times New Roman"/>
          <w:b/>
          <w:sz w:val="24"/>
          <w:szCs w:val="24"/>
        </w:rPr>
        <w:t>Pożar</w:t>
      </w:r>
    </w:p>
    <w:p w14:paraId="427293CB" w14:textId="77777777" w:rsidR="004068B1" w:rsidRPr="00903818" w:rsidRDefault="004068B1" w:rsidP="004068B1">
      <w:pPr>
        <w:shd w:val="clear" w:color="auto" w:fill="FFFFFF"/>
        <w:ind w:left="709"/>
        <w:rPr>
          <w:rFonts w:ascii="Times New Roman" w:hAnsi="Times New Roman"/>
          <w:sz w:val="24"/>
          <w:szCs w:val="24"/>
        </w:rPr>
      </w:pPr>
      <w:r w:rsidRPr="00903818">
        <w:rPr>
          <w:rFonts w:ascii="Times New Roman" w:hAnsi="Times New Roman"/>
          <w:sz w:val="24"/>
          <w:szCs w:val="24"/>
        </w:rPr>
        <w:t xml:space="preserve">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o osmalenie i przypalenie bez widocznego płomienia. </w:t>
      </w:r>
    </w:p>
    <w:p w14:paraId="409CA265" w14:textId="77777777" w:rsidR="004068B1" w:rsidRPr="00903818" w:rsidRDefault="004068B1" w:rsidP="004068B1">
      <w:pPr>
        <w:shd w:val="clear" w:color="auto" w:fill="FFFFFF"/>
        <w:ind w:left="709"/>
        <w:rPr>
          <w:rFonts w:ascii="Times New Roman" w:hAnsi="Times New Roman"/>
          <w:sz w:val="24"/>
          <w:szCs w:val="24"/>
        </w:rPr>
      </w:pPr>
    </w:p>
    <w:p w14:paraId="540ED9C0"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Powódź</w:t>
      </w:r>
    </w:p>
    <w:p w14:paraId="58C48B84"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zalanie terenu, przedmiotu ubezpieczenia w następstwie zdarzeń takich jak:</w:t>
      </w:r>
    </w:p>
    <w:p w14:paraId="07292EF5" w14:textId="77777777" w:rsidR="004068B1" w:rsidRPr="00903818" w:rsidRDefault="004068B1" w:rsidP="004068B1">
      <w:pPr>
        <w:numPr>
          <w:ilvl w:val="0"/>
          <w:numId w:val="3"/>
        </w:numPr>
        <w:shd w:val="clear" w:color="auto" w:fill="FFFFFF"/>
        <w:rPr>
          <w:rFonts w:ascii="Times New Roman" w:hAnsi="Times New Roman"/>
          <w:sz w:val="24"/>
          <w:szCs w:val="24"/>
        </w:rPr>
      </w:pPr>
      <w:r w:rsidRPr="00903818">
        <w:rPr>
          <w:rFonts w:ascii="Times New Roman" w:hAnsi="Times New Roman"/>
          <w:sz w:val="24"/>
          <w:szCs w:val="24"/>
        </w:rPr>
        <w:t>podniesienie się wody w korytach wód płynących i zbiornikach wód stojących oraz wystąpienie z brzegów na skutek:</w:t>
      </w:r>
    </w:p>
    <w:p w14:paraId="51FB24F9"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lastRenderedPageBreak/>
        <w:t xml:space="preserve">podniesienia się poziomu morskich wód przybrzeżnych </w:t>
      </w:r>
    </w:p>
    <w:p w14:paraId="2AC65899"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sztormu</w:t>
      </w:r>
    </w:p>
    <w:p w14:paraId="1641ADE4"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spływu wód po zboczach i stokach na terenach górskich lub falistych</w:t>
      </w:r>
    </w:p>
    <w:p w14:paraId="70B8C22A"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opadów atmosferycznych </w:t>
      </w:r>
    </w:p>
    <w:p w14:paraId="7AFDCA41"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topnienia mas śniegu i lodu </w:t>
      </w:r>
    </w:p>
    <w:p w14:paraId="75450956"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zatorów lodowych</w:t>
      </w:r>
    </w:p>
    <w:p w14:paraId="74840D78"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przerwania tam i zabezpieczeń przeciwpowodziowych </w:t>
      </w:r>
    </w:p>
    <w:p w14:paraId="09059DB9" w14:textId="77777777" w:rsidR="004068B1" w:rsidRPr="00903818" w:rsidRDefault="004068B1" w:rsidP="004068B1">
      <w:pPr>
        <w:numPr>
          <w:ilvl w:val="0"/>
          <w:numId w:val="3"/>
        </w:numPr>
        <w:shd w:val="clear" w:color="auto" w:fill="FFFFFF"/>
        <w:rPr>
          <w:rFonts w:ascii="Times New Roman" w:hAnsi="Times New Roman"/>
          <w:sz w:val="24"/>
          <w:szCs w:val="24"/>
        </w:rPr>
      </w:pPr>
      <w:r w:rsidRPr="00903818">
        <w:rPr>
          <w:rFonts w:ascii="Times New Roman" w:hAnsi="Times New Roman"/>
          <w:sz w:val="24"/>
          <w:szCs w:val="24"/>
        </w:rPr>
        <w:t xml:space="preserve">podniesienie się poziomu wód gruntowych </w:t>
      </w:r>
    </w:p>
    <w:p w14:paraId="37806FB0" w14:textId="77777777" w:rsidR="004068B1" w:rsidRPr="00903818" w:rsidRDefault="004068B1" w:rsidP="004068B1">
      <w:pPr>
        <w:numPr>
          <w:ilvl w:val="0"/>
          <w:numId w:val="3"/>
        </w:numPr>
        <w:shd w:val="clear" w:color="auto" w:fill="FFFFFF"/>
        <w:ind w:left="1071" w:hanging="357"/>
        <w:rPr>
          <w:rFonts w:ascii="Times New Roman" w:hAnsi="Times New Roman"/>
          <w:sz w:val="24"/>
          <w:szCs w:val="24"/>
        </w:rPr>
      </w:pPr>
      <w:r w:rsidRPr="00903818">
        <w:rPr>
          <w:rFonts w:ascii="Times New Roman" w:hAnsi="Times New Roman"/>
          <w:sz w:val="24"/>
          <w:szCs w:val="24"/>
        </w:rPr>
        <w:t xml:space="preserve">wystąpienie wody z systemów kanalizacyjnych, które jest następstwem w/w zdarzeń. </w:t>
      </w:r>
    </w:p>
    <w:p w14:paraId="55499697"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Zakres ubezpieczenia obejmuje także szkody w ubezpieczonym mieniu spowodowane przenoszonymi przez wody powodziowe przedmiotami.</w:t>
      </w:r>
    </w:p>
    <w:p w14:paraId="03230F07" w14:textId="77777777" w:rsidR="004068B1" w:rsidRPr="00903818" w:rsidRDefault="004068B1" w:rsidP="004068B1">
      <w:pPr>
        <w:shd w:val="clear" w:color="auto" w:fill="FFFFFF"/>
        <w:ind w:left="714"/>
        <w:rPr>
          <w:rFonts w:ascii="Times New Roman" w:hAnsi="Times New Roman"/>
          <w:sz w:val="24"/>
          <w:szCs w:val="24"/>
        </w:rPr>
      </w:pPr>
    </w:p>
    <w:p w14:paraId="73042FCB" w14:textId="77777777" w:rsidR="004068B1" w:rsidRPr="00903818" w:rsidRDefault="004068B1" w:rsidP="004068B1">
      <w:pPr>
        <w:numPr>
          <w:ilvl w:val="0"/>
          <w:numId w:val="2"/>
        </w:numPr>
        <w:shd w:val="clear" w:color="auto" w:fill="FFFFFF"/>
        <w:ind w:left="709"/>
        <w:contextualSpacing/>
        <w:rPr>
          <w:rFonts w:ascii="Times New Roman" w:hAnsi="Times New Roman"/>
          <w:sz w:val="24"/>
          <w:szCs w:val="24"/>
          <w:u w:val="single"/>
        </w:rPr>
      </w:pPr>
      <w:r w:rsidRPr="00903818">
        <w:rPr>
          <w:rFonts w:ascii="Times New Roman" w:hAnsi="Times New Roman"/>
          <w:b/>
          <w:sz w:val="24"/>
          <w:szCs w:val="24"/>
        </w:rPr>
        <w:t>Rabunek</w:t>
      </w:r>
    </w:p>
    <w:p w14:paraId="02AA7E0E" w14:textId="77777777" w:rsidR="004068B1" w:rsidRPr="00903818" w:rsidRDefault="004068B1" w:rsidP="004068B1">
      <w:pPr>
        <w:shd w:val="clear" w:color="auto" w:fill="FFFFFF"/>
        <w:ind w:left="709"/>
        <w:contextualSpacing/>
        <w:rPr>
          <w:rFonts w:ascii="Times New Roman" w:hAnsi="Times New Roman"/>
          <w:sz w:val="24"/>
          <w:szCs w:val="24"/>
          <w:u w:val="single"/>
        </w:rPr>
      </w:pPr>
      <w:r w:rsidRPr="00903818">
        <w:rPr>
          <w:rFonts w:ascii="Times New Roman" w:hAnsi="Times New Roman"/>
          <w:sz w:val="24"/>
          <w:szCs w:val="24"/>
        </w:rPr>
        <w:t>rozumie się przez to zabór mienia w celu przewłaszczenia dokonany przez sprawcę:</w:t>
      </w:r>
    </w:p>
    <w:p w14:paraId="61B29A81" w14:textId="77777777" w:rsidR="004068B1" w:rsidRPr="00903818" w:rsidRDefault="004068B1" w:rsidP="004068B1">
      <w:pPr>
        <w:numPr>
          <w:ilvl w:val="0"/>
          <w:numId w:val="20"/>
        </w:numPr>
        <w:shd w:val="clear" w:color="auto" w:fill="FFFFFF"/>
        <w:ind w:left="1134"/>
        <w:contextualSpacing/>
        <w:rPr>
          <w:rFonts w:ascii="Times New Roman" w:hAnsi="Times New Roman"/>
          <w:sz w:val="24"/>
          <w:szCs w:val="24"/>
        </w:rPr>
      </w:pPr>
      <w:r w:rsidRPr="00903818">
        <w:rPr>
          <w:rFonts w:ascii="Times New Roman" w:hAnsi="Times New Roman"/>
          <w:sz w:val="24"/>
          <w:szCs w:val="24"/>
        </w:rPr>
        <w:t>przy użyciu lub groźbie użycia przemocy fizycznej na osobie lub doprowadzenia jej do stanu bezbronności, bezsilności albo nieprzytomności</w:t>
      </w:r>
    </w:p>
    <w:p w14:paraId="1BDE2248" w14:textId="77777777" w:rsidR="004068B1" w:rsidRPr="00903818" w:rsidRDefault="004068B1" w:rsidP="004068B1">
      <w:pPr>
        <w:numPr>
          <w:ilvl w:val="0"/>
          <w:numId w:val="20"/>
        </w:numPr>
        <w:shd w:val="clear" w:color="auto" w:fill="FFFFFF"/>
        <w:ind w:left="1134"/>
        <w:contextualSpacing/>
        <w:rPr>
          <w:rFonts w:ascii="Times New Roman" w:hAnsi="Times New Roman"/>
          <w:sz w:val="24"/>
          <w:szCs w:val="24"/>
        </w:rPr>
      </w:pPr>
      <w:r w:rsidRPr="00903818">
        <w:rPr>
          <w:rFonts w:ascii="Times New Roman" w:hAnsi="Times New Roman"/>
          <w:sz w:val="24"/>
          <w:szCs w:val="24"/>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14:paraId="33D5DF5A" w14:textId="77777777" w:rsidR="004068B1" w:rsidRPr="00903818" w:rsidRDefault="004068B1" w:rsidP="004068B1">
      <w:pPr>
        <w:shd w:val="clear" w:color="auto" w:fill="FFFFFF"/>
        <w:ind w:left="714"/>
        <w:rPr>
          <w:rFonts w:ascii="Times New Roman" w:hAnsi="Times New Roman"/>
          <w:sz w:val="24"/>
          <w:szCs w:val="24"/>
        </w:rPr>
      </w:pPr>
    </w:p>
    <w:p w14:paraId="2EE64634"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Śnieg</w:t>
      </w:r>
    </w:p>
    <w:p w14:paraId="53200FCE"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 xml:space="preserve">rozumie się przez to niszczące bezpośrednie działanie ciężaru śniegu i/lub lodu na przedmiot ubezpieczenia lub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 oraz spowodowane przez narosty i sople lodowe. </w:t>
      </w:r>
    </w:p>
    <w:p w14:paraId="100B46A7" w14:textId="56106E5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Definicja obejmuje także powstałe na skutek zamarzana topniejącego śniegu lub lodu szkody w konstrukcji, poszyciu dachu, opierzeniu dachu, rynnach itp.</w:t>
      </w:r>
    </w:p>
    <w:p w14:paraId="4F65E236" w14:textId="02059BA6" w:rsidR="00F47477" w:rsidRPr="00903818" w:rsidRDefault="00F47477" w:rsidP="004068B1">
      <w:pPr>
        <w:shd w:val="clear" w:color="auto" w:fill="FFFFFF"/>
        <w:ind w:left="714"/>
        <w:rPr>
          <w:rFonts w:ascii="Times New Roman" w:hAnsi="Times New Roman"/>
          <w:sz w:val="24"/>
          <w:szCs w:val="24"/>
        </w:rPr>
      </w:pPr>
    </w:p>
    <w:p w14:paraId="6153D139"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Trzęsienie ziemi</w:t>
      </w:r>
    </w:p>
    <w:p w14:paraId="678E7356"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nie związanie z działaniami człowieka, gwałtowne zaburzenie systemu równowagi we wnętrzu ziemi, któremu towarzyszą wstrząsy i drgania gruntu.</w:t>
      </w:r>
    </w:p>
    <w:p w14:paraId="5EEB9F34" w14:textId="77777777" w:rsidR="00F47477" w:rsidRPr="00903818" w:rsidRDefault="00F47477" w:rsidP="00F47477">
      <w:pPr>
        <w:shd w:val="clear" w:color="auto" w:fill="FFFFFF"/>
        <w:rPr>
          <w:rFonts w:ascii="Times New Roman" w:hAnsi="Times New Roman"/>
          <w:sz w:val="24"/>
          <w:szCs w:val="24"/>
        </w:rPr>
      </w:pPr>
    </w:p>
    <w:p w14:paraId="10477C7D"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Trąba powietrzna</w:t>
      </w:r>
    </w:p>
    <w:p w14:paraId="217F7EC9"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silny wir powietrzny powstający w chmurze burzowej (cumulonimbus)</w:t>
      </w:r>
    </w:p>
    <w:p w14:paraId="332FA16A" w14:textId="6037CA66" w:rsidR="00F2126D" w:rsidRDefault="00F47477" w:rsidP="00F47477">
      <w:pPr>
        <w:shd w:val="clear" w:color="auto" w:fill="FFFFFF"/>
        <w:tabs>
          <w:tab w:val="left" w:pos="1390"/>
        </w:tabs>
        <w:rPr>
          <w:rFonts w:ascii="Times New Roman" w:hAnsi="Times New Roman"/>
          <w:sz w:val="24"/>
          <w:szCs w:val="24"/>
        </w:rPr>
      </w:pPr>
      <w:r w:rsidRPr="00903818">
        <w:rPr>
          <w:rFonts w:ascii="Times New Roman" w:hAnsi="Times New Roman"/>
          <w:sz w:val="24"/>
          <w:szCs w:val="24"/>
        </w:rPr>
        <w:tab/>
      </w:r>
    </w:p>
    <w:p w14:paraId="575C8F15" w14:textId="77777777" w:rsidR="00F2126D" w:rsidRDefault="00F2126D">
      <w:pPr>
        <w:spacing w:line="240" w:lineRule="auto"/>
        <w:jc w:val="left"/>
        <w:rPr>
          <w:rFonts w:ascii="Times New Roman" w:hAnsi="Times New Roman"/>
          <w:sz w:val="24"/>
          <w:szCs w:val="24"/>
        </w:rPr>
      </w:pPr>
      <w:r>
        <w:rPr>
          <w:rFonts w:ascii="Times New Roman" w:hAnsi="Times New Roman"/>
          <w:sz w:val="24"/>
          <w:szCs w:val="24"/>
        </w:rPr>
        <w:br w:type="page"/>
      </w:r>
    </w:p>
    <w:p w14:paraId="6F425EB2" w14:textId="77777777" w:rsidR="00F47477" w:rsidRPr="00903818" w:rsidRDefault="00F47477" w:rsidP="00F47477">
      <w:pPr>
        <w:shd w:val="clear" w:color="auto" w:fill="FFFFFF"/>
        <w:tabs>
          <w:tab w:val="left" w:pos="1390"/>
        </w:tabs>
        <w:rPr>
          <w:rFonts w:ascii="Times New Roman" w:hAnsi="Times New Roman"/>
          <w:sz w:val="24"/>
          <w:szCs w:val="24"/>
        </w:rPr>
      </w:pPr>
    </w:p>
    <w:p w14:paraId="4550226B"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Uderzenie pioruna</w:t>
      </w:r>
    </w:p>
    <w:p w14:paraId="2E454494"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bezpośrednie działanie (wyładowanie) elektryczności atmosferycznej na ubezpieczone mienie, w tym także przepięcia spowodowane wyładowaniami atmosferycznymi.</w:t>
      </w:r>
    </w:p>
    <w:p w14:paraId="3264B636" w14:textId="77777777" w:rsidR="00F47477" w:rsidRPr="00903818" w:rsidRDefault="00F47477" w:rsidP="00F47477">
      <w:pPr>
        <w:shd w:val="clear" w:color="auto" w:fill="FFFFFF"/>
        <w:ind w:left="714"/>
        <w:rPr>
          <w:rFonts w:ascii="Times New Roman" w:hAnsi="Times New Roman"/>
          <w:sz w:val="24"/>
          <w:szCs w:val="24"/>
        </w:rPr>
      </w:pPr>
    </w:p>
    <w:p w14:paraId="5CAF044A"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Upadek statku powietrznego</w:t>
      </w:r>
    </w:p>
    <w:p w14:paraId="41448072"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katastrofę lub przymusowe lądowanie statku powietrznego, w tym także upadek jego części lub ładunku oraz awaryjny zrzut paliwa.</w:t>
      </w:r>
    </w:p>
    <w:p w14:paraId="7C006F06" w14:textId="77777777" w:rsidR="00F47477" w:rsidRPr="00903818" w:rsidRDefault="00F47477" w:rsidP="00F47477">
      <w:pPr>
        <w:shd w:val="clear" w:color="auto" w:fill="FFFFFF"/>
        <w:rPr>
          <w:rFonts w:ascii="Times New Roman" w:hAnsi="Times New Roman"/>
          <w:sz w:val="24"/>
          <w:szCs w:val="24"/>
        </w:rPr>
      </w:pPr>
    </w:p>
    <w:p w14:paraId="37B042AD"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Uderzenie pojazdu lądowego</w:t>
      </w:r>
    </w:p>
    <w:p w14:paraId="7FFAA64F" w14:textId="77777777" w:rsidR="00F47477" w:rsidRPr="00903818" w:rsidRDefault="00F47477" w:rsidP="00F47477">
      <w:pPr>
        <w:shd w:val="clear" w:color="auto" w:fill="FFFFFF"/>
        <w:ind w:left="708"/>
        <w:rPr>
          <w:rFonts w:ascii="Times New Roman" w:hAnsi="Times New Roman"/>
          <w:sz w:val="24"/>
          <w:szCs w:val="24"/>
        </w:rPr>
      </w:pPr>
      <w:r w:rsidRPr="00903818">
        <w:rPr>
          <w:rFonts w:ascii="Times New Roman" w:hAnsi="Times New Roman"/>
          <w:sz w:val="24"/>
          <w:szCs w:val="24"/>
        </w:rPr>
        <w:t>rozumie się przez bezpośrednie uderzenie pojazdu mechanicznego, jego części lub przewożonego nim ładunku w ubezpieczone mienie</w:t>
      </w:r>
    </w:p>
    <w:p w14:paraId="4DCB1F22" w14:textId="77777777" w:rsidR="00F47477" w:rsidRPr="00903818" w:rsidRDefault="00F47477" w:rsidP="00F47477">
      <w:pPr>
        <w:shd w:val="clear" w:color="auto" w:fill="FFFFFF"/>
        <w:ind w:left="714"/>
        <w:rPr>
          <w:rFonts w:ascii="Times New Roman" w:hAnsi="Times New Roman"/>
          <w:sz w:val="24"/>
          <w:szCs w:val="24"/>
        </w:rPr>
      </w:pPr>
    </w:p>
    <w:p w14:paraId="04762DB4"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Wiatr</w:t>
      </w:r>
    </w:p>
    <w:p w14:paraId="44C3F768"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ruch powietrza atmosferycznego, powstały wskutek nierównomiernego rozkładu ciśnienia atmosferycznego.</w:t>
      </w:r>
    </w:p>
    <w:p w14:paraId="2CF72048" w14:textId="77777777" w:rsidR="00F47477" w:rsidRPr="00903818" w:rsidRDefault="00F47477" w:rsidP="00F47477">
      <w:pPr>
        <w:shd w:val="clear" w:color="auto" w:fill="FFFFFF"/>
        <w:ind w:left="714"/>
        <w:rPr>
          <w:rFonts w:ascii="Times New Roman" w:hAnsi="Times New Roman"/>
          <w:sz w:val="24"/>
          <w:szCs w:val="24"/>
        </w:rPr>
      </w:pPr>
    </w:p>
    <w:p w14:paraId="1F9E3948"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Wybuch (eksplozja)</w:t>
      </w:r>
    </w:p>
    <w:p w14:paraId="140851CE"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 xml:space="preserve">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14:paraId="1E370CBA" w14:textId="77777777" w:rsidR="00F47477" w:rsidRPr="00903818" w:rsidRDefault="00F47477" w:rsidP="00F47477">
      <w:pPr>
        <w:shd w:val="clear" w:color="auto" w:fill="FFFFFF"/>
        <w:ind w:left="720"/>
        <w:rPr>
          <w:rFonts w:ascii="Times New Roman" w:hAnsi="Times New Roman"/>
          <w:sz w:val="24"/>
          <w:szCs w:val="24"/>
        </w:rPr>
      </w:pPr>
    </w:p>
    <w:p w14:paraId="40EFFA96"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Zapadanie się ziemi</w:t>
      </w:r>
    </w:p>
    <w:p w14:paraId="516D1D1D" w14:textId="77777777" w:rsidR="00F47477" w:rsidRPr="00903818" w:rsidRDefault="00F47477" w:rsidP="00F47477">
      <w:pPr>
        <w:ind w:left="708"/>
        <w:contextualSpacing/>
        <w:rPr>
          <w:rFonts w:ascii="Times New Roman" w:hAnsi="Times New Roman"/>
          <w:sz w:val="24"/>
          <w:szCs w:val="24"/>
        </w:rPr>
      </w:pPr>
      <w:r w:rsidRPr="00903818">
        <w:rPr>
          <w:rFonts w:ascii="Times New Roman" w:hAnsi="Times New Roman"/>
          <w:sz w:val="24"/>
          <w:szCs w:val="24"/>
        </w:rPr>
        <w:t xml:space="preserve">rozumie się przez to niezwiązane z działalnością człowieka obniżenie poziomu terenu w wyniku zawalenia się naturalnych, pustych przestrzeni pod powierzchnią gruntu. </w:t>
      </w:r>
    </w:p>
    <w:p w14:paraId="6202CC75" w14:textId="77777777" w:rsidR="00F47477" w:rsidRPr="00903818" w:rsidRDefault="00F47477" w:rsidP="00F47477">
      <w:pPr>
        <w:contextualSpacing/>
        <w:rPr>
          <w:rFonts w:ascii="Times New Roman" w:hAnsi="Times New Roman"/>
          <w:sz w:val="24"/>
          <w:szCs w:val="24"/>
        </w:rPr>
      </w:pPr>
    </w:p>
    <w:p w14:paraId="59DA8FD4" w14:textId="77777777" w:rsidR="00ED387C" w:rsidRPr="00903818" w:rsidRDefault="00ED387C" w:rsidP="009A494F">
      <w:pPr>
        <w:contextualSpacing/>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122E98" w:rsidRPr="00903818" w14:paraId="643D9E4B" w14:textId="77777777" w:rsidTr="00C63777">
        <w:trPr>
          <w:trHeight w:val="723"/>
        </w:trPr>
        <w:tc>
          <w:tcPr>
            <w:tcW w:w="5000" w:type="pct"/>
            <w:vAlign w:val="center"/>
          </w:tcPr>
          <w:p w14:paraId="643D9E4A" w14:textId="014C50BE" w:rsidR="00C63777" w:rsidRPr="00DC2974" w:rsidRDefault="00C63777" w:rsidP="00DD15A1">
            <w:pPr>
              <w:pStyle w:val="Nagwek2"/>
              <w:numPr>
                <w:ilvl w:val="0"/>
                <w:numId w:val="81"/>
              </w:numPr>
              <w:rPr>
                <w:rFonts w:ascii="Times New Roman" w:hAnsi="Times New Roman"/>
                <w:color w:val="auto"/>
                <w:sz w:val="24"/>
                <w:szCs w:val="24"/>
              </w:rPr>
            </w:pPr>
            <w:bookmarkStart w:id="6" w:name="_Toc90895836"/>
            <w:r w:rsidRPr="00DC2974">
              <w:rPr>
                <w:rFonts w:ascii="Times New Roman" w:hAnsi="Times New Roman"/>
                <w:color w:val="auto"/>
                <w:sz w:val="24"/>
                <w:szCs w:val="24"/>
              </w:rPr>
              <w:t>Informacje o Zamawiającym</w:t>
            </w:r>
            <w:bookmarkEnd w:id="6"/>
          </w:p>
        </w:tc>
      </w:tr>
    </w:tbl>
    <w:p w14:paraId="4D36B666" w14:textId="77777777" w:rsidR="00DE1776" w:rsidRPr="00903818" w:rsidRDefault="00DE1776" w:rsidP="00DE1776">
      <w:pPr>
        <w:tabs>
          <w:tab w:val="left" w:pos="1560"/>
        </w:tabs>
        <w:jc w:val="left"/>
        <w:rPr>
          <w:rFonts w:ascii="Times New Roman" w:hAnsi="Times New Roman"/>
          <w:i/>
          <w:sz w:val="24"/>
          <w:szCs w:val="24"/>
        </w:rPr>
      </w:pPr>
    </w:p>
    <w:p w14:paraId="209DBA7A" w14:textId="11BA69A0" w:rsidR="0048663A" w:rsidRPr="00903818" w:rsidRDefault="002E208B" w:rsidP="00C671BF">
      <w:pPr>
        <w:ind w:left="426"/>
        <w:contextualSpacing/>
        <w:rPr>
          <w:rFonts w:ascii="Times New Roman" w:hAnsi="Times New Roman"/>
          <w:sz w:val="24"/>
          <w:szCs w:val="24"/>
        </w:rPr>
      </w:pPr>
      <w:r w:rsidRPr="00903818">
        <w:rPr>
          <w:rFonts w:ascii="Times New Roman" w:hAnsi="Times New Roman"/>
          <w:sz w:val="24"/>
          <w:szCs w:val="24"/>
        </w:rPr>
        <w:t>Zamawiający</w:t>
      </w:r>
      <w:r w:rsidR="0048663A" w:rsidRPr="00903818">
        <w:rPr>
          <w:rFonts w:ascii="Times New Roman" w:hAnsi="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087"/>
        <w:gridCol w:w="3316"/>
        <w:gridCol w:w="1328"/>
      </w:tblGrid>
      <w:tr w:rsidR="0048663A" w:rsidRPr="00903818" w14:paraId="11278235" w14:textId="77777777" w:rsidTr="00DC2974">
        <w:trPr>
          <w:cantSplit/>
          <w:trHeight w:hRule="exact" w:val="546"/>
          <w:jc w:val="center"/>
        </w:trPr>
        <w:tc>
          <w:tcPr>
            <w:tcW w:w="300" w:type="pct"/>
            <w:shd w:val="clear" w:color="auto" w:fill="auto"/>
            <w:vAlign w:val="center"/>
          </w:tcPr>
          <w:p w14:paraId="5E078BEC"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Lp.</w:t>
            </w:r>
          </w:p>
        </w:tc>
        <w:tc>
          <w:tcPr>
            <w:tcW w:w="2200" w:type="pct"/>
            <w:shd w:val="clear" w:color="auto" w:fill="auto"/>
            <w:vAlign w:val="center"/>
          </w:tcPr>
          <w:p w14:paraId="628FC003"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Nazwa</w:t>
            </w:r>
          </w:p>
        </w:tc>
        <w:tc>
          <w:tcPr>
            <w:tcW w:w="1785" w:type="pct"/>
            <w:shd w:val="clear" w:color="auto" w:fill="auto"/>
            <w:vAlign w:val="center"/>
          </w:tcPr>
          <w:p w14:paraId="3FC626C8"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Adres</w:t>
            </w:r>
          </w:p>
        </w:tc>
        <w:tc>
          <w:tcPr>
            <w:tcW w:w="715" w:type="pct"/>
            <w:shd w:val="clear" w:color="auto" w:fill="auto"/>
            <w:vAlign w:val="center"/>
          </w:tcPr>
          <w:p w14:paraId="2FCA8B84"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Regon</w:t>
            </w:r>
          </w:p>
        </w:tc>
      </w:tr>
      <w:tr w:rsidR="0048663A" w:rsidRPr="00903818" w14:paraId="26A77593" w14:textId="77777777" w:rsidTr="00DC2974">
        <w:trPr>
          <w:cantSplit/>
          <w:trHeight w:val="533"/>
          <w:jc w:val="center"/>
        </w:trPr>
        <w:tc>
          <w:tcPr>
            <w:tcW w:w="300" w:type="pct"/>
            <w:shd w:val="clear" w:color="auto" w:fill="auto"/>
            <w:vAlign w:val="center"/>
          </w:tcPr>
          <w:p w14:paraId="33BADD4F" w14:textId="77777777" w:rsidR="0048663A" w:rsidRPr="00903818" w:rsidRDefault="0048663A" w:rsidP="00DD15A1">
            <w:pPr>
              <w:pStyle w:val="Akapitzlist"/>
              <w:numPr>
                <w:ilvl w:val="0"/>
                <w:numId w:val="99"/>
              </w:numPr>
              <w:ind w:left="360"/>
              <w:rPr>
                <w:rFonts w:ascii="Times New Roman" w:hAnsi="Times New Roman"/>
                <w:sz w:val="24"/>
                <w:szCs w:val="24"/>
              </w:rPr>
            </w:pPr>
          </w:p>
        </w:tc>
        <w:tc>
          <w:tcPr>
            <w:tcW w:w="2200" w:type="pct"/>
            <w:shd w:val="clear" w:color="auto" w:fill="auto"/>
            <w:vAlign w:val="center"/>
          </w:tcPr>
          <w:p w14:paraId="22C8E011" w14:textId="5B69FE3A" w:rsidR="0048663A" w:rsidRPr="00903818" w:rsidRDefault="004068B1" w:rsidP="004068B1">
            <w:pPr>
              <w:ind w:right="-240"/>
              <w:jc w:val="left"/>
              <w:rPr>
                <w:rFonts w:ascii="Times New Roman" w:hAnsi="Times New Roman"/>
                <w:sz w:val="24"/>
                <w:szCs w:val="24"/>
              </w:rPr>
            </w:pPr>
            <w:r w:rsidRPr="00903818">
              <w:rPr>
                <w:rFonts w:ascii="Times New Roman" w:hAnsi="Times New Roman"/>
                <w:sz w:val="24"/>
                <w:szCs w:val="24"/>
              </w:rPr>
              <w:t>Zespół Opieki Zdrowotnej w Lidzbarku Warmińskim</w:t>
            </w:r>
          </w:p>
        </w:tc>
        <w:tc>
          <w:tcPr>
            <w:tcW w:w="1785" w:type="pct"/>
            <w:shd w:val="clear" w:color="auto" w:fill="auto"/>
            <w:vAlign w:val="center"/>
          </w:tcPr>
          <w:p w14:paraId="59B74979" w14:textId="77777777" w:rsidR="004068B1" w:rsidRPr="00903818" w:rsidRDefault="004068B1" w:rsidP="004068B1">
            <w:pPr>
              <w:jc w:val="center"/>
              <w:rPr>
                <w:rFonts w:ascii="Times New Roman" w:hAnsi="Times New Roman"/>
                <w:sz w:val="24"/>
                <w:szCs w:val="24"/>
              </w:rPr>
            </w:pPr>
            <w:r w:rsidRPr="00903818">
              <w:rPr>
                <w:rFonts w:ascii="Times New Roman" w:hAnsi="Times New Roman"/>
                <w:sz w:val="24"/>
                <w:szCs w:val="24"/>
              </w:rPr>
              <w:t>ul. Kard. St. Wyszyńskiego 37</w:t>
            </w:r>
          </w:p>
          <w:p w14:paraId="704CB966" w14:textId="678A964C" w:rsidR="0070141A" w:rsidRPr="00903818" w:rsidRDefault="004068B1" w:rsidP="004068B1">
            <w:pPr>
              <w:jc w:val="center"/>
              <w:rPr>
                <w:rFonts w:ascii="Times New Roman" w:hAnsi="Times New Roman"/>
                <w:sz w:val="24"/>
                <w:szCs w:val="24"/>
              </w:rPr>
            </w:pPr>
            <w:r w:rsidRPr="00903818">
              <w:rPr>
                <w:rFonts w:ascii="Times New Roman" w:hAnsi="Times New Roman"/>
                <w:sz w:val="24"/>
                <w:szCs w:val="24"/>
              </w:rPr>
              <w:t>11-100 Lidzbark Warmiński</w:t>
            </w:r>
          </w:p>
        </w:tc>
        <w:tc>
          <w:tcPr>
            <w:tcW w:w="715" w:type="pct"/>
            <w:vAlign w:val="center"/>
          </w:tcPr>
          <w:p w14:paraId="4A71665B" w14:textId="271E38A8" w:rsidR="0048663A" w:rsidRPr="00903818" w:rsidRDefault="004068B1" w:rsidP="0070141A">
            <w:pPr>
              <w:jc w:val="center"/>
              <w:rPr>
                <w:rFonts w:ascii="Times New Roman" w:hAnsi="Times New Roman"/>
                <w:sz w:val="24"/>
                <w:szCs w:val="24"/>
              </w:rPr>
            </w:pPr>
            <w:r w:rsidRPr="00903818">
              <w:rPr>
                <w:rFonts w:ascii="Times New Roman" w:hAnsi="Times New Roman"/>
                <w:sz w:val="24"/>
                <w:szCs w:val="24"/>
              </w:rPr>
              <w:t>000308459</w:t>
            </w:r>
          </w:p>
        </w:tc>
      </w:tr>
    </w:tbl>
    <w:p w14:paraId="0156525C" w14:textId="77777777" w:rsidR="0048663A" w:rsidRPr="00903818" w:rsidRDefault="0048663A" w:rsidP="0048663A">
      <w:pPr>
        <w:contextualSpacing/>
        <w:rPr>
          <w:rFonts w:ascii="Times New Roman" w:hAnsi="Times New Roman"/>
          <w:sz w:val="24"/>
          <w:szCs w:val="24"/>
        </w:rPr>
      </w:pPr>
    </w:p>
    <w:p w14:paraId="15A1BA5E" w14:textId="77777777" w:rsidR="00BB7DE4" w:rsidRPr="00903818" w:rsidRDefault="00BB7DE4" w:rsidP="0048663A">
      <w:pPr>
        <w:contextualSpacing/>
        <w:rPr>
          <w:rFonts w:ascii="Times New Roman" w:hAnsi="Times New Roman"/>
          <w:sz w:val="24"/>
          <w:szCs w:val="24"/>
        </w:rPr>
      </w:pPr>
    </w:p>
    <w:p w14:paraId="28E22098" w14:textId="0E36F5D7" w:rsidR="004A3935" w:rsidRPr="00903818" w:rsidRDefault="004A3935" w:rsidP="004A3935">
      <w:pPr>
        <w:spacing w:line="240" w:lineRule="auto"/>
        <w:jc w:val="left"/>
        <w:outlineLvl w:val="0"/>
        <w:rPr>
          <w:rFonts w:ascii="Times New Roman" w:hAnsi="Times New Roman"/>
          <w:b/>
          <w:color w:val="C2B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D0C09" w:rsidRPr="00903818" w14:paraId="400F1CA3" w14:textId="77777777" w:rsidTr="00DD0C09">
        <w:trPr>
          <w:trHeight w:val="719"/>
        </w:trPr>
        <w:tc>
          <w:tcPr>
            <w:tcW w:w="5000" w:type="pct"/>
            <w:vAlign w:val="center"/>
          </w:tcPr>
          <w:p w14:paraId="177D616C" w14:textId="5901A3E5" w:rsidR="00DD0C09" w:rsidRPr="00903818" w:rsidRDefault="00DD0C09" w:rsidP="00DD0C09">
            <w:pPr>
              <w:keepNext/>
              <w:keepLines/>
              <w:numPr>
                <w:ilvl w:val="0"/>
                <w:numId w:val="32"/>
              </w:numPr>
              <w:outlineLvl w:val="1"/>
              <w:rPr>
                <w:rFonts w:ascii="Times New Roman" w:hAnsi="Times New Roman"/>
                <w:sz w:val="24"/>
                <w:szCs w:val="24"/>
              </w:rPr>
            </w:pPr>
            <w:bookmarkStart w:id="7" w:name="_Toc90895837"/>
            <w:r w:rsidRPr="00DC2974">
              <w:rPr>
                <w:rFonts w:ascii="Times New Roman" w:eastAsia="Times New Roman" w:hAnsi="Times New Roman"/>
                <w:b/>
                <w:bCs/>
                <w:sz w:val="24"/>
                <w:szCs w:val="24"/>
              </w:rPr>
              <w:lastRenderedPageBreak/>
              <w:t>ZAŁOŻENIA OGÓLNE</w:t>
            </w:r>
            <w:bookmarkEnd w:id="7"/>
          </w:p>
        </w:tc>
      </w:tr>
    </w:tbl>
    <w:p w14:paraId="7CC9400A" w14:textId="77777777" w:rsidR="004A3935" w:rsidRPr="00903818" w:rsidRDefault="004A3935" w:rsidP="004A3935">
      <w:pPr>
        <w:rPr>
          <w:rFonts w:ascii="Times New Roman" w:hAnsi="Times New Roman"/>
          <w:b/>
          <w:sz w:val="24"/>
          <w:szCs w:val="24"/>
        </w:rPr>
      </w:pPr>
    </w:p>
    <w:p w14:paraId="64A54574" w14:textId="77777777" w:rsidR="004A3935" w:rsidRPr="00903818" w:rsidRDefault="004A3935" w:rsidP="004A3935">
      <w:pPr>
        <w:rPr>
          <w:rFonts w:ascii="Times New Roman" w:hAnsi="Times New Roman"/>
          <w:b/>
          <w:sz w:val="24"/>
          <w:szCs w:val="24"/>
        </w:rPr>
      </w:pPr>
    </w:p>
    <w:p w14:paraId="336658E5"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Przedmiot ubezpieczenia</w:t>
      </w:r>
    </w:p>
    <w:p w14:paraId="786D164A"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Przedmiotem ubezpieczenia są pojazdy stanowiące własność Zamawiającego lub będące w jego posiadaniu na podstawie np.:</w:t>
      </w:r>
    </w:p>
    <w:p w14:paraId="0BFD1191"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leasingu;</w:t>
      </w:r>
    </w:p>
    <w:p w14:paraId="0697A4BF"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kredytu;</w:t>
      </w:r>
    </w:p>
    <w:p w14:paraId="0297E84A"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najmu lub umowy dzierżawy pojazdu zawartej z firmą zarządzającą flotami samochodowymi lub firmą leasingową w zakresie wynajmu długoterminowego lub dzierżawy długoterminowej;</w:t>
      </w:r>
    </w:p>
    <w:p w14:paraId="18B71B81"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 xml:space="preserve">umowy użyczenia; </w:t>
      </w:r>
    </w:p>
    <w:p w14:paraId="43A6D552"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decyzji o przepadku pojazdu;</w:t>
      </w:r>
    </w:p>
    <w:p w14:paraId="725270C5" w14:textId="581857A6"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 xml:space="preserve">wyszczególnione </w:t>
      </w:r>
      <w:r w:rsidRPr="00F2126D">
        <w:rPr>
          <w:rFonts w:ascii="Times New Roman" w:hAnsi="Times New Roman"/>
          <w:sz w:val="24"/>
          <w:szCs w:val="24"/>
        </w:rPr>
        <w:t xml:space="preserve">w Załączniku nr </w:t>
      </w:r>
      <w:r w:rsidR="00F2126D" w:rsidRPr="00F2126D">
        <w:rPr>
          <w:rFonts w:ascii="Times New Roman" w:hAnsi="Times New Roman"/>
          <w:sz w:val="24"/>
          <w:szCs w:val="24"/>
        </w:rPr>
        <w:t xml:space="preserve">3 </w:t>
      </w:r>
      <w:r w:rsidRPr="00F2126D">
        <w:rPr>
          <w:rFonts w:ascii="Times New Roman" w:hAnsi="Times New Roman"/>
          <w:sz w:val="24"/>
          <w:szCs w:val="24"/>
        </w:rPr>
        <w:t xml:space="preserve">do </w:t>
      </w:r>
      <w:r w:rsidR="00C122D8" w:rsidRPr="00F2126D">
        <w:rPr>
          <w:rFonts w:ascii="Times New Roman" w:hAnsi="Times New Roman"/>
          <w:sz w:val="24"/>
          <w:szCs w:val="24"/>
        </w:rPr>
        <w:t>Zapytania ofertowego</w:t>
      </w:r>
      <w:r w:rsidRPr="00F2126D">
        <w:rPr>
          <w:rFonts w:ascii="Times New Roman" w:hAnsi="Times New Roman"/>
          <w:sz w:val="24"/>
          <w:szCs w:val="24"/>
        </w:rPr>
        <w:t xml:space="preserve"> </w:t>
      </w:r>
      <w:r w:rsidRPr="00903818">
        <w:rPr>
          <w:rFonts w:ascii="Times New Roman" w:hAnsi="Times New Roman"/>
          <w:sz w:val="24"/>
          <w:szCs w:val="24"/>
        </w:rPr>
        <w:t>– „Wykaz pojazdów” oraz pojazdy, w posiadanie których Zamawiający wejdzie trakcie trwania umowy generalnej lub stanie się użytkownikiem (na podstawie w/w umów) i zgłosi Wykonawcy do ubezpieczenia.</w:t>
      </w:r>
    </w:p>
    <w:p w14:paraId="76C4EF55" w14:textId="77777777" w:rsidR="004A3935" w:rsidRPr="00903818" w:rsidRDefault="004A3935" w:rsidP="004A3935">
      <w:pPr>
        <w:rPr>
          <w:rFonts w:ascii="Times New Roman" w:hAnsi="Times New Roman"/>
          <w:color w:val="FF0000"/>
          <w:sz w:val="24"/>
          <w:szCs w:val="24"/>
        </w:rPr>
      </w:pPr>
    </w:p>
    <w:p w14:paraId="7C1E74E1"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Wyrównanie okresów w ubezpieczeniu w poniższych ryzykach</w:t>
      </w:r>
    </w:p>
    <w:p w14:paraId="3776D63F" w14:textId="450178C6" w:rsidR="004A3935" w:rsidRPr="00F1459F" w:rsidRDefault="00C122D8" w:rsidP="004A3935">
      <w:pPr>
        <w:ind w:left="426"/>
        <w:rPr>
          <w:rFonts w:ascii="Times New Roman" w:hAnsi="Times New Roman"/>
          <w:color w:val="FF0000"/>
          <w:sz w:val="24"/>
          <w:szCs w:val="24"/>
        </w:rPr>
      </w:pPr>
      <w:r w:rsidRPr="00903818">
        <w:rPr>
          <w:rFonts w:ascii="Times New Roman" w:hAnsi="Times New Roman"/>
          <w:sz w:val="24"/>
          <w:szCs w:val="24"/>
        </w:rPr>
        <w:t xml:space="preserve">Zamawiający zastrzega możliwość wyrównania okresów ubezpieczenia dla </w:t>
      </w:r>
      <w:r w:rsidR="008D77FD">
        <w:rPr>
          <w:rFonts w:ascii="Times New Roman" w:hAnsi="Times New Roman"/>
          <w:sz w:val="24"/>
          <w:szCs w:val="24"/>
        </w:rPr>
        <w:t>wszystkich pojazdów z załącznika nr 3 do Zapytania ofertowego – Wykaz pojazdów oraz pojazdów</w:t>
      </w:r>
      <w:r w:rsidRPr="00903818">
        <w:rPr>
          <w:rFonts w:ascii="Times New Roman" w:hAnsi="Times New Roman"/>
          <w:sz w:val="24"/>
          <w:szCs w:val="24"/>
        </w:rPr>
        <w:t xml:space="preserve">, w których posiadanie wejdzie w trakcie trwania pierwszego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tj. do dnia 16.01.2023 r.</w:t>
      </w:r>
      <w:r w:rsidR="004A3935" w:rsidRPr="00903818">
        <w:rPr>
          <w:rFonts w:ascii="Times New Roman" w:hAnsi="Times New Roman"/>
          <w:sz w:val="24"/>
          <w:szCs w:val="24"/>
        </w:rPr>
        <w:t xml:space="preserve">, w taki sposób, że w I okresie </w:t>
      </w:r>
      <w:r w:rsidR="00450606" w:rsidRPr="00903818">
        <w:rPr>
          <w:rFonts w:ascii="Times New Roman" w:hAnsi="Times New Roman"/>
          <w:sz w:val="24"/>
          <w:szCs w:val="24"/>
        </w:rPr>
        <w:t>rozliczeniowym</w:t>
      </w:r>
      <w:r w:rsidR="004A3935" w:rsidRPr="00903818">
        <w:rPr>
          <w:rFonts w:ascii="Times New Roman" w:hAnsi="Times New Roman"/>
          <w:sz w:val="24"/>
          <w:szCs w:val="24"/>
        </w:rPr>
        <w:t xml:space="preserve"> ubezpieczenie </w:t>
      </w:r>
      <w:r w:rsidR="004A3935" w:rsidRPr="00E6356B">
        <w:rPr>
          <w:rFonts w:ascii="Times New Roman" w:hAnsi="Times New Roman"/>
          <w:color w:val="000000" w:themeColor="text1"/>
          <w:sz w:val="24"/>
          <w:szCs w:val="24"/>
        </w:rPr>
        <w:t xml:space="preserve">wszystkich pojazdów </w:t>
      </w:r>
      <w:r w:rsidR="00450606" w:rsidRPr="00E6356B">
        <w:rPr>
          <w:rFonts w:ascii="Times New Roman" w:hAnsi="Times New Roman"/>
          <w:color w:val="000000" w:themeColor="text1"/>
          <w:sz w:val="24"/>
          <w:szCs w:val="24"/>
        </w:rPr>
        <w:t>wygaśnie</w:t>
      </w:r>
      <w:r w:rsidR="004A3935" w:rsidRPr="00E6356B">
        <w:rPr>
          <w:rFonts w:ascii="Times New Roman" w:hAnsi="Times New Roman"/>
          <w:color w:val="000000" w:themeColor="text1"/>
          <w:sz w:val="24"/>
          <w:szCs w:val="24"/>
        </w:rPr>
        <w:t xml:space="preserve"> z dniem </w:t>
      </w:r>
      <w:r w:rsidRPr="00E6356B">
        <w:rPr>
          <w:rFonts w:ascii="Times New Roman" w:hAnsi="Times New Roman"/>
          <w:color w:val="000000" w:themeColor="text1"/>
          <w:sz w:val="24"/>
          <w:szCs w:val="24"/>
        </w:rPr>
        <w:t>16.01.2023</w:t>
      </w:r>
      <w:r w:rsidR="004A3935" w:rsidRPr="00E6356B">
        <w:rPr>
          <w:rFonts w:ascii="Times New Roman" w:hAnsi="Times New Roman"/>
          <w:color w:val="000000" w:themeColor="text1"/>
          <w:sz w:val="24"/>
          <w:szCs w:val="24"/>
        </w:rPr>
        <w:t xml:space="preserve"> r., nat</w:t>
      </w:r>
      <w:r w:rsidR="00366381" w:rsidRPr="00E6356B">
        <w:rPr>
          <w:rFonts w:ascii="Times New Roman" w:hAnsi="Times New Roman"/>
          <w:color w:val="000000" w:themeColor="text1"/>
          <w:sz w:val="24"/>
          <w:szCs w:val="24"/>
        </w:rPr>
        <w:t>omiast w II okresie rozliczeniowym</w:t>
      </w:r>
      <w:r w:rsidR="004A3935" w:rsidRPr="00E6356B">
        <w:rPr>
          <w:rFonts w:ascii="Times New Roman" w:hAnsi="Times New Roman"/>
          <w:color w:val="000000" w:themeColor="text1"/>
          <w:sz w:val="24"/>
          <w:szCs w:val="24"/>
        </w:rPr>
        <w:t xml:space="preserve">, ubezpieczenie rozpocznie się </w:t>
      </w:r>
      <w:r w:rsidRPr="00E6356B">
        <w:rPr>
          <w:rFonts w:ascii="Times New Roman" w:hAnsi="Times New Roman"/>
          <w:color w:val="000000" w:themeColor="text1"/>
          <w:sz w:val="24"/>
          <w:szCs w:val="24"/>
        </w:rPr>
        <w:t>17.01.202</w:t>
      </w:r>
      <w:r w:rsidR="00E6356B" w:rsidRPr="00E6356B">
        <w:rPr>
          <w:rFonts w:ascii="Times New Roman" w:hAnsi="Times New Roman"/>
          <w:color w:val="000000" w:themeColor="text1"/>
          <w:sz w:val="24"/>
          <w:szCs w:val="24"/>
        </w:rPr>
        <w:t>3</w:t>
      </w:r>
      <w:r w:rsidR="004A3935" w:rsidRPr="00E6356B">
        <w:rPr>
          <w:rFonts w:ascii="Times New Roman" w:hAnsi="Times New Roman"/>
          <w:color w:val="000000" w:themeColor="text1"/>
          <w:sz w:val="24"/>
          <w:szCs w:val="24"/>
        </w:rPr>
        <w:t xml:space="preserve"> r. </w:t>
      </w:r>
    </w:p>
    <w:p w14:paraId="304F889C" w14:textId="08F14ED7" w:rsidR="00C122D8" w:rsidRPr="00903818" w:rsidRDefault="00C122D8" w:rsidP="00F2126D">
      <w:pPr>
        <w:rPr>
          <w:rFonts w:ascii="Times New Roman" w:hAnsi="Times New Roman"/>
          <w:sz w:val="24"/>
          <w:szCs w:val="24"/>
        </w:rPr>
      </w:pPr>
    </w:p>
    <w:p w14:paraId="5267B1AD" w14:textId="1FC359D8" w:rsidR="00C122D8" w:rsidRPr="00903818" w:rsidRDefault="00C122D8" w:rsidP="00C122D8">
      <w:pPr>
        <w:ind w:left="426"/>
        <w:rPr>
          <w:rFonts w:ascii="Times New Roman" w:hAnsi="Times New Roman"/>
          <w:sz w:val="24"/>
          <w:szCs w:val="24"/>
        </w:rPr>
      </w:pPr>
      <w:r w:rsidRPr="00903818">
        <w:rPr>
          <w:rFonts w:ascii="Times New Roman" w:hAnsi="Times New Roman"/>
          <w:sz w:val="24"/>
          <w:szCs w:val="24"/>
        </w:rPr>
        <w:t xml:space="preserve">W przypadku </w:t>
      </w:r>
      <w:r w:rsidR="008D77FD">
        <w:rPr>
          <w:rFonts w:ascii="Times New Roman" w:hAnsi="Times New Roman"/>
          <w:sz w:val="24"/>
          <w:szCs w:val="24"/>
        </w:rPr>
        <w:t>wyrównywania okresów ubezpieczenia w trakcie</w:t>
      </w:r>
      <w:r w:rsidRPr="00903818">
        <w:rPr>
          <w:rFonts w:ascii="Times New Roman" w:hAnsi="Times New Roman"/>
          <w:sz w:val="24"/>
          <w:szCs w:val="24"/>
        </w:rPr>
        <w:t xml:space="preserve"> trwania Umowy Generalnej składka za ubezpieczenie OC będzie płatna w dwóch ratach według następującego schematu:</w:t>
      </w:r>
    </w:p>
    <w:p w14:paraId="6F182AB0" w14:textId="6E36B5DB"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pierwsza rata składki jest należna za okres od dnia zawarcia umowy ubezpieczenia dla danego pojazdu do ostatniego dnia danego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wynikającego z Umowy Generalnej.</w:t>
      </w:r>
    </w:p>
    <w:p w14:paraId="0D2A90E9" w14:textId="7F701AE6"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Wysokość pierwszej raty składki naliczana będzie proporcjonalnie za każdy dzień udzielonej ochrony ubezpieczeniowej z zastosowaniem stawek/składek rocznych określonych w Umowie Generalnej.</w:t>
      </w:r>
    </w:p>
    <w:p w14:paraId="3505EE92" w14:textId="45D64763"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druga rata składki przypadająca na dzień po danym okresie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ustalona będzie w wysokości różnicy pomiędzy składką za dwunastomiesięczny okres ubezpieczenia, a pierwszą ratą składki,</w:t>
      </w:r>
    </w:p>
    <w:p w14:paraId="2C6A3957" w14:textId="33C567AE" w:rsidR="00C122D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Ubezpieczyciel wyrazi zgodę na nieopłacenie przez Ubezpieczającego II raty składki i tym samym zawężenie okresu ochrony ubezpieczeniowej do ostatniego dnia danego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wynikającego z Umowy Generalnej.</w:t>
      </w:r>
    </w:p>
    <w:p w14:paraId="37CFC154" w14:textId="29504159" w:rsidR="00F2126D" w:rsidRPr="00F2126D" w:rsidRDefault="00F2126D" w:rsidP="00F2126D">
      <w:pPr>
        <w:rPr>
          <w:rFonts w:ascii="Times New Roman" w:hAnsi="Times New Roman"/>
          <w:sz w:val="24"/>
          <w:szCs w:val="24"/>
        </w:rPr>
      </w:pPr>
      <w:r>
        <w:rPr>
          <w:rFonts w:ascii="Times New Roman" w:hAnsi="Times New Roman"/>
          <w:sz w:val="24"/>
          <w:szCs w:val="24"/>
        </w:rPr>
        <w:lastRenderedPageBreak/>
        <w:t>Sk</w:t>
      </w:r>
      <w:r w:rsidRPr="00F2126D">
        <w:rPr>
          <w:rFonts w:ascii="Times New Roman" w:hAnsi="Times New Roman"/>
          <w:sz w:val="24"/>
          <w:szCs w:val="24"/>
        </w:rPr>
        <w:t>ładka za ubezpieczenie pojazdów naliczana będzie proporcjonalnie za każdy dzień udzielonej ochrony ubezpieczeniowej z zastosowaniem stawek/składek rocznych określonych w Umowie Generalnej „pro rata temporis” bez stosowania składki minimalnej.</w:t>
      </w:r>
    </w:p>
    <w:p w14:paraId="49D5279D" w14:textId="77777777" w:rsidR="00F2126D" w:rsidRPr="00F2126D" w:rsidRDefault="00F2126D" w:rsidP="00F2126D">
      <w:pPr>
        <w:rPr>
          <w:rFonts w:ascii="Times New Roman" w:hAnsi="Times New Roman"/>
          <w:sz w:val="24"/>
          <w:szCs w:val="24"/>
        </w:rPr>
      </w:pPr>
    </w:p>
    <w:p w14:paraId="5508359C" w14:textId="77777777" w:rsidR="004A3935" w:rsidRPr="00903818" w:rsidRDefault="004A3935" w:rsidP="004A3935">
      <w:pPr>
        <w:rPr>
          <w:rFonts w:ascii="Times New Roman" w:hAnsi="Times New Roman"/>
          <w:color w:val="FF0000"/>
          <w:sz w:val="24"/>
          <w:szCs w:val="24"/>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4A3935" w:rsidRPr="00903818" w14:paraId="379489F3" w14:textId="77777777" w:rsidTr="004A3935">
        <w:trPr>
          <w:trHeight w:val="902"/>
        </w:trPr>
        <w:tc>
          <w:tcPr>
            <w:tcW w:w="5000" w:type="pct"/>
            <w:vAlign w:val="center"/>
          </w:tcPr>
          <w:p w14:paraId="36FD8999" w14:textId="77777777" w:rsidR="004A3935" w:rsidRPr="00903818" w:rsidRDefault="004A3935" w:rsidP="00DD15A1">
            <w:pPr>
              <w:keepNext/>
              <w:keepLines/>
              <w:numPr>
                <w:ilvl w:val="0"/>
                <w:numId w:val="32"/>
              </w:numPr>
              <w:outlineLvl w:val="1"/>
              <w:rPr>
                <w:rFonts w:ascii="Times New Roman" w:eastAsia="Times New Roman" w:hAnsi="Times New Roman"/>
                <w:b/>
                <w:bCs/>
                <w:color w:val="C2B000"/>
                <w:sz w:val="24"/>
                <w:szCs w:val="24"/>
              </w:rPr>
            </w:pPr>
            <w:bookmarkStart w:id="8" w:name="_Toc90895838"/>
            <w:r w:rsidRPr="00DC2974">
              <w:rPr>
                <w:rFonts w:ascii="Times New Roman" w:eastAsia="Times New Roman" w:hAnsi="Times New Roman"/>
                <w:b/>
                <w:bCs/>
                <w:sz w:val="24"/>
                <w:szCs w:val="24"/>
              </w:rPr>
              <w:t>Ubezpieczenie Odpowiedzialności Cywilnej Posiadaczy Pojazdów Mechanicznych (OCPPM)</w:t>
            </w:r>
            <w:bookmarkEnd w:id="8"/>
          </w:p>
        </w:tc>
      </w:tr>
    </w:tbl>
    <w:p w14:paraId="587D012C" w14:textId="77777777" w:rsidR="004A3935" w:rsidRPr="00903818" w:rsidRDefault="004A3935" w:rsidP="004A3935">
      <w:pPr>
        <w:rPr>
          <w:rFonts w:ascii="Times New Roman" w:hAnsi="Times New Roman"/>
          <w:color w:val="FF0000"/>
          <w:sz w:val="24"/>
          <w:szCs w:val="24"/>
        </w:rPr>
      </w:pPr>
    </w:p>
    <w:p w14:paraId="4EA2E347"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w:t>
      </w:r>
    </w:p>
    <w:p w14:paraId="59F60304"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Ubezpieczenie obejmuje szkody powstałe w związku z ruchem pojazdów Zamawiającego na terytorium Rzeczypospolitej Polskiej oraz na terytorium Państw, których Biura Narodowe są sygnatariuszami Wielostronnego Programu ubezpieczeń komunikacyjnych. </w:t>
      </w:r>
    </w:p>
    <w:p w14:paraId="4DDEA3B1" w14:textId="77777777" w:rsidR="004A3935" w:rsidRPr="00903818" w:rsidRDefault="004A3935" w:rsidP="004A3935">
      <w:pPr>
        <w:contextualSpacing/>
        <w:rPr>
          <w:rFonts w:ascii="Times New Roman" w:hAnsi="Times New Roman"/>
          <w:b/>
          <w:sz w:val="24"/>
          <w:szCs w:val="24"/>
        </w:rPr>
      </w:pPr>
    </w:p>
    <w:p w14:paraId="713AA513"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Suma gwarancyjna</w:t>
      </w:r>
    </w:p>
    <w:p w14:paraId="71DBB9B1" w14:textId="504C448B" w:rsidR="004A3935" w:rsidRPr="00903818" w:rsidRDefault="004A3935" w:rsidP="004A3935">
      <w:pPr>
        <w:autoSpaceDE w:val="0"/>
        <w:autoSpaceDN w:val="0"/>
        <w:adjustRightInd w:val="0"/>
        <w:ind w:left="426"/>
        <w:rPr>
          <w:rFonts w:ascii="Times New Roman" w:hAnsi="Times New Roman"/>
          <w:sz w:val="24"/>
          <w:szCs w:val="24"/>
          <w:lang w:eastAsia="pl-PL"/>
        </w:rPr>
      </w:pPr>
      <w:r w:rsidRPr="00903818">
        <w:rPr>
          <w:rFonts w:ascii="Times New Roman" w:hAnsi="Times New Roman"/>
          <w:sz w:val="24"/>
          <w:szCs w:val="24"/>
        </w:rPr>
        <w:t xml:space="preserve">Zgodnie z zapisami </w:t>
      </w:r>
      <w:r w:rsidRPr="00903818">
        <w:rPr>
          <w:rFonts w:ascii="Times New Roman" w:hAnsi="Times New Roman"/>
          <w:bCs/>
          <w:sz w:val="24"/>
          <w:szCs w:val="24"/>
          <w:lang w:eastAsia="pl-PL"/>
        </w:rPr>
        <w:t xml:space="preserve">Ustawy z dnia 22 maja 2003r. o ubezpieczeniach obowiązkowych, Ubezpieczeniowym Funduszu Gwarancyjnym i Polskim Biurze Ubezpieczycieli Komunikacyjnych  </w:t>
      </w:r>
      <w:r w:rsidR="006510C2" w:rsidRPr="00903818">
        <w:rPr>
          <w:rFonts w:ascii="Times New Roman" w:hAnsi="Times New Roman"/>
          <w:color w:val="000000"/>
          <w:sz w:val="24"/>
          <w:szCs w:val="24"/>
          <w:lang w:eastAsia="pl-PL"/>
        </w:rPr>
        <w:t>(t</w:t>
      </w:r>
      <w:r w:rsidRPr="00903818">
        <w:rPr>
          <w:rFonts w:ascii="Times New Roman" w:hAnsi="Times New Roman"/>
          <w:color w:val="000000"/>
          <w:sz w:val="24"/>
          <w:szCs w:val="24"/>
          <w:lang w:eastAsia="pl-PL"/>
        </w:rPr>
        <w:t>j.: Dz. U. 2019 r. poz. 2214 z późn. zm.</w:t>
      </w:r>
      <w:r w:rsidRPr="00903818">
        <w:rPr>
          <w:rFonts w:ascii="Times New Roman" w:hAnsi="Times New Roman"/>
          <w:sz w:val="24"/>
          <w:szCs w:val="24"/>
          <w:lang w:eastAsia="pl-PL"/>
        </w:rPr>
        <w:t>)</w:t>
      </w:r>
      <w:r w:rsidRPr="00903818">
        <w:rPr>
          <w:rFonts w:ascii="Times New Roman" w:hAnsi="Times New Roman"/>
          <w:color w:val="000000"/>
          <w:sz w:val="24"/>
          <w:szCs w:val="24"/>
          <w:lang w:eastAsia="pl-PL"/>
        </w:rPr>
        <w:t xml:space="preserve"> </w:t>
      </w:r>
      <w:r w:rsidRPr="00903818">
        <w:rPr>
          <w:rFonts w:ascii="Times New Roman" w:hAnsi="Times New Roman"/>
          <w:sz w:val="24"/>
          <w:szCs w:val="24"/>
          <w:lang w:eastAsia="pl-PL"/>
        </w:rPr>
        <w:t>i wynosi:</w:t>
      </w:r>
    </w:p>
    <w:p w14:paraId="156FBBCE" w14:textId="77777777" w:rsidR="004A3935" w:rsidRPr="00903818" w:rsidRDefault="004A3935" w:rsidP="00DD15A1">
      <w:pPr>
        <w:pStyle w:val="Akapitzlist"/>
        <w:numPr>
          <w:ilvl w:val="0"/>
          <w:numId w:val="100"/>
        </w:numPr>
        <w:rPr>
          <w:rFonts w:ascii="Times New Roman" w:hAnsi="Times New Roman"/>
          <w:sz w:val="24"/>
          <w:szCs w:val="24"/>
        </w:rPr>
      </w:pPr>
      <w:r w:rsidRPr="00903818">
        <w:rPr>
          <w:rFonts w:ascii="Times New Roman" w:hAnsi="Times New Roman"/>
          <w:sz w:val="24"/>
          <w:szCs w:val="24"/>
        </w:rPr>
        <w:t xml:space="preserve">w przypadku szkód na osobie – 5.210.000 euro w odniesieniu do jednego zdarzenia, którego skutki są objęte ubezpieczeniem bez względu na liczbę poszkodowanych; </w:t>
      </w:r>
    </w:p>
    <w:p w14:paraId="7A849517" w14:textId="77777777" w:rsidR="004A3935" w:rsidRPr="00903818" w:rsidRDefault="004A3935" w:rsidP="00DD15A1">
      <w:pPr>
        <w:pStyle w:val="Akapitzlist"/>
        <w:numPr>
          <w:ilvl w:val="0"/>
          <w:numId w:val="100"/>
        </w:numPr>
        <w:rPr>
          <w:rFonts w:ascii="Times New Roman" w:hAnsi="Times New Roman"/>
          <w:sz w:val="24"/>
          <w:szCs w:val="24"/>
        </w:rPr>
      </w:pPr>
      <w:r w:rsidRPr="00903818">
        <w:rPr>
          <w:rFonts w:ascii="Times New Roman" w:hAnsi="Times New Roman"/>
          <w:sz w:val="24"/>
          <w:szCs w:val="24"/>
        </w:rPr>
        <w:t>w przypadku szkód w mieniu – 1.050.000 euro w odniesieniu do jednego zdarzenia, którego skutki są objęte ubezpieczeniem bez względu na liczbę poszkodowanych</w:t>
      </w:r>
    </w:p>
    <w:p w14:paraId="4B588998" w14:textId="77777777" w:rsidR="004A3935" w:rsidRPr="00903818" w:rsidRDefault="004A3935" w:rsidP="00DD15A1">
      <w:pPr>
        <w:pStyle w:val="Akapitzlist"/>
        <w:numPr>
          <w:ilvl w:val="0"/>
          <w:numId w:val="100"/>
        </w:numPr>
        <w:rPr>
          <w:rFonts w:ascii="Times New Roman" w:hAnsi="Times New Roman"/>
          <w:sz w:val="24"/>
          <w:szCs w:val="24"/>
          <w:lang w:eastAsia="pl-PL"/>
        </w:rPr>
      </w:pPr>
      <w:r w:rsidRPr="00903818">
        <w:rPr>
          <w:rFonts w:ascii="Times New Roman" w:hAnsi="Times New Roman"/>
          <w:sz w:val="24"/>
          <w:szCs w:val="24"/>
        </w:rPr>
        <w:t>za szkody powstałe na terytoriach państw, których Biura Narodowe są sygnatariuszami Wielostronnego Programu ubezpieczeń komunikacyjnych, Wykonawca odpowiada do wysokości sumy gwarancyjnej określonej przepisami tego państwa, jednak nie niższej niż suma określona w danej umowie ubezpieczenia.</w:t>
      </w:r>
    </w:p>
    <w:p w14:paraId="1EA357F9" w14:textId="77777777" w:rsidR="004A3935" w:rsidRPr="00903818" w:rsidRDefault="004A3935" w:rsidP="004A3935">
      <w:pPr>
        <w:autoSpaceDE w:val="0"/>
        <w:autoSpaceDN w:val="0"/>
        <w:adjustRightInd w:val="0"/>
        <w:ind w:left="993"/>
        <w:rPr>
          <w:rFonts w:ascii="Times New Roman" w:hAnsi="Times New Roman"/>
          <w:sz w:val="24"/>
          <w:szCs w:val="24"/>
          <w:lang w:eastAsia="pl-PL"/>
        </w:rPr>
      </w:pPr>
    </w:p>
    <w:p w14:paraId="7B72B76E"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Zielona Karta</w:t>
      </w:r>
    </w:p>
    <w:p w14:paraId="7AF3FE34"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Ubezpieczenie obejmuje szkody wyrządzone osobom trzecim w związku z ruchem pojazdu za granicą RP na terytorium państw wskazanych w umowie ubezpieczenia.</w:t>
      </w:r>
    </w:p>
    <w:p w14:paraId="7D6C0BD8"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W przypadku konieczności wystawienia certyfikatu Zielonej Karty (ZK) dla któregokolwiek z  pojazdów Zamawiającego, Wykonawca dokona tego bezpłatnie.</w:t>
      </w:r>
    </w:p>
    <w:p w14:paraId="350F6085" w14:textId="77777777" w:rsidR="004A3935" w:rsidRPr="00903818" w:rsidRDefault="004A3935" w:rsidP="004A3935">
      <w:pPr>
        <w:ind w:left="426"/>
        <w:rPr>
          <w:rFonts w:ascii="Times New Roman" w:hAnsi="Times New Roman"/>
          <w:sz w:val="24"/>
          <w:szCs w:val="24"/>
        </w:rPr>
      </w:pPr>
    </w:p>
    <w:p w14:paraId="29F69C52"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Jeżeli ZK będzie wystawiana w trakcie trwania umowy ubezpieczenia OCPPM, ważność ZK skończy się w tym samym dniu, w którym wygaśnie lub ulegnie rozwiązaniu umowa OCPPM dotycząca tego samego pojazdu.</w:t>
      </w:r>
    </w:p>
    <w:p w14:paraId="74D7ACA2" w14:textId="77777777" w:rsidR="004A3935" w:rsidRPr="00903818" w:rsidRDefault="004A3935" w:rsidP="004A3935">
      <w:pPr>
        <w:rPr>
          <w:rFonts w:ascii="Times New Roman" w:hAnsi="Times New Roman"/>
          <w:sz w:val="24"/>
          <w:szCs w:val="24"/>
        </w:rPr>
      </w:pPr>
      <w:r w:rsidRPr="00903818">
        <w:rPr>
          <w:rFonts w:ascii="Times New Roman" w:hAnsi="Times New Roman"/>
          <w:sz w:val="24"/>
          <w:szCs w:val="24"/>
        </w:rPr>
        <w:t xml:space="preserve"> </w:t>
      </w:r>
    </w:p>
    <w:p w14:paraId="1106C18F" w14:textId="77777777" w:rsidR="004A3935" w:rsidRPr="00903818" w:rsidRDefault="004A3935" w:rsidP="004A3935">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5"/>
      </w:tblGrid>
      <w:tr w:rsidR="004A3935" w:rsidRPr="00903818" w14:paraId="6219A2EC" w14:textId="77777777" w:rsidTr="004A3935">
        <w:trPr>
          <w:trHeight w:val="669"/>
        </w:trPr>
        <w:tc>
          <w:tcPr>
            <w:tcW w:w="9245" w:type="dxa"/>
            <w:vAlign w:val="center"/>
          </w:tcPr>
          <w:p w14:paraId="4B3C446B" w14:textId="77777777" w:rsidR="004A3935" w:rsidRPr="00903818" w:rsidRDefault="004A3935" w:rsidP="00DD15A1">
            <w:pPr>
              <w:pStyle w:val="Akapitzlist"/>
              <w:keepNext/>
              <w:keepLines/>
              <w:numPr>
                <w:ilvl w:val="0"/>
                <w:numId w:val="32"/>
              </w:numPr>
              <w:outlineLvl w:val="1"/>
              <w:rPr>
                <w:rFonts w:ascii="Times New Roman" w:eastAsia="Times New Roman" w:hAnsi="Times New Roman"/>
                <w:b/>
                <w:bCs/>
                <w:color w:val="C2B000"/>
                <w:sz w:val="24"/>
                <w:szCs w:val="24"/>
              </w:rPr>
            </w:pPr>
            <w:bookmarkStart w:id="9" w:name="_Toc90895839"/>
            <w:r w:rsidRPr="00DC2974">
              <w:rPr>
                <w:rFonts w:ascii="Times New Roman" w:eastAsia="Times New Roman" w:hAnsi="Times New Roman"/>
                <w:b/>
                <w:bCs/>
                <w:sz w:val="24"/>
                <w:szCs w:val="24"/>
              </w:rPr>
              <w:t>Ubezpieczenie Auto Casco (AC)</w:t>
            </w:r>
            <w:bookmarkEnd w:id="9"/>
          </w:p>
        </w:tc>
      </w:tr>
    </w:tbl>
    <w:p w14:paraId="0C8C20B6" w14:textId="77777777" w:rsidR="004A3935" w:rsidRPr="00903818" w:rsidRDefault="004A3935" w:rsidP="004A3935">
      <w:pPr>
        <w:rPr>
          <w:rFonts w:ascii="Times New Roman" w:hAnsi="Times New Roman"/>
          <w:sz w:val="24"/>
          <w:szCs w:val="24"/>
          <w:u w:val="single"/>
        </w:rPr>
      </w:pPr>
    </w:p>
    <w:p w14:paraId="76CFABF3"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 xml:space="preserve">Zakres terytorialny: </w:t>
      </w:r>
    </w:p>
    <w:p w14:paraId="18046E35" w14:textId="2DEFBCAB" w:rsidR="004A3935" w:rsidRPr="00903818" w:rsidRDefault="00C122D8" w:rsidP="004A3935">
      <w:pPr>
        <w:ind w:left="426"/>
        <w:contextualSpacing/>
        <w:rPr>
          <w:rFonts w:ascii="Times New Roman" w:hAnsi="Times New Roman"/>
          <w:b/>
          <w:sz w:val="24"/>
          <w:szCs w:val="24"/>
        </w:rPr>
      </w:pPr>
      <w:r w:rsidRPr="00903818">
        <w:rPr>
          <w:rFonts w:ascii="Times New Roman" w:hAnsi="Times New Roman"/>
          <w:bCs/>
          <w:sz w:val="24"/>
          <w:szCs w:val="24"/>
        </w:rPr>
        <w:t>Polska</w:t>
      </w:r>
    </w:p>
    <w:p w14:paraId="7D04B480" w14:textId="77777777" w:rsidR="004A3935" w:rsidRPr="00903818" w:rsidRDefault="004A3935" w:rsidP="004A3935">
      <w:pPr>
        <w:contextualSpacing/>
        <w:rPr>
          <w:rFonts w:ascii="Times New Roman" w:hAnsi="Times New Roman"/>
          <w:b/>
          <w:sz w:val="24"/>
          <w:szCs w:val="24"/>
        </w:rPr>
      </w:pPr>
    </w:p>
    <w:p w14:paraId="388D9D1E"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 (</w:t>
      </w:r>
      <w:proofErr w:type="spellStart"/>
      <w:r w:rsidRPr="00903818">
        <w:rPr>
          <w:rFonts w:ascii="Times New Roman" w:hAnsi="Times New Roman"/>
          <w:b/>
          <w:sz w:val="24"/>
          <w:szCs w:val="24"/>
        </w:rPr>
        <w:t>All</w:t>
      </w:r>
      <w:proofErr w:type="spellEnd"/>
      <w:r w:rsidRPr="00903818">
        <w:rPr>
          <w:rFonts w:ascii="Times New Roman" w:hAnsi="Times New Roman"/>
          <w:b/>
          <w:sz w:val="24"/>
          <w:szCs w:val="24"/>
        </w:rPr>
        <w:t xml:space="preserve"> </w:t>
      </w:r>
      <w:proofErr w:type="spellStart"/>
      <w:r w:rsidRPr="00903818">
        <w:rPr>
          <w:rFonts w:ascii="Times New Roman" w:hAnsi="Times New Roman"/>
          <w:b/>
          <w:sz w:val="24"/>
          <w:szCs w:val="24"/>
        </w:rPr>
        <w:t>risk</w:t>
      </w:r>
      <w:proofErr w:type="spellEnd"/>
      <w:r w:rsidRPr="00903818">
        <w:rPr>
          <w:rFonts w:ascii="Times New Roman" w:hAnsi="Times New Roman"/>
          <w:b/>
          <w:sz w:val="24"/>
          <w:szCs w:val="24"/>
        </w:rPr>
        <w:t>):</w:t>
      </w:r>
    </w:p>
    <w:p w14:paraId="2BD1633D"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Ubezpieczenie obejmuje szkody polegające na uszkodzeniu, zniszczeniu lub utracie:</w:t>
      </w:r>
    </w:p>
    <w:p w14:paraId="1AD8DEC0"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 xml:space="preserve">pojazdu; </w:t>
      </w:r>
    </w:p>
    <w:p w14:paraId="0CE61916"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części pojazdu;</w:t>
      </w:r>
    </w:p>
    <w:p w14:paraId="725D1058"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wyposażenia pojazdu;</w:t>
      </w:r>
    </w:p>
    <w:p w14:paraId="7748F860"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wskutek zajścia wypadku ubezpieczeniowego w okresie ubezpieczenia.</w:t>
      </w:r>
    </w:p>
    <w:p w14:paraId="456D772E" w14:textId="77777777" w:rsidR="004A3935" w:rsidRPr="00903818" w:rsidRDefault="004A3935" w:rsidP="004A3935">
      <w:pPr>
        <w:contextualSpacing/>
        <w:rPr>
          <w:rFonts w:ascii="Times New Roman" w:hAnsi="Times New Roman"/>
          <w:sz w:val="24"/>
          <w:szCs w:val="24"/>
        </w:rPr>
      </w:pPr>
    </w:p>
    <w:p w14:paraId="138206BE"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Warunki ubezpieczenia nie mogą wyłączać odpowiedzialności </w:t>
      </w:r>
      <w:r w:rsidRPr="00903818">
        <w:rPr>
          <w:rFonts w:ascii="Times New Roman" w:eastAsia="Times New Roman" w:hAnsi="Times New Roman"/>
          <w:bCs/>
          <w:sz w:val="24"/>
          <w:szCs w:val="24"/>
        </w:rPr>
        <w:t>Wykonawcy</w:t>
      </w:r>
      <w:r w:rsidRPr="00903818">
        <w:rPr>
          <w:rFonts w:ascii="Times New Roman" w:hAnsi="Times New Roman"/>
          <w:sz w:val="24"/>
          <w:szCs w:val="24"/>
        </w:rPr>
        <w:t xml:space="preserve"> za zdarzenia związane z i/lub powstałe wskutek:</w:t>
      </w:r>
    </w:p>
    <w:p w14:paraId="7E495121" w14:textId="33C8461B"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nagłego działania siły mechanicznej w chwili zetknięcia z innym pojazdem, osobami, zwierzętami lub innymi przedmiotami pochodzącymi zarówno z zewnątrz jak i z wewnątrz pojazdu;</w:t>
      </w:r>
    </w:p>
    <w:p w14:paraId="5DBA6256" w14:textId="77777777"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wypadku pojazdu, przez który rozumie się utratę, zniszczenie lub uszkodzenie pojazdu będące następstwem:</w:t>
      </w:r>
    </w:p>
    <w:p w14:paraId="525B671D"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kolizji drogowej, upadku statku powietrznego;</w:t>
      </w:r>
    </w:p>
    <w:p w14:paraId="178FB6A1"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pożaru, wybuchu, zatopienia;</w:t>
      </w:r>
    </w:p>
    <w:p w14:paraId="7F5DF1F6"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 xml:space="preserve">pioruna, huraganu, deszczu nawalnego, gradu, powodzi, lawiny, osuwania się </w:t>
      </w:r>
      <w:r w:rsidRPr="00903818">
        <w:rPr>
          <w:rFonts w:ascii="Times New Roman" w:hAnsi="Times New Roman"/>
          <w:sz w:val="24"/>
          <w:szCs w:val="24"/>
        </w:rPr>
        <w:br/>
        <w:t>i zapadania ziemi, zatopienia oraz nagłe działanie innych sił przyrody, niezależnie od miejsca ich powstania;</w:t>
      </w:r>
    </w:p>
    <w:p w14:paraId="52186267"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działania osób trzecich;</w:t>
      </w:r>
    </w:p>
    <w:p w14:paraId="0C83E2F6"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dewastacji oraz uszkodzenia przez zwierzęta lub przedmioty z zewnątrz pojazdu;</w:t>
      </w:r>
    </w:p>
    <w:p w14:paraId="3AA6AD2B"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rabunku (rozboju);</w:t>
      </w:r>
    </w:p>
    <w:p w14:paraId="274E0E22"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sz w:val="24"/>
          <w:szCs w:val="24"/>
          <w:lang w:eastAsia="pl-PL"/>
        </w:rPr>
        <w:t>nagłego działania czynnika temperaturowego lub</w:t>
      </w:r>
      <w:r w:rsidRPr="00903818">
        <w:rPr>
          <w:rFonts w:ascii="Times New Roman" w:hAnsi="Times New Roman"/>
          <w:color w:val="FF0000"/>
          <w:sz w:val="24"/>
          <w:szCs w:val="24"/>
        </w:rPr>
        <w:t xml:space="preserve"> </w:t>
      </w:r>
      <w:r w:rsidRPr="00903818">
        <w:rPr>
          <w:rFonts w:ascii="Times New Roman" w:hAnsi="Times New Roman"/>
          <w:sz w:val="24"/>
          <w:szCs w:val="24"/>
          <w:lang w:eastAsia="pl-PL"/>
        </w:rPr>
        <w:t xml:space="preserve">chemicznego pochodzącego z zewnątrz </w:t>
      </w:r>
      <w:r w:rsidRPr="00903818">
        <w:rPr>
          <w:rFonts w:ascii="Times New Roman" w:hAnsi="Times New Roman"/>
          <w:bCs/>
          <w:sz w:val="24"/>
          <w:szCs w:val="24"/>
          <w:lang w:eastAsia="pl-PL"/>
        </w:rPr>
        <w:t>pojazdu jak i wewnątrz pojazdu (z wyłączeniem szkód wynikłych z pożaru będącego następstwem nieprawidłowego zamontowania lub eksploatacji instalacji gazowej);</w:t>
      </w:r>
    </w:p>
    <w:p w14:paraId="7880FB13"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przewrócenia się pojazdu, wjechania w nierówność drogi;</w:t>
      </w:r>
    </w:p>
    <w:p w14:paraId="072D081C"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samoczynnego stoczenia się pojazdu na terenie pochyłym;</w:t>
      </w:r>
    </w:p>
    <w:p w14:paraId="659CC58E"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samoistnego otwarcia pokrywy przedniej silnika pojazdu lub bagażnika;</w:t>
      </w:r>
    </w:p>
    <w:p w14:paraId="4A53B8F2"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nieprawidłowego zabezpieczenia pojazdu oraz lewarka podczas podnoszenia pojazdu.</w:t>
      </w:r>
    </w:p>
    <w:p w14:paraId="08EAE606" w14:textId="77777777"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utraty pojazdu lub jego części w następstwie kradzieży;</w:t>
      </w:r>
    </w:p>
    <w:p w14:paraId="368719F2" w14:textId="77777777" w:rsidR="004A3935" w:rsidRPr="00903818" w:rsidRDefault="004A3935" w:rsidP="004A3935">
      <w:pPr>
        <w:numPr>
          <w:ilvl w:val="0"/>
          <w:numId w:val="14"/>
        </w:numPr>
        <w:ind w:left="993"/>
        <w:contextualSpacing/>
        <w:rPr>
          <w:rFonts w:ascii="Times New Roman" w:hAnsi="Times New Roman"/>
          <w:color w:val="FF0000"/>
          <w:sz w:val="24"/>
          <w:szCs w:val="24"/>
        </w:rPr>
      </w:pPr>
      <w:r w:rsidRPr="00903818">
        <w:rPr>
          <w:rFonts w:ascii="Times New Roman" w:hAnsi="Times New Roman"/>
          <w:sz w:val="24"/>
          <w:szCs w:val="24"/>
        </w:rPr>
        <w:t>użycia pojazdu w związku z koniecznością ratowania życia lub zdrowia ludzkiego.</w:t>
      </w:r>
    </w:p>
    <w:p w14:paraId="77FB215E" w14:textId="77777777" w:rsidR="004A3935" w:rsidRPr="00903818" w:rsidRDefault="004A3935" w:rsidP="004A3935">
      <w:pPr>
        <w:contextualSpacing/>
        <w:rPr>
          <w:rFonts w:ascii="Times New Roman" w:hAnsi="Times New Roman"/>
          <w:color w:val="FF0000"/>
          <w:sz w:val="24"/>
          <w:szCs w:val="24"/>
        </w:rPr>
      </w:pPr>
    </w:p>
    <w:p w14:paraId="783C05C9"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Dodatkowe warunki ubezpieczenia</w:t>
      </w:r>
    </w:p>
    <w:p w14:paraId="31B6ECED"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 xml:space="preserve">Wariant serwisowy (bezgotówkowy), tzw. „Warsztat” </w:t>
      </w:r>
    </w:p>
    <w:p w14:paraId="51AC1225" w14:textId="43E24423"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 xml:space="preserve">Rozliczenie szkody odbywać się będzie </w:t>
      </w:r>
      <w:r w:rsidRPr="00903818">
        <w:rPr>
          <w:rFonts w:ascii="Times New Roman" w:hAnsi="Times New Roman"/>
          <w:sz w:val="24"/>
          <w:szCs w:val="24"/>
        </w:rPr>
        <w:t>bez uwzględniani</w:t>
      </w:r>
      <w:r w:rsidRPr="00903818">
        <w:rPr>
          <w:rFonts w:ascii="Times New Roman" w:hAnsi="Times New Roman"/>
          <w:bCs/>
          <w:sz w:val="24"/>
          <w:szCs w:val="24"/>
        </w:rPr>
        <w:t>a zużycia technicznego części</w:t>
      </w:r>
      <w:r w:rsidR="00C122D8" w:rsidRPr="00903818">
        <w:rPr>
          <w:rFonts w:ascii="Times New Roman" w:hAnsi="Times New Roman"/>
          <w:bCs/>
          <w:sz w:val="24"/>
          <w:szCs w:val="24"/>
        </w:rPr>
        <w:t xml:space="preserve"> – nie dotyczy szkód w ogumieniu</w:t>
      </w:r>
      <w:r w:rsidRPr="00903818">
        <w:rPr>
          <w:rFonts w:ascii="Times New Roman" w:hAnsi="Times New Roman"/>
          <w:bCs/>
          <w:sz w:val="24"/>
          <w:szCs w:val="24"/>
        </w:rPr>
        <w:t>.</w:t>
      </w:r>
    </w:p>
    <w:p w14:paraId="5140EB4F"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Przyjmuje się bezgotówkową formę rozliczeń z zakładami w zakresie napraw pojazdów.</w:t>
      </w:r>
    </w:p>
    <w:p w14:paraId="429015AF"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lastRenderedPageBreak/>
        <w:t>Brak konsumpcji sumy ubezpieczenia - w okresie ubezpieczenia suma ubezpieczenia nie ulega pomniejszeniu o wypłacone odszkodowania.</w:t>
      </w:r>
    </w:p>
    <w:p w14:paraId="2C9CA834" w14:textId="2E4B2EF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 xml:space="preserve">Umowy ubezpieczenia dla pojazdów, w których posiadaniu jest aktualnie Zamawiający, zawierane będą na podstawie informacji znajdujących się w </w:t>
      </w:r>
      <w:r w:rsidRPr="00B1561C">
        <w:rPr>
          <w:rFonts w:ascii="Times New Roman" w:hAnsi="Times New Roman"/>
          <w:sz w:val="24"/>
          <w:szCs w:val="24"/>
        </w:rPr>
        <w:t xml:space="preserve">Załączniku nr </w:t>
      </w:r>
      <w:r w:rsidR="00B1561C" w:rsidRPr="00B1561C">
        <w:rPr>
          <w:rFonts w:ascii="Times New Roman" w:hAnsi="Times New Roman"/>
          <w:sz w:val="24"/>
          <w:szCs w:val="24"/>
        </w:rPr>
        <w:t>3</w:t>
      </w:r>
      <w:r w:rsidR="002A7F69" w:rsidRPr="00B1561C">
        <w:rPr>
          <w:rFonts w:ascii="Times New Roman" w:hAnsi="Times New Roman"/>
          <w:sz w:val="24"/>
          <w:szCs w:val="24"/>
        </w:rPr>
        <w:t xml:space="preserve"> </w:t>
      </w:r>
      <w:r w:rsidRPr="00B1561C">
        <w:rPr>
          <w:rFonts w:ascii="Times New Roman" w:hAnsi="Times New Roman"/>
          <w:sz w:val="24"/>
          <w:szCs w:val="24"/>
        </w:rPr>
        <w:t xml:space="preserve">do </w:t>
      </w:r>
      <w:r w:rsidR="00C122D8" w:rsidRPr="00B1561C">
        <w:rPr>
          <w:rFonts w:ascii="Times New Roman" w:hAnsi="Times New Roman"/>
          <w:sz w:val="24"/>
          <w:szCs w:val="24"/>
        </w:rPr>
        <w:t xml:space="preserve">Zapytania </w:t>
      </w:r>
      <w:r w:rsidR="00C122D8" w:rsidRPr="00903818">
        <w:rPr>
          <w:rFonts w:ascii="Times New Roman" w:hAnsi="Times New Roman"/>
          <w:sz w:val="24"/>
          <w:szCs w:val="24"/>
        </w:rPr>
        <w:t>ofertowego</w:t>
      </w:r>
      <w:r w:rsidRPr="00903818">
        <w:rPr>
          <w:rFonts w:ascii="Times New Roman" w:hAnsi="Times New Roman"/>
          <w:sz w:val="24"/>
          <w:szCs w:val="24"/>
        </w:rPr>
        <w:t xml:space="preserve"> – „Wykaz pojazdów” bez konieczności przesyłania kopii dowodów rejestracyjnych i poprzednich polis ubezpieczeniowych.</w:t>
      </w:r>
    </w:p>
    <w:p w14:paraId="10ED8D43"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Umowy ubezpieczenia zawierane będą bez dokonywania oględzin pojazdów.</w:t>
      </w:r>
    </w:p>
    <w:p w14:paraId="57683C50" w14:textId="1F8601EE" w:rsidR="004A3935" w:rsidRPr="00903818" w:rsidRDefault="004A3935" w:rsidP="00C122D8">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Wykonawca poinformuje o zaistnieniu szkody całkowitej niezwłocznie po oględzinach pojazdu.</w:t>
      </w:r>
    </w:p>
    <w:p w14:paraId="54DE9DF5" w14:textId="77777777" w:rsidR="004A3935" w:rsidRPr="00903818" w:rsidRDefault="004A3935" w:rsidP="004A3935">
      <w:pPr>
        <w:ind w:left="993"/>
        <w:contextualSpacing/>
        <w:rPr>
          <w:rFonts w:ascii="Times New Roman" w:hAnsi="Times New Roman"/>
          <w:sz w:val="24"/>
          <w:szCs w:val="24"/>
        </w:rPr>
      </w:pPr>
    </w:p>
    <w:p w14:paraId="7B5E921F"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Sumy ubezpieczenia</w:t>
      </w:r>
    </w:p>
    <w:p w14:paraId="7618B275" w14:textId="0ABB4B60"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Zgodnie z  </w:t>
      </w:r>
      <w:r w:rsidRPr="00B1561C">
        <w:rPr>
          <w:rFonts w:ascii="Times New Roman" w:hAnsi="Times New Roman"/>
          <w:sz w:val="24"/>
          <w:szCs w:val="24"/>
        </w:rPr>
        <w:t xml:space="preserve">Załącznikiem nr </w:t>
      </w:r>
      <w:r w:rsidR="00B1561C" w:rsidRPr="00B1561C">
        <w:rPr>
          <w:rFonts w:ascii="Times New Roman" w:hAnsi="Times New Roman"/>
          <w:sz w:val="24"/>
          <w:szCs w:val="24"/>
        </w:rPr>
        <w:t>3</w:t>
      </w:r>
      <w:r w:rsidR="00D0532D" w:rsidRPr="00B1561C">
        <w:rPr>
          <w:rFonts w:ascii="Times New Roman" w:hAnsi="Times New Roman"/>
          <w:sz w:val="24"/>
          <w:szCs w:val="24"/>
        </w:rPr>
        <w:t xml:space="preserve"> </w:t>
      </w:r>
      <w:r w:rsidR="00C122D8" w:rsidRPr="00B1561C">
        <w:rPr>
          <w:rFonts w:ascii="Times New Roman" w:hAnsi="Times New Roman"/>
          <w:sz w:val="24"/>
          <w:szCs w:val="24"/>
        </w:rPr>
        <w:t>Zapytania ofertowego</w:t>
      </w:r>
      <w:r w:rsidRPr="00B1561C">
        <w:rPr>
          <w:rFonts w:ascii="Times New Roman" w:hAnsi="Times New Roman"/>
          <w:sz w:val="24"/>
          <w:szCs w:val="24"/>
        </w:rPr>
        <w:t xml:space="preserve"> </w:t>
      </w:r>
      <w:r w:rsidRPr="00903818">
        <w:rPr>
          <w:rFonts w:ascii="Times New Roman" w:hAnsi="Times New Roman"/>
          <w:sz w:val="24"/>
          <w:szCs w:val="24"/>
        </w:rPr>
        <w:t xml:space="preserve">– „Wykaz pojazdów”. </w:t>
      </w:r>
    </w:p>
    <w:p w14:paraId="2C8334CE"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Podane sumy ubezpieczenia:</w:t>
      </w:r>
    </w:p>
    <w:p w14:paraId="408D97E1"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są wartościami brutto (z VAT)</w:t>
      </w:r>
    </w:p>
    <w:p w14:paraId="130872CD" w14:textId="5FB67E15"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 xml:space="preserve">odpowiadają szacunkowej </w:t>
      </w:r>
      <w:r w:rsidR="00903818" w:rsidRPr="00903818">
        <w:rPr>
          <w:rFonts w:ascii="Times New Roman" w:hAnsi="Times New Roman"/>
          <w:sz w:val="24"/>
          <w:szCs w:val="24"/>
        </w:rPr>
        <w:t>sumie ubezpieczenia</w:t>
      </w:r>
      <w:r w:rsidR="00C122D8" w:rsidRPr="00903818">
        <w:rPr>
          <w:rFonts w:ascii="Times New Roman" w:hAnsi="Times New Roman"/>
          <w:sz w:val="24"/>
          <w:szCs w:val="24"/>
        </w:rPr>
        <w:t>,</w:t>
      </w:r>
    </w:p>
    <w:p w14:paraId="4628D0B4"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mają tylko znaczenie porównawcze dla oceny złożonych ofert i nie są zobowiązujące dla Wykonawcy w momencie rzeczywistego zawierania ubezpieczenia. Ofertę należy przygotować  na bazie podanych sum ubezpieczenia – tylko ten sposób pozwoli na rzetelne porównanie ofert,</w:t>
      </w:r>
    </w:p>
    <w:p w14:paraId="26DB6601"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przy wystawianiu polis na kolejne okresy ubezpieczenia wartości pojazdów będą aktualizowane a składka zostanie przeliczona zgodnie ze stawką ustaloną w ofercie przetargowej,</w:t>
      </w:r>
    </w:p>
    <w:p w14:paraId="49E4FB52"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 xml:space="preserve">Wykonawca akceptuje sposób ustalenia oraz wysokość sum ubezpieczenia i nie będzie podnosił zarzutów niedoubezpieczenia lub nadubezpieczenia. </w:t>
      </w:r>
    </w:p>
    <w:p w14:paraId="708A5326" w14:textId="77777777" w:rsidR="004A3935" w:rsidRPr="00903818" w:rsidRDefault="004A3935" w:rsidP="004A3935">
      <w:pPr>
        <w:contextualSpacing/>
        <w:rPr>
          <w:rFonts w:ascii="Times New Roman" w:hAnsi="Times New Roman"/>
          <w:b/>
          <w:sz w:val="24"/>
          <w:szCs w:val="24"/>
        </w:rPr>
      </w:pPr>
    </w:p>
    <w:p w14:paraId="05A4DB42"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Franszyzy i udziały własne</w:t>
      </w:r>
    </w:p>
    <w:p w14:paraId="207C2F99"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Franszyza integralna: </w:t>
      </w:r>
      <w:r w:rsidRPr="00903818">
        <w:rPr>
          <w:rFonts w:ascii="Times New Roman" w:hAnsi="Times New Roman"/>
          <w:sz w:val="24"/>
          <w:szCs w:val="24"/>
        </w:rPr>
        <w:tab/>
      </w:r>
      <w:r w:rsidRPr="00903818">
        <w:rPr>
          <w:rFonts w:ascii="Times New Roman" w:hAnsi="Times New Roman"/>
          <w:sz w:val="24"/>
          <w:szCs w:val="24"/>
        </w:rPr>
        <w:tab/>
        <w:t>zniesiona</w:t>
      </w:r>
    </w:p>
    <w:p w14:paraId="573AB209" w14:textId="77777777" w:rsidR="004A3935" w:rsidRPr="00903818" w:rsidRDefault="004A3935" w:rsidP="004A3935">
      <w:pPr>
        <w:tabs>
          <w:tab w:val="left" w:pos="708"/>
          <w:tab w:val="left" w:pos="1416"/>
          <w:tab w:val="left" w:pos="2124"/>
          <w:tab w:val="left" w:pos="2832"/>
          <w:tab w:val="left" w:pos="3540"/>
          <w:tab w:val="center" w:pos="4536"/>
        </w:tabs>
        <w:ind w:left="426"/>
        <w:contextualSpacing/>
        <w:rPr>
          <w:rFonts w:ascii="Times New Roman" w:hAnsi="Times New Roman"/>
          <w:sz w:val="24"/>
          <w:szCs w:val="24"/>
        </w:rPr>
      </w:pPr>
      <w:r w:rsidRPr="00903818">
        <w:rPr>
          <w:rFonts w:ascii="Times New Roman" w:hAnsi="Times New Roman"/>
          <w:sz w:val="24"/>
          <w:szCs w:val="24"/>
        </w:rPr>
        <w:t xml:space="preserve">Franszyza redukcyjna: </w:t>
      </w:r>
      <w:r w:rsidRPr="00903818">
        <w:rPr>
          <w:rFonts w:ascii="Times New Roman" w:hAnsi="Times New Roman"/>
          <w:sz w:val="24"/>
          <w:szCs w:val="24"/>
        </w:rPr>
        <w:tab/>
      </w:r>
      <w:r w:rsidRPr="00903818">
        <w:rPr>
          <w:rFonts w:ascii="Times New Roman" w:hAnsi="Times New Roman"/>
          <w:sz w:val="24"/>
          <w:szCs w:val="24"/>
        </w:rPr>
        <w:tab/>
        <w:t xml:space="preserve">zniesiona </w:t>
      </w:r>
    </w:p>
    <w:p w14:paraId="01CCD89E" w14:textId="77777777" w:rsidR="004A3935" w:rsidRPr="00903818" w:rsidRDefault="004A3935" w:rsidP="004A3935">
      <w:pPr>
        <w:ind w:left="3540" w:hanging="3114"/>
        <w:contextualSpacing/>
        <w:rPr>
          <w:rFonts w:ascii="Times New Roman" w:hAnsi="Times New Roman"/>
          <w:bCs/>
          <w:sz w:val="24"/>
          <w:szCs w:val="24"/>
        </w:rPr>
      </w:pPr>
      <w:r w:rsidRPr="00903818">
        <w:rPr>
          <w:rFonts w:ascii="Times New Roman" w:hAnsi="Times New Roman"/>
          <w:sz w:val="24"/>
          <w:szCs w:val="24"/>
        </w:rPr>
        <w:t xml:space="preserve">Udział własny: </w:t>
      </w:r>
      <w:r w:rsidRPr="00903818">
        <w:rPr>
          <w:rFonts w:ascii="Times New Roman" w:hAnsi="Times New Roman"/>
          <w:sz w:val="24"/>
          <w:szCs w:val="24"/>
        </w:rPr>
        <w:tab/>
        <w:t xml:space="preserve">zniesiony </w:t>
      </w:r>
      <w:r w:rsidRPr="00903818">
        <w:rPr>
          <w:rFonts w:ascii="Times New Roman" w:hAnsi="Times New Roman"/>
          <w:bCs/>
          <w:sz w:val="24"/>
          <w:szCs w:val="24"/>
        </w:rPr>
        <w:t>w każdej szkodzie niezależnie od ilości szkód w okresie ubezpieczenia</w:t>
      </w:r>
    </w:p>
    <w:p w14:paraId="2A9ED49B" w14:textId="77777777" w:rsidR="004A3935" w:rsidRPr="00903818" w:rsidRDefault="004A3935" w:rsidP="004A3935">
      <w:pPr>
        <w:contextualSpacing/>
        <w:rPr>
          <w:rFonts w:ascii="Times New Roman" w:hAnsi="Times New Roman"/>
          <w:b/>
          <w:sz w:val="24"/>
          <w:szCs w:val="24"/>
        </w:rPr>
      </w:pPr>
    </w:p>
    <w:p w14:paraId="1D9DF2F8" w14:textId="77777777" w:rsidR="00DD0C09" w:rsidRPr="00903818" w:rsidRDefault="00DD0C09" w:rsidP="004A3935">
      <w:pPr>
        <w:contextualSpacing/>
        <w:rPr>
          <w:rFonts w:ascii="Times New Roman" w:hAnsi="Times New Roman"/>
          <w:b/>
          <w:sz w:val="24"/>
          <w:szCs w:val="24"/>
        </w:rPr>
      </w:pPr>
    </w:p>
    <w:p w14:paraId="2A4F026C"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Założenia do likwidacji szkód</w:t>
      </w:r>
    </w:p>
    <w:p w14:paraId="341CB7FC" w14:textId="77777777" w:rsidR="004A3935" w:rsidRPr="00903818" w:rsidRDefault="004A3935" w:rsidP="004A3935">
      <w:pPr>
        <w:ind w:left="426"/>
        <w:rPr>
          <w:rFonts w:ascii="Times New Roman" w:hAnsi="Times New Roman"/>
          <w:sz w:val="24"/>
          <w:szCs w:val="24"/>
        </w:rPr>
      </w:pPr>
      <w:r w:rsidRPr="00903818">
        <w:rPr>
          <w:rFonts w:ascii="Times New Roman" w:eastAsia="Times New Roman" w:hAnsi="Times New Roman"/>
          <w:bCs/>
          <w:sz w:val="24"/>
          <w:szCs w:val="24"/>
        </w:rPr>
        <w:t>Wykonawca</w:t>
      </w:r>
      <w:r w:rsidRPr="00903818">
        <w:rPr>
          <w:rFonts w:ascii="Times New Roman" w:hAnsi="Times New Roman"/>
          <w:sz w:val="24"/>
          <w:szCs w:val="24"/>
        </w:rPr>
        <w:t xml:space="preserve"> zobowiązuje się do przeprowadzenia oględzin przedmiotu szkody w ciągu </w:t>
      </w:r>
      <w:r w:rsidRPr="00903818">
        <w:rPr>
          <w:rFonts w:ascii="Times New Roman" w:hAnsi="Times New Roman"/>
          <w:b/>
          <w:bCs/>
          <w:sz w:val="24"/>
          <w:szCs w:val="24"/>
        </w:rPr>
        <w:t>3 dni roboczych</w:t>
      </w:r>
      <w:r w:rsidRPr="00903818">
        <w:rPr>
          <w:rFonts w:ascii="Times New Roman" w:hAnsi="Times New Roman"/>
          <w:sz w:val="24"/>
          <w:szCs w:val="24"/>
        </w:rPr>
        <w:t xml:space="preserve"> od daty zgłoszenia szkody, w miejscu wskazanym przez Zamawiającego.</w:t>
      </w:r>
    </w:p>
    <w:p w14:paraId="4CCB14B7"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W sytuacji braku oględzin we wskazanym terminie Zamawiający po dokonaniu we własnym zakresie dokumentacji fotograficznej przedstawiającej uszkodzenia i spisaniu protokołu z oględzin uszkodzonego mienia może przystąpić do naprawiania szkody.</w:t>
      </w:r>
    </w:p>
    <w:p w14:paraId="25E685FA"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Naprawa uszkodzonego pojazdu odbywać się będzie w serwisie/warsztacie określonym przez Zamawiającego.</w:t>
      </w:r>
    </w:p>
    <w:p w14:paraId="17AE84F7"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lastRenderedPageBreak/>
        <w:t>Wykonawca zobowiązuje się do obligatoryjnego przesyłania Zamawiającemu decyzji o wypłacie odszkodowania w przypadku każdej szkody likwidowanej z polisy ubezpieczeniowej przedmiotowego pojazdu.</w:t>
      </w:r>
    </w:p>
    <w:p w14:paraId="1D2FB39A" w14:textId="77777777" w:rsidR="004A3935" w:rsidRPr="00903818" w:rsidRDefault="004A3935" w:rsidP="004A3935">
      <w:pPr>
        <w:ind w:left="426"/>
        <w:rPr>
          <w:rFonts w:ascii="Times New Roman" w:hAnsi="Times New Roman"/>
          <w:sz w:val="24"/>
          <w:szCs w:val="24"/>
        </w:rPr>
      </w:pPr>
    </w:p>
    <w:p w14:paraId="4A09D371"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Inne niż opisane w niniejszej części zasady dotyczące ustalania wartości szkody i wysokości odszkodowania, określone w OWU Wykonawcy, nie mają zastosowania jeśli ich przyjęcie miałoby zmniejszyć uprawnienia Zamawiającego.</w:t>
      </w:r>
    </w:p>
    <w:p w14:paraId="76016E3D" w14:textId="77777777" w:rsidR="004A3935" w:rsidRPr="00903818" w:rsidRDefault="004A3935" w:rsidP="004A3935">
      <w:pPr>
        <w:ind w:left="993"/>
        <w:contextualSpacing/>
        <w:rPr>
          <w:rFonts w:ascii="Times New Roman" w:hAnsi="Times New Roman"/>
          <w:sz w:val="24"/>
          <w:szCs w:val="24"/>
          <w:lang w:eastAsia="ar-SA"/>
        </w:rPr>
      </w:pPr>
    </w:p>
    <w:p w14:paraId="2FEF1259" w14:textId="77777777" w:rsidR="004A3935" w:rsidRPr="00903818" w:rsidRDefault="004A3935" w:rsidP="004A3935">
      <w:pPr>
        <w:rPr>
          <w:rFonts w:ascii="Times New Roman" w:hAnsi="Times New Roman"/>
          <w:sz w:val="24"/>
          <w:szCs w:val="24"/>
          <w:u w:val="single"/>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4A3935" w:rsidRPr="00903818" w14:paraId="63FBA697" w14:textId="77777777" w:rsidTr="004A3935">
        <w:trPr>
          <w:trHeight w:val="1020"/>
        </w:trPr>
        <w:tc>
          <w:tcPr>
            <w:tcW w:w="5000" w:type="pct"/>
            <w:vAlign w:val="center"/>
          </w:tcPr>
          <w:p w14:paraId="019FA14D" w14:textId="77777777" w:rsidR="004A3935" w:rsidRPr="00903818" w:rsidRDefault="004A3935" w:rsidP="00DD15A1">
            <w:pPr>
              <w:pStyle w:val="Akapitzlist"/>
              <w:keepNext/>
              <w:keepLines/>
              <w:numPr>
                <w:ilvl w:val="0"/>
                <w:numId w:val="32"/>
              </w:numPr>
              <w:jc w:val="left"/>
              <w:outlineLvl w:val="1"/>
              <w:rPr>
                <w:rFonts w:ascii="Times New Roman" w:eastAsia="Times New Roman" w:hAnsi="Times New Roman"/>
                <w:b/>
                <w:bCs/>
                <w:color w:val="C2B000"/>
                <w:sz w:val="24"/>
                <w:szCs w:val="24"/>
              </w:rPr>
            </w:pPr>
            <w:bookmarkStart w:id="10" w:name="_Toc90895840"/>
            <w:r w:rsidRPr="00DC2974">
              <w:rPr>
                <w:rFonts w:ascii="Times New Roman" w:eastAsia="Times New Roman" w:hAnsi="Times New Roman"/>
                <w:b/>
                <w:bCs/>
                <w:sz w:val="24"/>
                <w:szCs w:val="24"/>
              </w:rPr>
              <w:t xml:space="preserve">Ubezpieczenie Następstw Nieszczęśliwych Wypadków kierowcy </w:t>
            </w:r>
            <w:r w:rsidRPr="00DC2974">
              <w:rPr>
                <w:rFonts w:ascii="Times New Roman" w:eastAsia="Times New Roman" w:hAnsi="Times New Roman"/>
                <w:b/>
                <w:bCs/>
                <w:sz w:val="24"/>
                <w:szCs w:val="24"/>
              </w:rPr>
              <w:br/>
              <w:t>i pasażerów (NNW)</w:t>
            </w:r>
            <w:bookmarkEnd w:id="10"/>
          </w:p>
        </w:tc>
      </w:tr>
    </w:tbl>
    <w:p w14:paraId="4832E1B9" w14:textId="77777777" w:rsidR="004A3935" w:rsidRPr="00903818" w:rsidRDefault="004A3935" w:rsidP="004A3935">
      <w:pPr>
        <w:rPr>
          <w:rFonts w:ascii="Times New Roman" w:hAnsi="Times New Roman"/>
          <w:sz w:val="24"/>
          <w:szCs w:val="24"/>
          <w:u w:val="single"/>
        </w:rPr>
      </w:pPr>
    </w:p>
    <w:p w14:paraId="630A469A"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w:t>
      </w:r>
    </w:p>
    <w:p w14:paraId="1C437E54" w14:textId="77777777" w:rsidR="004A3935" w:rsidRPr="00903818" w:rsidRDefault="004A3935" w:rsidP="004A3935">
      <w:pPr>
        <w:ind w:left="426"/>
        <w:contextualSpacing/>
        <w:rPr>
          <w:rFonts w:ascii="Times New Roman" w:hAnsi="Times New Roman"/>
          <w:sz w:val="24"/>
          <w:szCs w:val="24"/>
          <w:lang w:eastAsia="pl-PL"/>
        </w:rPr>
      </w:pPr>
      <w:r w:rsidRPr="00903818">
        <w:rPr>
          <w:rFonts w:ascii="Times New Roman" w:hAnsi="Times New Roman"/>
          <w:sz w:val="24"/>
          <w:szCs w:val="24"/>
        </w:rPr>
        <w:t xml:space="preserve">Zakresem ubezpieczenia objęte są </w:t>
      </w:r>
      <w:r w:rsidRPr="00903818">
        <w:rPr>
          <w:rFonts w:ascii="Times New Roman" w:hAnsi="Times New Roman"/>
          <w:sz w:val="24"/>
          <w:szCs w:val="24"/>
          <w:lang w:eastAsia="pl-PL"/>
        </w:rPr>
        <w:t xml:space="preserve">trwałe następstwa </w:t>
      </w:r>
      <w:r w:rsidRPr="00903818">
        <w:rPr>
          <w:rFonts w:ascii="Times New Roman" w:hAnsi="Times New Roman"/>
          <w:bCs/>
          <w:sz w:val="24"/>
          <w:szCs w:val="24"/>
          <w:lang w:eastAsia="pl-PL"/>
        </w:rPr>
        <w:t xml:space="preserve">nieszczęśliwych wypadków </w:t>
      </w:r>
      <w:r w:rsidRPr="00903818">
        <w:rPr>
          <w:rFonts w:ascii="Times New Roman" w:hAnsi="Times New Roman"/>
          <w:sz w:val="24"/>
          <w:szCs w:val="24"/>
          <w:lang w:eastAsia="pl-PL"/>
        </w:rPr>
        <w:t xml:space="preserve">powstałych w związku z użytkowaniem ubezpieczonego </w:t>
      </w:r>
      <w:r w:rsidRPr="00903818">
        <w:rPr>
          <w:rFonts w:ascii="Times New Roman" w:hAnsi="Times New Roman"/>
          <w:bCs/>
          <w:sz w:val="24"/>
          <w:szCs w:val="24"/>
          <w:lang w:eastAsia="pl-PL"/>
        </w:rPr>
        <w:t xml:space="preserve">pojazdu </w:t>
      </w:r>
      <w:r w:rsidRPr="00903818">
        <w:rPr>
          <w:rFonts w:ascii="Times New Roman" w:hAnsi="Times New Roman"/>
          <w:sz w:val="24"/>
          <w:szCs w:val="24"/>
          <w:lang w:eastAsia="pl-PL"/>
        </w:rPr>
        <w:t xml:space="preserve">powodując trwały całkowity lub częściowy uszczerbek na zdrowiu, rozstrój zdrowia lub śmierć </w:t>
      </w:r>
      <w:r w:rsidRPr="00903818">
        <w:rPr>
          <w:rFonts w:ascii="Times New Roman" w:hAnsi="Times New Roman"/>
          <w:sz w:val="24"/>
          <w:szCs w:val="24"/>
        </w:rPr>
        <w:t>Zamawiającego</w:t>
      </w:r>
      <w:r w:rsidRPr="00903818">
        <w:rPr>
          <w:rFonts w:ascii="Times New Roman" w:hAnsi="Times New Roman"/>
          <w:sz w:val="24"/>
          <w:szCs w:val="24"/>
          <w:lang w:eastAsia="pl-PL"/>
        </w:rPr>
        <w:t>.</w:t>
      </w:r>
    </w:p>
    <w:p w14:paraId="64522412" w14:textId="77777777" w:rsidR="004A3935" w:rsidRPr="00903818" w:rsidRDefault="004A3935" w:rsidP="004A3935">
      <w:pPr>
        <w:ind w:left="426"/>
        <w:contextualSpacing/>
        <w:rPr>
          <w:rFonts w:ascii="Times New Roman" w:hAnsi="Times New Roman"/>
          <w:sz w:val="24"/>
          <w:szCs w:val="24"/>
          <w:lang w:eastAsia="pl-PL"/>
        </w:rPr>
      </w:pPr>
      <w:r w:rsidRPr="00903818">
        <w:rPr>
          <w:rFonts w:ascii="Times New Roman" w:hAnsi="Times New Roman"/>
          <w:sz w:val="24"/>
          <w:szCs w:val="24"/>
          <w:lang w:eastAsia="pl-PL"/>
        </w:rPr>
        <w:t>Ubezpieczeniem objęte są zdarzenia mające miejsce m.in. podczas:</w:t>
      </w:r>
    </w:p>
    <w:p w14:paraId="3E3EB249"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ruchu ubezpieczonego pojazdu;</w:t>
      </w:r>
    </w:p>
    <w:p w14:paraId="064A7C01"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wsiadania i/lub wysiadania z ubezpieczonego pojazdu;</w:t>
      </w:r>
    </w:p>
    <w:p w14:paraId="7283F1E6"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postoju ubezpieczonego pojazdu;</w:t>
      </w:r>
    </w:p>
    <w:p w14:paraId="4AE405F5"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przebywania wewnątrz ubezpieczonego pojazdu podczas jego tankowania oraz podczas koniecznej na trasie naprawy pojazdu;</w:t>
      </w:r>
    </w:p>
    <w:p w14:paraId="28C55628" w14:textId="106F449B"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załadunku i rozładunku ubezpieczonego pojazd</w:t>
      </w:r>
      <w:r w:rsidR="00C122D8" w:rsidRPr="00903818">
        <w:rPr>
          <w:rFonts w:ascii="Times New Roman" w:hAnsi="Times New Roman"/>
          <w:sz w:val="24"/>
          <w:szCs w:val="24"/>
          <w:lang w:eastAsia="pl-PL"/>
        </w:rPr>
        <w:t>u</w:t>
      </w:r>
      <w:r w:rsidRPr="00903818">
        <w:rPr>
          <w:rFonts w:ascii="Times New Roman" w:hAnsi="Times New Roman"/>
          <w:sz w:val="24"/>
          <w:szCs w:val="24"/>
          <w:lang w:eastAsia="pl-PL"/>
        </w:rPr>
        <w:t>;</w:t>
      </w:r>
    </w:p>
    <w:p w14:paraId="35870151"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podłączania lub rozłączania przyczepy do ubezpieczonego pojazdu;</w:t>
      </w:r>
    </w:p>
    <w:p w14:paraId="174A5087"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rPr>
        <w:t xml:space="preserve">pożaru lub wybuchu </w:t>
      </w:r>
      <w:r w:rsidRPr="00903818">
        <w:rPr>
          <w:rFonts w:ascii="Times New Roman" w:hAnsi="Times New Roman"/>
          <w:sz w:val="24"/>
          <w:szCs w:val="24"/>
          <w:lang w:eastAsia="pl-PL"/>
        </w:rPr>
        <w:t>ubezpieczonego</w:t>
      </w:r>
      <w:r w:rsidRPr="00903818">
        <w:rPr>
          <w:rFonts w:ascii="Times New Roman" w:hAnsi="Times New Roman"/>
          <w:sz w:val="24"/>
          <w:szCs w:val="24"/>
        </w:rPr>
        <w:t xml:space="preserve"> pojazdu.</w:t>
      </w:r>
    </w:p>
    <w:p w14:paraId="19000531" w14:textId="77777777" w:rsidR="004A3935" w:rsidRPr="00903818" w:rsidRDefault="004A3935" w:rsidP="004A3935">
      <w:pPr>
        <w:ind w:left="426"/>
        <w:contextualSpacing/>
        <w:rPr>
          <w:rFonts w:ascii="Times New Roman" w:hAnsi="Times New Roman"/>
          <w:sz w:val="24"/>
          <w:szCs w:val="24"/>
        </w:rPr>
      </w:pPr>
    </w:p>
    <w:p w14:paraId="30D3DA7B"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Ubezpieczenie NNW obejmuje następujące świadczenia:</w:t>
      </w:r>
    </w:p>
    <w:p w14:paraId="4A716491"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z tytułu uszczerbku na zdrowiu w wyniku nieszczęśliwego wypadku:</w:t>
      </w:r>
    </w:p>
    <w:p w14:paraId="7B2BFE3E" w14:textId="77777777" w:rsidR="004A3935" w:rsidRPr="00903818" w:rsidRDefault="004A3935" w:rsidP="00DD15A1">
      <w:pPr>
        <w:numPr>
          <w:ilvl w:val="0"/>
          <w:numId w:val="52"/>
        </w:numPr>
        <w:ind w:left="1418"/>
        <w:contextualSpacing/>
        <w:rPr>
          <w:rFonts w:ascii="Times New Roman" w:hAnsi="Times New Roman"/>
          <w:sz w:val="24"/>
          <w:szCs w:val="24"/>
        </w:rPr>
      </w:pPr>
      <w:r w:rsidRPr="00903818">
        <w:rPr>
          <w:rFonts w:ascii="Times New Roman" w:hAnsi="Times New Roman"/>
          <w:sz w:val="24"/>
          <w:szCs w:val="24"/>
        </w:rPr>
        <w:t>w przypadku 100% uszczerbku na zdrowiu – świadczenie w wysokości 100% sumy ubezpieczenia określonej w umowie ubezpieczenia;</w:t>
      </w:r>
    </w:p>
    <w:p w14:paraId="61C57C1E" w14:textId="77777777" w:rsidR="004A3935" w:rsidRPr="00903818" w:rsidRDefault="004A3935" w:rsidP="00DD15A1">
      <w:pPr>
        <w:numPr>
          <w:ilvl w:val="0"/>
          <w:numId w:val="52"/>
        </w:numPr>
        <w:ind w:left="1418"/>
        <w:contextualSpacing/>
        <w:rPr>
          <w:rFonts w:ascii="Times New Roman" w:hAnsi="Times New Roman"/>
          <w:sz w:val="24"/>
          <w:szCs w:val="24"/>
        </w:rPr>
      </w:pPr>
      <w:r w:rsidRPr="00903818">
        <w:rPr>
          <w:rFonts w:ascii="Times New Roman" w:hAnsi="Times New Roman"/>
          <w:sz w:val="24"/>
          <w:szCs w:val="24"/>
        </w:rPr>
        <w:t>w przypadku uszczerbku na zdrowiu poniżej 100% – świadczenie w wysokości takiego procentu sumy ubezpieczenia, w jakim Zamawiający doznał uszczerbku na zdrowiu;</w:t>
      </w:r>
    </w:p>
    <w:p w14:paraId="703784CE"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z tytułu śmierci Zamawiającego w wyniku nieszczęśliwego wypadku – 100% sumy ubezpieczenia, pod warunkiem, że śmierć nastąpiła w ciągu trzech lat od daty nieszczęśliwego wypadku;</w:t>
      </w:r>
    </w:p>
    <w:p w14:paraId="0E6E37A0"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Inne świadczenie zgodnie z OWU Wykonawcy.</w:t>
      </w:r>
    </w:p>
    <w:p w14:paraId="3558B1D1" w14:textId="77777777" w:rsidR="004A3935" w:rsidRPr="00903818" w:rsidRDefault="004A3935" w:rsidP="004A3935">
      <w:pPr>
        <w:ind w:left="720"/>
        <w:contextualSpacing/>
        <w:rPr>
          <w:rFonts w:ascii="Times New Roman" w:hAnsi="Times New Roman"/>
          <w:sz w:val="24"/>
          <w:szCs w:val="24"/>
          <w:lang w:eastAsia="pl-PL"/>
        </w:rPr>
      </w:pPr>
    </w:p>
    <w:p w14:paraId="26AA7DB6" w14:textId="77777777" w:rsidR="004A3935" w:rsidRPr="00903818" w:rsidRDefault="004A3935" w:rsidP="00DD15A1">
      <w:pPr>
        <w:numPr>
          <w:ilvl w:val="0"/>
          <w:numId w:val="46"/>
        </w:numPr>
        <w:ind w:left="426"/>
        <w:contextualSpacing/>
        <w:rPr>
          <w:rFonts w:ascii="Times New Roman" w:hAnsi="Times New Roman"/>
          <w:sz w:val="24"/>
          <w:szCs w:val="24"/>
        </w:rPr>
      </w:pPr>
      <w:r w:rsidRPr="00903818">
        <w:rPr>
          <w:rFonts w:ascii="Times New Roman" w:hAnsi="Times New Roman"/>
          <w:b/>
          <w:sz w:val="24"/>
          <w:szCs w:val="24"/>
        </w:rPr>
        <w:t>Suma ubezpieczenia:</w:t>
      </w:r>
      <w:r w:rsidRPr="00903818">
        <w:rPr>
          <w:rFonts w:ascii="Times New Roman" w:hAnsi="Times New Roman"/>
          <w:sz w:val="24"/>
          <w:szCs w:val="24"/>
        </w:rPr>
        <w:t xml:space="preserve"> </w:t>
      </w:r>
    </w:p>
    <w:p w14:paraId="75A58056" w14:textId="77777777" w:rsidR="004A3935" w:rsidRPr="00903818" w:rsidRDefault="004A3935" w:rsidP="004A3935">
      <w:pPr>
        <w:tabs>
          <w:tab w:val="left" w:pos="426"/>
        </w:tabs>
        <w:ind w:left="426"/>
        <w:contextualSpacing/>
        <w:rPr>
          <w:rFonts w:ascii="Times New Roman" w:hAnsi="Times New Roman"/>
          <w:sz w:val="24"/>
          <w:szCs w:val="24"/>
        </w:rPr>
      </w:pPr>
      <w:r w:rsidRPr="00903818">
        <w:rPr>
          <w:rFonts w:ascii="Times New Roman" w:hAnsi="Times New Roman"/>
          <w:b/>
          <w:bCs/>
          <w:sz w:val="24"/>
          <w:szCs w:val="24"/>
        </w:rPr>
        <w:t>10 000 zł</w:t>
      </w:r>
      <w:r w:rsidRPr="00903818">
        <w:rPr>
          <w:rFonts w:ascii="Times New Roman" w:hAnsi="Times New Roman"/>
          <w:sz w:val="24"/>
          <w:szCs w:val="24"/>
        </w:rPr>
        <w:t xml:space="preserve"> na każde miejsce w pojeździe</w:t>
      </w:r>
    </w:p>
    <w:p w14:paraId="69395F8C" w14:textId="77777777" w:rsidR="004A3935" w:rsidRPr="00903818" w:rsidRDefault="004A3935" w:rsidP="004A3935">
      <w:pPr>
        <w:contextualSpacing/>
        <w:rPr>
          <w:rFonts w:ascii="Times New Roman" w:hAnsi="Times New Roman"/>
          <w:color w:val="FF0000"/>
          <w:sz w:val="24"/>
          <w:szCs w:val="24"/>
        </w:rPr>
      </w:pPr>
    </w:p>
    <w:p w14:paraId="591364E2"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Franszyzy i udziały własne:</w:t>
      </w:r>
    </w:p>
    <w:p w14:paraId="581228F0"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Franszyza integralna: </w:t>
      </w:r>
      <w:r w:rsidRPr="00903818">
        <w:rPr>
          <w:rFonts w:ascii="Times New Roman" w:hAnsi="Times New Roman"/>
          <w:sz w:val="24"/>
          <w:szCs w:val="24"/>
        </w:rPr>
        <w:tab/>
      </w:r>
      <w:r w:rsidRPr="00903818">
        <w:rPr>
          <w:rFonts w:ascii="Times New Roman" w:hAnsi="Times New Roman"/>
          <w:sz w:val="24"/>
          <w:szCs w:val="24"/>
        </w:rPr>
        <w:tab/>
        <w:t>zniesiona</w:t>
      </w:r>
    </w:p>
    <w:p w14:paraId="4BB95C2C" w14:textId="77777777" w:rsidR="004A3935" w:rsidRPr="00903818" w:rsidRDefault="004A3935" w:rsidP="004A3935">
      <w:pPr>
        <w:tabs>
          <w:tab w:val="left" w:pos="708"/>
          <w:tab w:val="left" w:pos="1416"/>
          <w:tab w:val="left" w:pos="2124"/>
          <w:tab w:val="left" w:pos="2832"/>
          <w:tab w:val="left" w:pos="3540"/>
          <w:tab w:val="center" w:pos="4536"/>
        </w:tabs>
        <w:ind w:left="426"/>
        <w:contextualSpacing/>
        <w:rPr>
          <w:rFonts w:ascii="Times New Roman" w:hAnsi="Times New Roman"/>
          <w:sz w:val="24"/>
          <w:szCs w:val="24"/>
        </w:rPr>
      </w:pPr>
      <w:r w:rsidRPr="00903818">
        <w:rPr>
          <w:rFonts w:ascii="Times New Roman" w:hAnsi="Times New Roman"/>
          <w:sz w:val="24"/>
          <w:szCs w:val="24"/>
        </w:rPr>
        <w:t xml:space="preserve">Franszyza redukcyjna: </w:t>
      </w:r>
      <w:r w:rsidRPr="00903818">
        <w:rPr>
          <w:rFonts w:ascii="Times New Roman" w:hAnsi="Times New Roman"/>
          <w:sz w:val="24"/>
          <w:szCs w:val="24"/>
        </w:rPr>
        <w:tab/>
      </w:r>
      <w:r w:rsidRPr="00903818">
        <w:rPr>
          <w:rFonts w:ascii="Times New Roman" w:hAnsi="Times New Roman"/>
          <w:sz w:val="24"/>
          <w:szCs w:val="24"/>
        </w:rPr>
        <w:tab/>
        <w:t xml:space="preserve">zniesiona </w:t>
      </w:r>
    </w:p>
    <w:p w14:paraId="2111EDC9" w14:textId="77777777" w:rsidR="004A3935" w:rsidRPr="00903818" w:rsidRDefault="004A3935" w:rsidP="004A3935">
      <w:pPr>
        <w:ind w:left="426"/>
        <w:contextualSpacing/>
        <w:rPr>
          <w:rFonts w:ascii="Times New Roman" w:hAnsi="Times New Roman"/>
          <w:bCs/>
          <w:sz w:val="24"/>
          <w:szCs w:val="24"/>
        </w:rPr>
      </w:pPr>
      <w:r w:rsidRPr="00903818">
        <w:rPr>
          <w:rFonts w:ascii="Times New Roman" w:hAnsi="Times New Roman"/>
          <w:sz w:val="24"/>
          <w:szCs w:val="24"/>
        </w:rPr>
        <w:t xml:space="preserve">Udział własny: </w:t>
      </w:r>
      <w:r w:rsidRPr="00903818">
        <w:rPr>
          <w:rFonts w:ascii="Times New Roman" w:hAnsi="Times New Roman"/>
          <w:sz w:val="24"/>
          <w:szCs w:val="24"/>
        </w:rPr>
        <w:tab/>
      </w:r>
      <w:r w:rsidRPr="00903818">
        <w:rPr>
          <w:rFonts w:ascii="Times New Roman" w:hAnsi="Times New Roman"/>
          <w:sz w:val="24"/>
          <w:szCs w:val="24"/>
        </w:rPr>
        <w:tab/>
      </w:r>
      <w:r w:rsidRPr="00903818">
        <w:rPr>
          <w:rFonts w:ascii="Times New Roman" w:hAnsi="Times New Roman"/>
          <w:sz w:val="24"/>
          <w:szCs w:val="24"/>
        </w:rPr>
        <w:tab/>
        <w:t xml:space="preserve">zniesiony </w:t>
      </w:r>
      <w:r w:rsidRPr="00903818">
        <w:rPr>
          <w:rFonts w:ascii="Times New Roman" w:hAnsi="Times New Roman"/>
          <w:bCs/>
          <w:sz w:val="24"/>
          <w:szCs w:val="24"/>
        </w:rPr>
        <w:t xml:space="preserve">w każdej szkodzie niezależnie od ilości szkód </w:t>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t>w okresie ubezpieczenia</w:t>
      </w:r>
    </w:p>
    <w:p w14:paraId="0178D25F" w14:textId="218A6970" w:rsidR="004A3935" w:rsidRDefault="004A3935" w:rsidP="004A3935">
      <w:pPr>
        <w:contextualSpacing/>
        <w:rPr>
          <w:rFonts w:ascii="Times New Roman" w:hAnsi="Times New Roman"/>
          <w:sz w:val="24"/>
          <w:szCs w:val="24"/>
        </w:rPr>
      </w:pPr>
    </w:p>
    <w:p w14:paraId="55FBA5CF" w14:textId="77777777" w:rsidR="00B1561C" w:rsidRPr="00903818" w:rsidRDefault="00B1561C" w:rsidP="004A3935">
      <w:pPr>
        <w:contextualSpacing/>
        <w:rPr>
          <w:rFonts w:ascii="Times New Roman" w:hAnsi="Times New Roman"/>
          <w:color w:val="FF0000"/>
          <w:sz w:val="24"/>
          <w:szCs w:val="24"/>
        </w:rPr>
      </w:pP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4A3935" w:rsidRPr="00903818" w14:paraId="7ABE8334" w14:textId="77777777" w:rsidTr="004A3935">
        <w:trPr>
          <w:trHeight w:val="706"/>
        </w:trPr>
        <w:tc>
          <w:tcPr>
            <w:tcW w:w="5000" w:type="pct"/>
            <w:vAlign w:val="center"/>
          </w:tcPr>
          <w:p w14:paraId="132B2F33" w14:textId="77777777" w:rsidR="004A3935" w:rsidRPr="00903818" w:rsidRDefault="004A3935" w:rsidP="00DC2974">
            <w:pPr>
              <w:pStyle w:val="Akapitzlist"/>
              <w:keepNext/>
              <w:keepLines/>
              <w:numPr>
                <w:ilvl w:val="0"/>
                <w:numId w:val="148"/>
              </w:numPr>
              <w:outlineLvl w:val="1"/>
              <w:rPr>
                <w:rFonts w:ascii="Times New Roman" w:eastAsia="Times New Roman" w:hAnsi="Times New Roman"/>
                <w:b/>
                <w:bCs/>
                <w:color w:val="C2B000"/>
                <w:sz w:val="24"/>
                <w:szCs w:val="24"/>
              </w:rPr>
            </w:pPr>
            <w:bookmarkStart w:id="11" w:name="_Toc90895841"/>
            <w:r w:rsidRPr="00DC2974">
              <w:rPr>
                <w:rFonts w:ascii="Times New Roman" w:eastAsia="Times New Roman" w:hAnsi="Times New Roman"/>
                <w:b/>
                <w:bCs/>
                <w:sz w:val="24"/>
                <w:szCs w:val="24"/>
              </w:rPr>
              <w:t>Ubezpieczenie Assistance (ASS)</w:t>
            </w:r>
            <w:bookmarkEnd w:id="11"/>
          </w:p>
        </w:tc>
      </w:tr>
    </w:tbl>
    <w:p w14:paraId="79BC58C3" w14:textId="6C9028E3" w:rsidR="004A3935" w:rsidRPr="00903818" w:rsidRDefault="004A3935" w:rsidP="004A3935">
      <w:pPr>
        <w:contextualSpacing/>
        <w:rPr>
          <w:rFonts w:ascii="Times New Roman" w:hAnsi="Times New Roman"/>
          <w:color w:val="FF0000"/>
          <w:sz w:val="24"/>
          <w:szCs w:val="24"/>
        </w:rPr>
      </w:pPr>
    </w:p>
    <w:p w14:paraId="01DE3225" w14:textId="276A2B69" w:rsidR="00493078" w:rsidRPr="00903818" w:rsidRDefault="00F47477" w:rsidP="00DD15A1">
      <w:pPr>
        <w:pStyle w:val="WW-Tekstpodstawowy2"/>
        <w:numPr>
          <w:ilvl w:val="0"/>
          <w:numId w:val="45"/>
        </w:numPr>
        <w:tabs>
          <w:tab w:val="left" w:pos="720"/>
        </w:tabs>
        <w:spacing w:before="120" w:line="276" w:lineRule="auto"/>
        <w:ind w:left="360"/>
        <w:contextualSpacing/>
        <w:rPr>
          <w:rFonts w:ascii="Times New Roman" w:hAnsi="Times New Roman" w:cs="Times New Roman"/>
        </w:rPr>
      </w:pPr>
      <w:r w:rsidRPr="00903818">
        <w:rPr>
          <w:rFonts w:ascii="Times New Roman" w:eastAsia="Calibri" w:hAnsi="Times New Roman" w:cs="Times New Roman"/>
          <w:b/>
          <w:bCs/>
          <w:lang w:eastAsia="en-US"/>
        </w:rPr>
        <w:t>Podstawowy wariant Assistance</w:t>
      </w:r>
    </w:p>
    <w:p w14:paraId="0ED8194B" w14:textId="77777777" w:rsidR="00A507AD" w:rsidRPr="00903818" w:rsidRDefault="00A507AD" w:rsidP="00493078">
      <w:pPr>
        <w:contextualSpacing/>
        <w:rPr>
          <w:rFonts w:ascii="Times New Roman" w:hAnsi="Times New Roman"/>
          <w:sz w:val="24"/>
          <w:szCs w:val="24"/>
        </w:rPr>
      </w:pPr>
    </w:p>
    <w:p w14:paraId="5E909A19" w14:textId="77777777" w:rsidR="00F47477" w:rsidRPr="00903818" w:rsidRDefault="00F47477" w:rsidP="00F47477">
      <w:pPr>
        <w:ind w:left="360"/>
        <w:rPr>
          <w:rFonts w:ascii="Times New Roman" w:hAnsi="Times New Roman"/>
          <w:sz w:val="24"/>
          <w:szCs w:val="24"/>
        </w:rPr>
      </w:pPr>
      <w:proofErr w:type="spellStart"/>
      <w:r w:rsidRPr="00903818">
        <w:rPr>
          <w:rFonts w:ascii="Times New Roman" w:hAnsi="Times New Roman"/>
          <w:sz w:val="24"/>
          <w:szCs w:val="24"/>
        </w:rPr>
        <w:t>Bezskładkowy</w:t>
      </w:r>
      <w:proofErr w:type="spellEnd"/>
      <w:r w:rsidRPr="00903818">
        <w:rPr>
          <w:rFonts w:ascii="Times New Roman" w:hAnsi="Times New Roman"/>
          <w:sz w:val="24"/>
          <w:szCs w:val="24"/>
        </w:rPr>
        <w:t xml:space="preserve"> lub najtańszy wariant oferowany w ramach Ogólnych Warunków Ubezpieczenia danego Zakładu Ubezpieczenia, w ramach którego wymaga się następujących minimalnych świadczeń:</w:t>
      </w:r>
    </w:p>
    <w:p w14:paraId="6C749E06" w14:textId="51F3ECC9" w:rsidR="00F47477" w:rsidRPr="00903818" w:rsidRDefault="00F47477" w:rsidP="00F47477">
      <w:pPr>
        <w:pStyle w:val="Akapitzlist"/>
        <w:numPr>
          <w:ilvl w:val="0"/>
          <w:numId w:val="147"/>
        </w:numPr>
        <w:rPr>
          <w:rFonts w:ascii="Times New Roman" w:hAnsi="Times New Roman"/>
          <w:sz w:val="24"/>
          <w:szCs w:val="24"/>
        </w:rPr>
      </w:pPr>
      <w:r w:rsidRPr="00903818">
        <w:rPr>
          <w:rFonts w:ascii="Times New Roman" w:hAnsi="Times New Roman"/>
          <w:sz w:val="24"/>
          <w:szCs w:val="24"/>
        </w:rPr>
        <w:t>koszty holowania pojazdu w przypadku wypadku drogowego lub awarii pojazdu;</w:t>
      </w:r>
    </w:p>
    <w:p w14:paraId="5E2346A1" w14:textId="65A4709C" w:rsidR="00E6642C" w:rsidRPr="00903818" w:rsidRDefault="00F47477" w:rsidP="00E6642C">
      <w:pPr>
        <w:pStyle w:val="Akapitzlist"/>
        <w:numPr>
          <w:ilvl w:val="0"/>
          <w:numId w:val="147"/>
        </w:numPr>
        <w:rPr>
          <w:rFonts w:ascii="Times New Roman" w:hAnsi="Times New Roman"/>
          <w:sz w:val="24"/>
          <w:szCs w:val="24"/>
        </w:rPr>
      </w:pPr>
      <w:r w:rsidRPr="00903818">
        <w:rPr>
          <w:rFonts w:ascii="Times New Roman" w:hAnsi="Times New Roman"/>
          <w:sz w:val="24"/>
          <w:szCs w:val="24"/>
        </w:rPr>
        <w:t>koszty naprawy pojazdu na miejscu wypadku, awarii.</w:t>
      </w:r>
    </w:p>
    <w:p w14:paraId="5880A395" w14:textId="1601B3A8" w:rsidR="0088006B" w:rsidRPr="00B1561C" w:rsidRDefault="00F47477" w:rsidP="00B1561C">
      <w:pPr>
        <w:pStyle w:val="WW-Tekstpodstawowy2"/>
        <w:numPr>
          <w:ilvl w:val="0"/>
          <w:numId w:val="45"/>
        </w:numPr>
        <w:tabs>
          <w:tab w:val="left" w:pos="720"/>
        </w:tabs>
        <w:spacing w:before="120" w:line="276" w:lineRule="auto"/>
        <w:ind w:left="360"/>
        <w:rPr>
          <w:rFonts w:ascii="Times New Roman" w:hAnsi="Times New Roman" w:cs="Times New Roman"/>
          <w:b/>
          <w:bCs/>
        </w:rPr>
      </w:pPr>
      <w:r w:rsidRPr="00903818">
        <w:rPr>
          <w:rFonts w:ascii="Times New Roman" w:hAnsi="Times New Roman" w:cs="Times New Roman"/>
          <w:b/>
          <w:bCs/>
        </w:rPr>
        <w:t>Dotyczy wyłącznie pojazdów osobowych</w:t>
      </w:r>
    </w:p>
    <w:p w14:paraId="60C19161" w14:textId="77777777" w:rsidR="008B2E97" w:rsidRPr="00903818" w:rsidRDefault="008B2E97" w:rsidP="004A3935">
      <w:pPr>
        <w:contextualSpacing/>
        <w:rPr>
          <w:rFonts w:ascii="Times New Roman" w:hAnsi="Times New Roman"/>
          <w:color w:val="FF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4A3935" w:rsidRPr="00903818" w14:paraId="5ABBDEA1" w14:textId="77777777" w:rsidTr="004A3935">
        <w:trPr>
          <w:trHeight w:val="653"/>
        </w:trPr>
        <w:tc>
          <w:tcPr>
            <w:tcW w:w="5000" w:type="pct"/>
            <w:vAlign w:val="center"/>
          </w:tcPr>
          <w:p w14:paraId="1153E66F" w14:textId="21DE05A0" w:rsidR="004A3935" w:rsidRPr="00903818" w:rsidRDefault="00F47477" w:rsidP="00DD15A1">
            <w:pPr>
              <w:pStyle w:val="Akapitzlist"/>
              <w:keepNext/>
              <w:keepLines/>
              <w:numPr>
                <w:ilvl w:val="0"/>
                <w:numId w:val="107"/>
              </w:numPr>
              <w:outlineLvl w:val="1"/>
              <w:rPr>
                <w:rFonts w:ascii="Times New Roman" w:eastAsia="Times New Roman" w:hAnsi="Times New Roman"/>
                <w:b/>
                <w:bCs/>
                <w:color w:val="C2B000"/>
                <w:sz w:val="24"/>
                <w:szCs w:val="24"/>
              </w:rPr>
            </w:pPr>
            <w:bookmarkStart w:id="12" w:name="_Toc90895842"/>
            <w:r w:rsidRPr="00DC2974">
              <w:rPr>
                <w:rFonts w:ascii="Times New Roman" w:eastAsia="Times New Roman" w:hAnsi="Times New Roman"/>
                <w:b/>
                <w:bCs/>
                <w:sz w:val="24"/>
                <w:szCs w:val="24"/>
              </w:rPr>
              <w:t>T</w:t>
            </w:r>
            <w:r w:rsidR="004A3935" w:rsidRPr="00DC2974">
              <w:rPr>
                <w:rFonts w:ascii="Times New Roman" w:eastAsia="Times New Roman" w:hAnsi="Times New Roman"/>
                <w:b/>
                <w:bCs/>
                <w:sz w:val="24"/>
                <w:szCs w:val="24"/>
              </w:rPr>
              <w:t>reść klauzul obligatoryjnych</w:t>
            </w:r>
            <w:bookmarkEnd w:id="12"/>
            <w:r w:rsidR="004A3935" w:rsidRPr="00DC2974">
              <w:rPr>
                <w:rFonts w:ascii="Times New Roman" w:eastAsia="Times New Roman" w:hAnsi="Times New Roman"/>
                <w:b/>
                <w:bCs/>
                <w:sz w:val="24"/>
                <w:szCs w:val="24"/>
              </w:rPr>
              <w:t xml:space="preserve"> </w:t>
            </w:r>
          </w:p>
        </w:tc>
      </w:tr>
    </w:tbl>
    <w:p w14:paraId="7458AA11" w14:textId="77777777" w:rsidR="004A3935" w:rsidRPr="00903818" w:rsidRDefault="004A3935" w:rsidP="004A3935">
      <w:pPr>
        <w:contextualSpacing/>
        <w:rPr>
          <w:rFonts w:ascii="Times New Roman" w:hAnsi="Times New Roman"/>
          <w:sz w:val="24"/>
          <w:szCs w:val="24"/>
        </w:rPr>
      </w:pPr>
    </w:p>
    <w:p w14:paraId="27ECBF08"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Poszczególne klauzule obligatoryjne dotyczą wszystkich rodzajów ubezpieczeń, do których zostały przypisane.</w:t>
      </w:r>
    </w:p>
    <w:p w14:paraId="406951A0" w14:textId="77777777" w:rsidR="004A3935" w:rsidRPr="00903818" w:rsidRDefault="004A3935" w:rsidP="004A3935">
      <w:pPr>
        <w:contextualSpacing/>
        <w:rPr>
          <w:rFonts w:ascii="Times New Roman" w:hAnsi="Times New Roman"/>
          <w:color w:val="FF0000"/>
          <w:sz w:val="24"/>
          <w:szCs w:val="24"/>
        </w:rPr>
      </w:pPr>
    </w:p>
    <w:p w14:paraId="236D380D" w14:textId="4958CE08" w:rsidR="004A3935" w:rsidRPr="00903818" w:rsidRDefault="004A3935" w:rsidP="00DD15A1">
      <w:pPr>
        <w:pStyle w:val="Akapitzlist"/>
        <w:numPr>
          <w:ilvl w:val="0"/>
          <w:numId w:val="93"/>
        </w:numPr>
        <w:ind w:left="559" w:hanging="502"/>
        <w:rPr>
          <w:rFonts w:ascii="Times New Roman" w:hAnsi="Times New Roman"/>
          <w:i/>
          <w:sz w:val="24"/>
          <w:szCs w:val="24"/>
        </w:rPr>
      </w:pPr>
      <w:r w:rsidRPr="00903818">
        <w:rPr>
          <w:rFonts w:ascii="Times New Roman" w:hAnsi="Times New Roman"/>
          <w:i/>
          <w:sz w:val="24"/>
          <w:szCs w:val="24"/>
        </w:rPr>
        <w:t xml:space="preserve">Zestawienie klauzul </w:t>
      </w:r>
      <w:r w:rsidR="00235859" w:rsidRPr="00903818">
        <w:rPr>
          <w:rFonts w:ascii="Times New Roman" w:hAnsi="Times New Roman"/>
          <w:i/>
          <w:sz w:val="24"/>
          <w:szCs w:val="24"/>
        </w:rPr>
        <w:t xml:space="preserve">obligatoryjnych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734"/>
      </w:tblGrid>
      <w:tr w:rsidR="004A3935" w:rsidRPr="00903818" w14:paraId="792C304B" w14:textId="77777777" w:rsidTr="00B1561C">
        <w:trPr>
          <w:cantSplit/>
          <w:trHeight w:hRule="exact" w:val="460"/>
          <w:tblHeader/>
        </w:trPr>
        <w:tc>
          <w:tcPr>
            <w:tcW w:w="298" w:type="pct"/>
            <w:shd w:val="clear" w:color="auto" w:fill="auto"/>
            <w:vAlign w:val="center"/>
          </w:tcPr>
          <w:p w14:paraId="300C04CB"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Lp.</w:t>
            </w:r>
          </w:p>
        </w:tc>
        <w:tc>
          <w:tcPr>
            <w:tcW w:w="4702" w:type="pct"/>
            <w:shd w:val="clear" w:color="auto" w:fill="auto"/>
            <w:vAlign w:val="center"/>
          </w:tcPr>
          <w:p w14:paraId="5820B0D1"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Nazwa i treść klauzuli</w:t>
            </w:r>
          </w:p>
        </w:tc>
      </w:tr>
      <w:tr w:rsidR="00235859" w:rsidRPr="00903818" w14:paraId="2643EE5D" w14:textId="77777777" w:rsidTr="00B1561C">
        <w:trPr>
          <w:cantSplit/>
          <w:trHeight w:val="442"/>
        </w:trPr>
        <w:tc>
          <w:tcPr>
            <w:tcW w:w="5000" w:type="pct"/>
            <w:gridSpan w:val="2"/>
            <w:shd w:val="clear" w:color="auto" w:fill="F2F2F2" w:themeFill="background1" w:themeFillShade="F2"/>
            <w:vAlign w:val="center"/>
          </w:tcPr>
          <w:p w14:paraId="62099FCA" w14:textId="043847A8" w:rsidR="00235859" w:rsidRPr="00903818" w:rsidRDefault="00235859" w:rsidP="00DD15A1">
            <w:pPr>
              <w:pStyle w:val="Akapitzlist"/>
              <w:numPr>
                <w:ilvl w:val="0"/>
                <w:numId w:val="135"/>
              </w:numPr>
              <w:tabs>
                <w:tab w:val="left" w:pos="567"/>
              </w:tabs>
              <w:suppressAutoHyphens/>
              <w:jc w:val="center"/>
              <w:rPr>
                <w:rFonts w:ascii="Times New Roman" w:hAnsi="Times New Roman"/>
                <w:b/>
                <w:bCs/>
                <w:sz w:val="24"/>
                <w:szCs w:val="24"/>
              </w:rPr>
            </w:pPr>
            <w:r w:rsidRPr="00903818">
              <w:rPr>
                <w:rFonts w:ascii="Times New Roman" w:hAnsi="Times New Roman"/>
                <w:b/>
                <w:bCs/>
                <w:sz w:val="24"/>
                <w:szCs w:val="24"/>
              </w:rPr>
              <w:t xml:space="preserve">Wspólne klauzule </w:t>
            </w:r>
            <w:r w:rsidR="006A628B" w:rsidRPr="00903818">
              <w:rPr>
                <w:rFonts w:ascii="Times New Roman" w:hAnsi="Times New Roman"/>
                <w:b/>
                <w:bCs/>
                <w:sz w:val="24"/>
                <w:szCs w:val="24"/>
              </w:rPr>
              <w:t xml:space="preserve">obligatoryjne </w:t>
            </w:r>
            <w:r w:rsidRPr="00903818">
              <w:rPr>
                <w:rFonts w:ascii="Times New Roman" w:hAnsi="Times New Roman"/>
                <w:b/>
                <w:bCs/>
                <w:sz w:val="24"/>
                <w:szCs w:val="24"/>
              </w:rPr>
              <w:t xml:space="preserve">dla wszystkich </w:t>
            </w:r>
            <w:proofErr w:type="spellStart"/>
            <w:r w:rsidRPr="00903818">
              <w:rPr>
                <w:rFonts w:ascii="Times New Roman" w:hAnsi="Times New Roman"/>
                <w:b/>
                <w:bCs/>
                <w:sz w:val="24"/>
                <w:szCs w:val="24"/>
              </w:rPr>
              <w:t>ryzyk</w:t>
            </w:r>
            <w:proofErr w:type="spellEnd"/>
            <w:r w:rsidRPr="00903818">
              <w:rPr>
                <w:rFonts w:ascii="Times New Roman" w:hAnsi="Times New Roman"/>
                <w:b/>
                <w:bCs/>
                <w:sz w:val="24"/>
                <w:szCs w:val="24"/>
              </w:rPr>
              <w:t xml:space="preserve"> komunikacyjnych</w:t>
            </w:r>
          </w:p>
        </w:tc>
      </w:tr>
      <w:tr w:rsidR="00F47477" w:rsidRPr="00903818" w14:paraId="09237CF0" w14:textId="77777777" w:rsidTr="00B1561C">
        <w:trPr>
          <w:cantSplit/>
        </w:trPr>
        <w:tc>
          <w:tcPr>
            <w:tcW w:w="298" w:type="pct"/>
            <w:vAlign w:val="center"/>
          </w:tcPr>
          <w:p w14:paraId="6E4E2FBF"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59E0D3B7" w14:textId="77777777" w:rsidR="00F47477" w:rsidRPr="00903818" w:rsidRDefault="00F47477" w:rsidP="00F47477">
            <w:pPr>
              <w:tabs>
                <w:tab w:val="left" w:pos="567"/>
              </w:tabs>
              <w:suppressAutoHyphens/>
              <w:rPr>
                <w:rFonts w:ascii="Times New Roman" w:hAnsi="Times New Roman"/>
                <w:b/>
                <w:bCs/>
                <w:sz w:val="24"/>
                <w:szCs w:val="24"/>
              </w:rPr>
            </w:pPr>
            <w:r w:rsidRPr="00903818">
              <w:rPr>
                <w:rFonts w:ascii="Times New Roman" w:hAnsi="Times New Roman"/>
                <w:b/>
                <w:bCs/>
                <w:sz w:val="24"/>
                <w:szCs w:val="24"/>
              </w:rPr>
              <w:t>Klauzula stempla bankowego/pocztowego</w:t>
            </w:r>
          </w:p>
          <w:p w14:paraId="488A9FDB" w14:textId="21270AEB" w:rsidR="00F47477" w:rsidRPr="00903818" w:rsidRDefault="00F47477" w:rsidP="00F47477">
            <w:pPr>
              <w:tabs>
                <w:tab w:val="left" w:pos="567"/>
              </w:tabs>
              <w:suppressAutoHyphens/>
              <w:rPr>
                <w:rFonts w:ascii="Times New Roman" w:hAnsi="Times New Roman"/>
                <w:sz w:val="24"/>
                <w:szCs w:val="24"/>
              </w:rPr>
            </w:pPr>
            <w:r w:rsidRPr="00903818">
              <w:rPr>
                <w:rFonts w:ascii="Times New Roman" w:hAnsi="Times New Roman"/>
                <w:sz w:val="24"/>
                <w:szCs w:val="24"/>
              </w:rPr>
              <w:t>Niniejszym uzgadnia się, że za datę prawidłowego opłacenia składki ubezpieczeniowej uznaje się datę stempla bankowego lub pocztowego uwidocznioną na przelewie bankowym lub pocztowym, o ile w momencie jego składania na rachunku Ubezpieczającego, była dostępna niezbędna ilość środków płatniczych.</w:t>
            </w:r>
          </w:p>
        </w:tc>
      </w:tr>
      <w:tr w:rsidR="004A3935" w:rsidRPr="00903818" w14:paraId="1F2958D2" w14:textId="77777777" w:rsidTr="00B1561C">
        <w:trPr>
          <w:cantSplit/>
        </w:trPr>
        <w:tc>
          <w:tcPr>
            <w:tcW w:w="298" w:type="pct"/>
            <w:vAlign w:val="center"/>
          </w:tcPr>
          <w:p w14:paraId="2F459C71"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1C8F63CF" w14:textId="77777777" w:rsidR="004A3935" w:rsidRPr="00903818" w:rsidRDefault="004A3935" w:rsidP="004A3935">
            <w:pPr>
              <w:tabs>
                <w:tab w:val="left" w:pos="567"/>
              </w:tabs>
              <w:suppressAutoHyphens/>
              <w:rPr>
                <w:rFonts w:ascii="Times New Roman" w:hAnsi="Times New Roman"/>
                <w:b/>
                <w:bCs/>
                <w:sz w:val="24"/>
                <w:szCs w:val="24"/>
              </w:rPr>
            </w:pPr>
            <w:r w:rsidRPr="00903818">
              <w:rPr>
                <w:rFonts w:ascii="Times New Roman" w:hAnsi="Times New Roman"/>
                <w:b/>
                <w:bCs/>
                <w:sz w:val="24"/>
                <w:szCs w:val="24"/>
              </w:rPr>
              <w:t xml:space="preserve">Klauzula płatności ratalnej w przypadku szkody </w:t>
            </w:r>
          </w:p>
          <w:p w14:paraId="43F4BDFD" w14:textId="77777777" w:rsidR="004A3935" w:rsidRPr="00903818" w:rsidRDefault="004A3935" w:rsidP="004A3935">
            <w:pPr>
              <w:suppressAutoHyphens/>
              <w:ind w:right="43"/>
              <w:contextualSpacing/>
              <w:rPr>
                <w:rFonts w:ascii="Times New Roman" w:hAnsi="Times New Roman"/>
                <w:sz w:val="24"/>
                <w:szCs w:val="24"/>
              </w:rPr>
            </w:pPr>
            <w:r w:rsidRPr="00903818">
              <w:rPr>
                <w:rFonts w:ascii="Times New Roman" w:hAnsi="Times New Roman"/>
                <w:sz w:val="24"/>
                <w:szCs w:val="24"/>
              </w:rPr>
              <w:t xml:space="preserve">W przypadku wypłaty odszkodowania, Wykonawca nie jest uprawniony do potrącenia z kwoty odszkodowania rat jeszcze nie wymagalnych. </w:t>
            </w:r>
          </w:p>
        </w:tc>
      </w:tr>
      <w:tr w:rsidR="004A3935" w:rsidRPr="00903818" w14:paraId="12D11DA5" w14:textId="77777777" w:rsidTr="00B1561C">
        <w:trPr>
          <w:cantSplit/>
        </w:trPr>
        <w:tc>
          <w:tcPr>
            <w:tcW w:w="298" w:type="pct"/>
            <w:vAlign w:val="center"/>
          </w:tcPr>
          <w:p w14:paraId="104135D3"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0BAA8B5" w14:textId="77777777" w:rsidR="004A3935" w:rsidRPr="00903818" w:rsidRDefault="004A3935" w:rsidP="004A3935">
            <w:pPr>
              <w:tabs>
                <w:tab w:val="left" w:pos="426"/>
              </w:tabs>
              <w:suppressAutoHyphens/>
              <w:rPr>
                <w:rFonts w:ascii="Times New Roman" w:hAnsi="Times New Roman"/>
                <w:b/>
                <w:bCs/>
                <w:sz w:val="24"/>
                <w:szCs w:val="24"/>
              </w:rPr>
            </w:pPr>
            <w:r w:rsidRPr="00903818">
              <w:rPr>
                <w:rFonts w:ascii="Times New Roman" w:hAnsi="Times New Roman"/>
                <w:b/>
                <w:bCs/>
                <w:sz w:val="24"/>
                <w:szCs w:val="24"/>
              </w:rPr>
              <w:t xml:space="preserve">Klauzula rozliczenia składki </w:t>
            </w:r>
          </w:p>
          <w:p w14:paraId="03E7056B" w14:textId="77777777" w:rsidR="004A3935" w:rsidRPr="00903818" w:rsidRDefault="004A3935" w:rsidP="004A3935">
            <w:pPr>
              <w:tabs>
                <w:tab w:val="left" w:pos="426"/>
              </w:tabs>
              <w:rPr>
                <w:rFonts w:ascii="Times New Roman" w:hAnsi="Times New Roman"/>
                <w:sz w:val="24"/>
                <w:szCs w:val="24"/>
              </w:rPr>
            </w:pPr>
            <w:r w:rsidRPr="00903818">
              <w:rPr>
                <w:rFonts w:ascii="Times New Roman" w:hAnsi="Times New Roman"/>
                <w:sz w:val="24"/>
                <w:szCs w:val="24"/>
              </w:rPr>
              <w:t>Wszelkie rozliczenia płatności wynikające z niniejszej umowy (w szczególności związane z dopłatą lub zwrotem składek, jak również z zawarciem umów krótkoterminowych oraz aneksów do ubezpieczenia), będą dokonywane z zastosowaniem wynegocjowanych warunków umowy generalnej i wyliczane proporcjonalnie za każdy dzień ochrony ubezpieczeniowej, tzn. z zastosowaniem zasady „pro rata temporis”.</w:t>
            </w:r>
          </w:p>
          <w:p w14:paraId="50C78F4B" w14:textId="77777777" w:rsidR="004A3935" w:rsidRPr="00903818" w:rsidRDefault="004A3935" w:rsidP="004A3935">
            <w:pPr>
              <w:tabs>
                <w:tab w:val="left" w:pos="426"/>
              </w:tabs>
              <w:rPr>
                <w:rFonts w:ascii="Times New Roman" w:hAnsi="Times New Roman"/>
                <w:sz w:val="24"/>
                <w:szCs w:val="24"/>
              </w:rPr>
            </w:pPr>
            <w:r w:rsidRPr="00903818">
              <w:rPr>
                <w:rFonts w:ascii="Times New Roman" w:hAnsi="Times New Roman"/>
                <w:sz w:val="24"/>
                <w:szCs w:val="24"/>
              </w:rPr>
              <w:t>Ponadto nie będzie miała zastosowania składka minimalna .</w:t>
            </w:r>
          </w:p>
        </w:tc>
      </w:tr>
      <w:tr w:rsidR="004A3935" w:rsidRPr="00903818" w14:paraId="37CDB7B5" w14:textId="77777777" w:rsidTr="00B1561C">
        <w:trPr>
          <w:cantSplit/>
        </w:trPr>
        <w:tc>
          <w:tcPr>
            <w:tcW w:w="298" w:type="pct"/>
            <w:vAlign w:val="center"/>
          </w:tcPr>
          <w:p w14:paraId="7B6AFDE8"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29BAB9C" w14:textId="77777777" w:rsidR="004A3935" w:rsidRPr="00903818" w:rsidRDefault="004A3935" w:rsidP="004A3935">
            <w:pPr>
              <w:contextualSpacing/>
              <w:rPr>
                <w:rFonts w:ascii="Times New Roman" w:hAnsi="Times New Roman"/>
                <w:bCs/>
                <w:sz w:val="24"/>
                <w:szCs w:val="24"/>
              </w:rPr>
            </w:pPr>
            <w:r w:rsidRPr="00903818">
              <w:rPr>
                <w:rFonts w:ascii="Times New Roman" w:hAnsi="Times New Roman"/>
                <w:b/>
                <w:sz w:val="24"/>
                <w:szCs w:val="24"/>
              </w:rPr>
              <w:t>Klauzula aktualności ochrony</w:t>
            </w:r>
            <w:r w:rsidRPr="00903818">
              <w:rPr>
                <w:rFonts w:ascii="Times New Roman" w:hAnsi="Times New Roman"/>
                <w:b/>
                <w:bCs/>
                <w:sz w:val="24"/>
                <w:szCs w:val="24"/>
              </w:rPr>
              <w:t xml:space="preserve"> ubezpieczeniowej</w:t>
            </w:r>
          </w:p>
          <w:p w14:paraId="3913631A" w14:textId="77777777" w:rsidR="004A3935" w:rsidRPr="00903818" w:rsidRDefault="004A3935" w:rsidP="004A3935">
            <w:pPr>
              <w:tabs>
                <w:tab w:val="left" w:pos="426"/>
              </w:tabs>
              <w:suppressAutoHyphens/>
              <w:rPr>
                <w:rFonts w:ascii="Times New Roman" w:hAnsi="Times New Roman"/>
                <w:b/>
                <w:bCs/>
                <w:sz w:val="24"/>
                <w:szCs w:val="24"/>
              </w:rPr>
            </w:pPr>
            <w:r w:rsidRPr="00903818">
              <w:rPr>
                <w:rFonts w:ascii="Times New Roman" w:hAnsi="Times New Roman"/>
                <w:sz w:val="24"/>
                <w:szCs w:val="24"/>
              </w:rPr>
              <w:t xml:space="preserve">Brak opłacenia </w:t>
            </w:r>
            <w:r w:rsidRPr="00903818">
              <w:rPr>
                <w:rFonts w:ascii="Times New Roman" w:hAnsi="Times New Roman"/>
                <w:bCs/>
                <w:sz w:val="24"/>
                <w:szCs w:val="24"/>
              </w:rPr>
              <w:t xml:space="preserve">składki lub raty składki w terminie nie powoduje utraty aktualności ochrony ubezpieczeniowej. </w:t>
            </w:r>
          </w:p>
        </w:tc>
      </w:tr>
      <w:tr w:rsidR="004A3935" w:rsidRPr="00903818" w14:paraId="372D7B4F" w14:textId="77777777" w:rsidTr="00B1561C">
        <w:trPr>
          <w:cantSplit/>
        </w:trPr>
        <w:tc>
          <w:tcPr>
            <w:tcW w:w="298" w:type="pct"/>
            <w:vAlign w:val="center"/>
          </w:tcPr>
          <w:p w14:paraId="6A0D7DB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29D6D1D" w14:textId="77777777" w:rsidR="004A3935" w:rsidRPr="00903818" w:rsidRDefault="004A3935" w:rsidP="004A3935">
            <w:pPr>
              <w:contextualSpacing/>
              <w:rPr>
                <w:rFonts w:ascii="Times New Roman" w:hAnsi="Times New Roman"/>
                <w:b/>
                <w:bCs/>
                <w:sz w:val="24"/>
                <w:szCs w:val="24"/>
                <w:lang w:eastAsia="ar-SA"/>
              </w:rPr>
            </w:pPr>
            <w:r w:rsidRPr="00903818">
              <w:rPr>
                <w:rFonts w:ascii="Times New Roman" w:hAnsi="Times New Roman"/>
                <w:b/>
                <w:bCs/>
                <w:sz w:val="24"/>
                <w:szCs w:val="24"/>
                <w:lang w:eastAsia="ar-SA"/>
              </w:rPr>
              <w:t>Klauzula wypłaty odszkodowania bez wyników śledztwa</w:t>
            </w:r>
          </w:p>
          <w:p w14:paraId="0C6FC6E2"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bCs/>
                <w:sz w:val="24"/>
                <w:szCs w:val="24"/>
                <w:lang w:eastAsia="ar-SA"/>
              </w:rPr>
              <w:t>Wypłata odszkodowania nastąpi bez oczekiwania na wyniki śledztwa organów państwowych. Jeżeli po jego zakończeniu okaże się, że odszkodowanie nie było należne, Ubezpieczony dokona jego zwrotu.</w:t>
            </w:r>
          </w:p>
        </w:tc>
      </w:tr>
      <w:tr w:rsidR="00F47477" w:rsidRPr="00903818" w14:paraId="37D9EC70" w14:textId="77777777" w:rsidTr="00B1561C">
        <w:trPr>
          <w:cantSplit/>
        </w:trPr>
        <w:tc>
          <w:tcPr>
            <w:tcW w:w="298" w:type="pct"/>
            <w:vAlign w:val="center"/>
          </w:tcPr>
          <w:p w14:paraId="5A1894CB"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4350D138" w14:textId="77777777" w:rsidR="00F47477" w:rsidRPr="00903818" w:rsidRDefault="00F47477" w:rsidP="00F47477">
            <w:pPr>
              <w:contextualSpacing/>
              <w:rPr>
                <w:rFonts w:ascii="Times New Roman" w:hAnsi="Times New Roman"/>
                <w:b/>
                <w:bCs/>
                <w:sz w:val="24"/>
                <w:szCs w:val="24"/>
              </w:rPr>
            </w:pPr>
            <w:r w:rsidRPr="00903818">
              <w:rPr>
                <w:rFonts w:ascii="Times New Roman" w:hAnsi="Times New Roman"/>
                <w:b/>
                <w:bCs/>
                <w:sz w:val="24"/>
                <w:szCs w:val="24"/>
              </w:rPr>
              <w:t xml:space="preserve">Klauzula </w:t>
            </w:r>
            <w:proofErr w:type="spellStart"/>
            <w:r w:rsidRPr="00903818">
              <w:rPr>
                <w:rFonts w:ascii="Times New Roman" w:hAnsi="Times New Roman"/>
                <w:b/>
                <w:bCs/>
                <w:sz w:val="24"/>
                <w:szCs w:val="24"/>
              </w:rPr>
              <w:t>Leeway</w:t>
            </w:r>
            <w:proofErr w:type="spellEnd"/>
            <w:r w:rsidRPr="00903818">
              <w:rPr>
                <w:rFonts w:ascii="Times New Roman" w:hAnsi="Times New Roman"/>
                <w:b/>
                <w:bCs/>
                <w:sz w:val="24"/>
                <w:szCs w:val="24"/>
              </w:rPr>
              <w:t xml:space="preserve"> 130% </w:t>
            </w:r>
          </w:p>
          <w:p w14:paraId="7C111EDD" w14:textId="0E7718D4" w:rsidR="00F47477" w:rsidRPr="00903818" w:rsidRDefault="00F47477" w:rsidP="00F47477">
            <w:pPr>
              <w:contextualSpacing/>
              <w:rPr>
                <w:rFonts w:ascii="Times New Roman" w:hAnsi="Times New Roman"/>
                <w:sz w:val="24"/>
                <w:szCs w:val="24"/>
              </w:rPr>
            </w:pPr>
            <w:r w:rsidRPr="00903818">
              <w:rPr>
                <w:rFonts w:ascii="Times New Roman" w:hAnsi="Times New Roman"/>
                <w:sz w:val="24"/>
                <w:szCs w:val="24"/>
              </w:rPr>
              <w:t>Niniejszym uzgadnia się, że strony postanawiają, że w przypadku szkody zasada proporcji będzie stosowana tylko w przypadku mienia, którego wartość rynkowa lub fakturowa w momencie powstania szkody będzie wyższa niż 130% sumy ubezpieczenia.</w:t>
            </w:r>
          </w:p>
        </w:tc>
      </w:tr>
      <w:tr w:rsidR="004A3935" w:rsidRPr="00903818" w14:paraId="1D7E0E7F" w14:textId="77777777" w:rsidTr="00B1561C">
        <w:trPr>
          <w:cantSplit/>
        </w:trPr>
        <w:tc>
          <w:tcPr>
            <w:tcW w:w="298" w:type="pct"/>
            <w:vAlign w:val="center"/>
          </w:tcPr>
          <w:p w14:paraId="66E049CF"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457C684F"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umów krótkookresowych</w:t>
            </w:r>
          </w:p>
          <w:p w14:paraId="50BA7DEF"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sz w:val="24"/>
                <w:szCs w:val="24"/>
              </w:rPr>
              <w:t>W przypadku zgłoszenia zawarcia umowy krótkookresowej, (w tym włączenia do zakresu ubezpieczenia danego pojazdu nowego ryzyka dotychczas nieobjętego ochroną ubezpieczeniową), mają  zastosowanie warunki umowy generalnej, a w szczególności dotyczące wysokości składki oraz stawki za ubezpieczenie. Składka za ubezpieczenie będzie naliczana w systemie „pro rata temporis” tj. za każdy dzień ochrony (składki minimalne lub depozytowe nie będą miały zastosowania).</w:t>
            </w:r>
          </w:p>
        </w:tc>
      </w:tr>
      <w:tr w:rsidR="004A3935" w:rsidRPr="00903818" w14:paraId="5F11B606" w14:textId="77777777" w:rsidTr="00B1561C">
        <w:trPr>
          <w:cantSplit/>
        </w:trPr>
        <w:tc>
          <w:tcPr>
            <w:tcW w:w="298" w:type="pct"/>
            <w:vAlign w:val="center"/>
          </w:tcPr>
          <w:p w14:paraId="07FEDB5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731F4E5"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kosztów manipulacyjnych</w:t>
            </w:r>
          </w:p>
          <w:p w14:paraId="328CCFEE"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sz w:val="24"/>
                <w:szCs w:val="24"/>
              </w:rPr>
              <w:t>W przypadku rozwiązania umowy ubezpieczenia Wykonawca nie będzie potrącać kosztów manipulacyjnych.</w:t>
            </w:r>
          </w:p>
        </w:tc>
      </w:tr>
      <w:tr w:rsidR="004A3935" w:rsidRPr="00903818" w14:paraId="35FCA25D" w14:textId="77777777" w:rsidTr="00B1561C">
        <w:trPr>
          <w:cantSplit/>
        </w:trPr>
        <w:tc>
          <w:tcPr>
            <w:tcW w:w="298" w:type="pct"/>
            <w:vAlign w:val="center"/>
          </w:tcPr>
          <w:p w14:paraId="4580F8D8"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FD74930"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automatycznej ochrony ubezpieczeniowej</w:t>
            </w:r>
          </w:p>
          <w:p w14:paraId="011FA4A9" w14:textId="2170FA2A"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 xml:space="preserve">Pojazdy </w:t>
            </w:r>
            <w:proofErr w:type="spellStart"/>
            <w:r w:rsidRPr="00903818">
              <w:rPr>
                <w:rFonts w:ascii="Times New Roman" w:hAnsi="Times New Roman"/>
                <w:sz w:val="24"/>
                <w:szCs w:val="24"/>
              </w:rPr>
              <w:t>nowo-nabywane</w:t>
            </w:r>
            <w:proofErr w:type="spellEnd"/>
            <w:r w:rsidRPr="00903818">
              <w:rPr>
                <w:rFonts w:ascii="Times New Roman" w:hAnsi="Times New Roman"/>
                <w:sz w:val="24"/>
                <w:szCs w:val="24"/>
              </w:rPr>
              <w:t xml:space="preserve"> w trakcie trwania umowy generalnej, są automatycznie objęte ochroną ubezpieczeniową od dnia </w:t>
            </w:r>
            <w:r w:rsidR="00E0782F" w:rsidRPr="00903818">
              <w:rPr>
                <w:rFonts w:ascii="Times New Roman" w:hAnsi="Times New Roman"/>
                <w:sz w:val="24"/>
                <w:szCs w:val="24"/>
              </w:rPr>
              <w:t xml:space="preserve">zakupu </w:t>
            </w:r>
            <w:r w:rsidRPr="00903818">
              <w:rPr>
                <w:rFonts w:ascii="Times New Roman" w:hAnsi="Times New Roman"/>
                <w:sz w:val="24"/>
                <w:szCs w:val="24"/>
              </w:rPr>
              <w:t xml:space="preserve">pojazdu pod warunkiem zgłoszenia tego faktu  pocztą elektroniczną (e-mail) najpóźniej w ciągu </w:t>
            </w:r>
            <w:r w:rsidRPr="00903818">
              <w:rPr>
                <w:rFonts w:ascii="Times New Roman" w:hAnsi="Times New Roman"/>
                <w:bCs/>
                <w:sz w:val="24"/>
                <w:szCs w:val="24"/>
              </w:rPr>
              <w:t>3</w:t>
            </w:r>
            <w:r w:rsidRPr="00903818">
              <w:rPr>
                <w:rFonts w:ascii="Times New Roman" w:hAnsi="Times New Roman"/>
                <w:sz w:val="24"/>
                <w:szCs w:val="24"/>
              </w:rPr>
              <w:t xml:space="preserve"> dni roboczych od dnia </w:t>
            </w:r>
            <w:r w:rsidR="00E0782F" w:rsidRPr="00903818">
              <w:rPr>
                <w:rFonts w:ascii="Times New Roman" w:hAnsi="Times New Roman"/>
                <w:sz w:val="24"/>
                <w:szCs w:val="24"/>
              </w:rPr>
              <w:t xml:space="preserve">zakupu </w:t>
            </w:r>
            <w:r w:rsidRPr="00903818">
              <w:rPr>
                <w:rFonts w:ascii="Times New Roman" w:hAnsi="Times New Roman"/>
                <w:sz w:val="24"/>
                <w:szCs w:val="24"/>
              </w:rPr>
              <w:t>pojazdu.</w:t>
            </w:r>
          </w:p>
        </w:tc>
      </w:tr>
      <w:tr w:rsidR="004A3935" w:rsidRPr="00903818" w14:paraId="70D1ADD3" w14:textId="77777777" w:rsidTr="00B1561C">
        <w:trPr>
          <w:cantSplit/>
        </w:trPr>
        <w:tc>
          <w:tcPr>
            <w:tcW w:w="298" w:type="pct"/>
            <w:vAlign w:val="center"/>
          </w:tcPr>
          <w:p w14:paraId="37EDA1C1"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263317F" w14:textId="77777777" w:rsidR="004A3935" w:rsidRPr="00903818" w:rsidRDefault="004A3935" w:rsidP="004A3935">
            <w:pPr>
              <w:rPr>
                <w:rFonts w:ascii="Times New Roman" w:hAnsi="Times New Roman"/>
                <w:b/>
                <w:bCs/>
                <w:sz w:val="24"/>
                <w:szCs w:val="24"/>
                <w:lang w:eastAsia="ar-SA"/>
              </w:rPr>
            </w:pPr>
            <w:r w:rsidRPr="00903818">
              <w:rPr>
                <w:rFonts w:ascii="Times New Roman" w:hAnsi="Times New Roman"/>
                <w:b/>
                <w:bCs/>
                <w:sz w:val="24"/>
                <w:szCs w:val="24"/>
                <w:lang w:eastAsia="ar-SA"/>
              </w:rPr>
              <w:t xml:space="preserve">Klauzula obiegu dokumentów </w:t>
            </w:r>
          </w:p>
          <w:p w14:paraId="226E9A73" w14:textId="77777777" w:rsidR="004A3935" w:rsidRPr="00903818" w:rsidRDefault="004A3935" w:rsidP="004A3935">
            <w:pPr>
              <w:rPr>
                <w:rFonts w:ascii="Times New Roman" w:hAnsi="Times New Roman"/>
                <w:bCs/>
                <w:sz w:val="24"/>
                <w:szCs w:val="24"/>
                <w:lang w:eastAsia="ar-SA"/>
              </w:rPr>
            </w:pPr>
            <w:r w:rsidRPr="00903818">
              <w:rPr>
                <w:rFonts w:ascii="Times New Roman" w:hAnsi="Times New Roman"/>
                <w:bCs/>
                <w:sz w:val="24"/>
                <w:szCs w:val="24"/>
                <w:lang w:eastAsia="ar-SA"/>
              </w:rPr>
              <w:t>Obieg dokumentów pomiędzy Zamawiającym, brokerem reprezentującym Zamawiającego oraz Wykonawcą ma przebiegać w następujący sposób:</w:t>
            </w:r>
          </w:p>
          <w:p w14:paraId="0827E1EE" w14:textId="32D32A62"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Wykonawca wystawia dokumenty ubezpieczeniowe (polisy, aneksy, UG) do 3 dni roboczych od otrzymania wniosku ubezpieczeniowego. W przypadku nabycia nowego pojazdu przez Zamawiającego i zgłoszenia go do ubezpieczenia, Wykonawca wystawia dokumenty niezwłocznie;</w:t>
            </w:r>
          </w:p>
          <w:p w14:paraId="7D132B1E" w14:textId="26548F1D"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Wykonawca przesyła do brokera reprezentującego Zamawiającego drafty dokumentów w celu weryfikacji poprawności ich wystawienia;</w:t>
            </w:r>
          </w:p>
          <w:p w14:paraId="636A1EEC" w14:textId="31CF674D"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jeżeli pojawią się błędy w dokumentach, Wykonawca  zobowiązany jest niezwłocznie  do  przesłania poprawionych i podpisanych draftów w celu ich ponownej weryfikacji;</w:t>
            </w:r>
          </w:p>
          <w:p w14:paraId="79313BD7" w14:textId="25C2318E" w:rsidR="004A3935" w:rsidRPr="00903818" w:rsidRDefault="004A3935" w:rsidP="00DD15A1">
            <w:pPr>
              <w:pStyle w:val="Akapitzlist"/>
              <w:numPr>
                <w:ilvl w:val="0"/>
                <w:numId w:val="134"/>
              </w:numPr>
              <w:rPr>
                <w:rFonts w:ascii="Times New Roman" w:hAnsi="Times New Roman"/>
                <w:b/>
                <w:bCs/>
                <w:sz w:val="24"/>
                <w:szCs w:val="24"/>
              </w:rPr>
            </w:pPr>
            <w:r w:rsidRPr="00903818">
              <w:rPr>
                <w:rFonts w:ascii="Times New Roman" w:hAnsi="Times New Roman"/>
                <w:bCs/>
                <w:sz w:val="24"/>
                <w:szCs w:val="24"/>
                <w:lang w:eastAsia="ar-SA"/>
              </w:rPr>
              <w:t>po ostatecznej akceptacji Wykonawca niezwłocznie przesyła dokumenty pocztą na adres Ubezpieczonego lub drogą elektroniczną bezpośrednio do brokera na wskazany adres e-mail.</w:t>
            </w:r>
          </w:p>
        </w:tc>
      </w:tr>
      <w:tr w:rsidR="00C13321" w:rsidRPr="00903818" w14:paraId="14997FDE" w14:textId="77777777" w:rsidTr="00B1561C">
        <w:trPr>
          <w:cantSplit/>
        </w:trPr>
        <w:tc>
          <w:tcPr>
            <w:tcW w:w="298" w:type="pct"/>
            <w:vAlign w:val="center"/>
          </w:tcPr>
          <w:p w14:paraId="46BB0B98" w14:textId="77777777" w:rsidR="00C13321" w:rsidRPr="00903818" w:rsidRDefault="00C13321" w:rsidP="004A3935">
            <w:pPr>
              <w:numPr>
                <w:ilvl w:val="0"/>
                <w:numId w:val="17"/>
              </w:numPr>
              <w:ind w:left="426"/>
              <w:contextualSpacing/>
              <w:jc w:val="center"/>
              <w:rPr>
                <w:rFonts w:ascii="Times New Roman" w:hAnsi="Times New Roman"/>
                <w:sz w:val="24"/>
                <w:szCs w:val="24"/>
              </w:rPr>
            </w:pPr>
          </w:p>
        </w:tc>
        <w:tc>
          <w:tcPr>
            <w:tcW w:w="4702" w:type="pct"/>
            <w:vAlign w:val="center"/>
          </w:tcPr>
          <w:p w14:paraId="1C74481B" w14:textId="77777777" w:rsidR="00C13321" w:rsidRPr="00903818" w:rsidRDefault="00C13321" w:rsidP="00F67613">
            <w:pPr>
              <w:rPr>
                <w:rFonts w:ascii="Times New Roman" w:hAnsi="Times New Roman"/>
                <w:b/>
                <w:bCs/>
                <w:sz w:val="24"/>
                <w:szCs w:val="24"/>
              </w:rPr>
            </w:pPr>
            <w:r w:rsidRPr="00903818">
              <w:rPr>
                <w:rFonts w:ascii="Times New Roman" w:hAnsi="Times New Roman"/>
                <w:b/>
                <w:bCs/>
                <w:sz w:val="24"/>
                <w:szCs w:val="24"/>
              </w:rPr>
              <w:t xml:space="preserve">Klauzula szkód wzajemnych </w:t>
            </w:r>
          </w:p>
          <w:p w14:paraId="2A39D980" w14:textId="77777777" w:rsidR="00372BB6" w:rsidRPr="00903818" w:rsidRDefault="00C13321" w:rsidP="00372BB6">
            <w:pPr>
              <w:rPr>
                <w:rFonts w:ascii="Times New Roman" w:hAnsi="Times New Roman"/>
                <w:sz w:val="24"/>
                <w:szCs w:val="24"/>
              </w:rPr>
            </w:pPr>
            <w:r w:rsidRPr="00903818">
              <w:rPr>
                <w:rFonts w:ascii="Times New Roman" w:hAnsi="Times New Roman"/>
                <w:sz w:val="24"/>
                <w:szCs w:val="24"/>
              </w:rPr>
              <w:t>Wykonawca odpowiada za szkody wyrządzone między pojazdami należącymi do Zamawiającego.</w:t>
            </w:r>
          </w:p>
          <w:p w14:paraId="10B89785" w14:textId="3B88F570" w:rsidR="00F67613" w:rsidRPr="00903818" w:rsidRDefault="00E22BAB" w:rsidP="00372BB6">
            <w:pPr>
              <w:spacing w:after="120"/>
              <w:rPr>
                <w:rFonts w:ascii="Times New Roman" w:hAnsi="Times New Roman"/>
                <w:i/>
                <w:iCs/>
                <w:sz w:val="24"/>
                <w:szCs w:val="24"/>
              </w:rPr>
            </w:pPr>
            <w:r w:rsidRPr="00903818">
              <w:rPr>
                <w:rFonts w:ascii="Times New Roman" w:hAnsi="Times New Roman"/>
                <w:i/>
                <w:iCs/>
                <w:sz w:val="24"/>
                <w:szCs w:val="24"/>
              </w:rPr>
              <w:t>Nie dotyczy</w:t>
            </w:r>
            <w:r w:rsidR="003815D1" w:rsidRPr="00903818">
              <w:rPr>
                <w:rFonts w:ascii="Times New Roman" w:hAnsi="Times New Roman"/>
                <w:i/>
                <w:iCs/>
                <w:sz w:val="24"/>
                <w:szCs w:val="24"/>
              </w:rPr>
              <w:t>:</w:t>
            </w:r>
            <w:r w:rsidR="007F29CB" w:rsidRPr="00903818">
              <w:rPr>
                <w:rFonts w:ascii="Times New Roman" w:hAnsi="Times New Roman"/>
                <w:i/>
                <w:iCs/>
                <w:sz w:val="24"/>
                <w:szCs w:val="24"/>
              </w:rPr>
              <w:t xml:space="preserve"> obowiązkowego </w:t>
            </w:r>
            <w:r w:rsidRPr="00903818">
              <w:rPr>
                <w:rFonts w:ascii="Times New Roman" w:hAnsi="Times New Roman"/>
                <w:i/>
                <w:iCs/>
                <w:sz w:val="24"/>
                <w:szCs w:val="24"/>
              </w:rPr>
              <w:t xml:space="preserve">ubezpieczenia </w:t>
            </w:r>
            <w:r w:rsidR="007F29CB" w:rsidRPr="00903818">
              <w:rPr>
                <w:rFonts w:ascii="Times New Roman" w:hAnsi="Times New Roman"/>
                <w:i/>
                <w:iCs/>
                <w:sz w:val="24"/>
                <w:szCs w:val="24"/>
              </w:rPr>
              <w:t>OC pojazdów mechanicznych.</w:t>
            </w:r>
          </w:p>
        </w:tc>
      </w:tr>
      <w:tr w:rsidR="00235859" w:rsidRPr="00903818" w14:paraId="5B4CD785" w14:textId="77777777" w:rsidTr="00B1561C">
        <w:trPr>
          <w:cantSplit/>
          <w:trHeight w:val="500"/>
        </w:trPr>
        <w:tc>
          <w:tcPr>
            <w:tcW w:w="5000" w:type="pct"/>
            <w:gridSpan w:val="2"/>
            <w:shd w:val="clear" w:color="auto" w:fill="F2F2F2" w:themeFill="background1" w:themeFillShade="F2"/>
            <w:vAlign w:val="center"/>
          </w:tcPr>
          <w:p w14:paraId="5D27CF69" w14:textId="49B9FD2D" w:rsidR="00235859" w:rsidRPr="00903818" w:rsidRDefault="00235859" w:rsidP="00DD15A1">
            <w:pPr>
              <w:pStyle w:val="Akapitzlist"/>
              <w:numPr>
                <w:ilvl w:val="0"/>
                <w:numId w:val="135"/>
              </w:numPr>
              <w:jc w:val="center"/>
              <w:rPr>
                <w:rFonts w:ascii="Times New Roman" w:hAnsi="Times New Roman"/>
                <w:b/>
                <w:bCs/>
                <w:sz w:val="24"/>
                <w:szCs w:val="24"/>
              </w:rPr>
            </w:pPr>
            <w:r w:rsidRPr="00903818">
              <w:rPr>
                <w:rFonts w:ascii="Times New Roman" w:hAnsi="Times New Roman"/>
                <w:b/>
                <w:bCs/>
                <w:sz w:val="24"/>
                <w:szCs w:val="24"/>
              </w:rPr>
              <w:t>Klauzule obligatoryjne dotyczące ubezpieczenia AUTO-CASCO</w:t>
            </w:r>
          </w:p>
        </w:tc>
      </w:tr>
      <w:tr w:rsidR="007F29CB" w:rsidRPr="00903818" w14:paraId="33C25B20" w14:textId="77777777" w:rsidTr="00B1561C">
        <w:trPr>
          <w:cantSplit/>
          <w:trHeight w:val="500"/>
        </w:trPr>
        <w:tc>
          <w:tcPr>
            <w:tcW w:w="298" w:type="pct"/>
            <w:vAlign w:val="center"/>
          </w:tcPr>
          <w:p w14:paraId="648967B8" w14:textId="77777777" w:rsidR="007F29CB" w:rsidRPr="00903818" w:rsidRDefault="007F29CB" w:rsidP="008B0E51">
            <w:pPr>
              <w:pStyle w:val="Akapitzlist"/>
              <w:numPr>
                <w:ilvl w:val="0"/>
                <w:numId w:val="17"/>
              </w:numPr>
              <w:ind w:left="360"/>
              <w:jc w:val="center"/>
              <w:rPr>
                <w:rFonts w:ascii="Times New Roman" w:hAnsi="Times New Roman"/>
                <w:sz w:val="24"/>
                <w:szCs w:val="24"/>
              </w:rPr>
            </w:pPr>
          </w:p>
        </w:tc>
        <w:tc>
          <w:tcPr>
            <w:tcW w:w="4702" w:type="pct"/>
            <w:vAlign w:val="center"/>
          </w:tcPr>
          <w:p w14:paraId="1F6ACC06" w14:textId="77777777" w:rsidR="008B0E51" w:rsidRPr="00903818" w:rsidRDefault="008B0E51" w:rsidP="008B0E51">
            <w:pPr>
              <w:contextualSpacing/>
              <w:jc w:val="left"/>
              <w:rPr>
                <w:rFonts w:ascii="Times New Roman" w:hAnsi="Times New Roman"/>
                <w:b/>
                <w:bCs/>
                <w:i/>
                <w:iCs/>
                <w:sz w:val="24"/>
                <w:szCs w:val="24"/>
              </w:rPr>
            </w:pPr>
            <w:r w:rsidRPr="00903818">
              <w:rPr>
                <w:rFonts w:ascii="Times New Roman" w:hAnsi="Times New Roman"/>
                <w:b/>
                <w:bCs/>
                <w:sz w:val="24"/>
                <w:szCs w:val="24"/>
              </w:rPr>
              <w:t xml:space="preserve">Klauzula niezmienności wartości pojazdów (Gwarantowana Suma Ubezpieczenia) </w:t>
            </w:r>
            <w:r w:rsidRPr="00903818">
              <w:rPr>
                <w:rFonts w:ascii="Times New Roman" w:hAnsi="Times New Roman"/>
                <w:b/>
                <w:bCs/>
                <w:i/>
                <w:iCs/>
                <w:sz w:val="24"/>
                <w:szCs w:val="24"/>
              </w:rPr>
              <w:t>– dotyczy pojazdów fabrycznie nowych</w:t>
            </w:r>
          </w:p>
          <w:p w14:paraId="065CDE21" w14:textId="0ACAE2CF" w:rsidR="007F29CB" w:rsidRPr="00903818" w:rsidRDefault="008B0E51" w:rsidP="008B0E51">
            <w:pPr>
              <w:contextualSpacing/>
              <w:rPr>
                <w:rFonts w:ascii="Times New Roman" w:hAnsi="Times New Roman"/>
                <w:b/>
                <w:bCs/>
                <w:sz w:val="24"/>
                <w:szCs w:val="24"/>
              </w:rPr>
            </w:pPr>
            <w:r w:rsidRPr="00903818">
              <w:rPr>
                <w:rFonts w:ascii="Times New Roman" w:hAnsi="Times New Roman"/>
                <w:sz w:val="24"/>
                <w:szCs w:val="24"/>
              </w:rPr>
              <w:t xml:space="preserve">Wartość nowo zakupionych pojazdów jest ustalana w oparciu o wartość fakturową netto i obowiązuje przez cały okres trwania umowy generalnej z Wykonawcą. </w:t>
            </w:r>
          </w:p>
        </w:tc>
      </w:tr>
      <w:tr w:rsidR="004A3935" w:rsidRPr="00903818" w14:paraId="5244FE04" w14:textId="77777777" w:rsidTr="00B1561C">
        <w:trPr>
          <w:cantSplit/>
        </w:trPr>
        <w:tc>
          <w:tcPr>
            <w:tcW w:w="298" w:type="pct"/>
            <w:vAlign w:val="center"/>
          </w:tcPr>
          <w:p w14:paraId="2DF4E422"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6E0A586" w14:textId="77777777" w:rsidR="004A3935" w:rsidRPr="00903818" w:rsidRDefault="004A3935" w:rsidP="004A3935">
            <w:pPr>
              <w:contextualSpacing/>
              <w:rPr>
                <w:rFonts w:ascii="Times New Roman" w:hAnsi="Times New Roman"/>
                <w:bCs/>
                <w:sz w:val="24"/>
                <w:szCs w:val="24"/>
              </w:rPr>
            </w:pPr>
            <w:r w:rsidRPr="00903818">
              <w:rPr>
                <w:rFonts w:ascii="Times New Roman" w:hAnsi="Times New Roman"/>
                <w:b/>
                <w:bCs/>
                <w:sz w:val="24"/>
                <w:szCs w:val="24"/>
              </w:rPr>
              <w:t>Klauzula przepisów o ruchu drogowym</w:t>
            </w:r>
          </w:p>
          <w:p w14:paraId="133ACFDD"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Wykonawca odstępuje od redukcji odszkodowania w związku z naruszeniem przepisów ustawy o ruchu drogowym w szczególności  za przekroczenie obowiązującej prędkości, nie przestrzeganie znaku STOP, wyprzedzanie w miejscu niedozwolonym, rozmowę przez telefon komórkowy bez podłączonego zestawu głośnomówiącego itd.</w:t>
            </w:r>
          </w:p>
        </w:tc>
      </w:tr>
      <w:tr w:rsidR="004A3935" w:rsidRPr="00903818" w14:paraId="7CEBEFD5" w14:textId="77777777" w:rsidTr="00B1561C">
        <w:trPr>
          <w:cantSplit/>
        </w:trPr>
        <w:tc>
          <w:tcPr>
            <w:tcW w:w="298" w:type="pct"/>
            <w:vAlign w:val="center"/>
          </w:tcPr>
          <w:p w14:paraId="3BD1CA27"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A4506D1"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badań technicznych</w:t>
            </w:r>
          </w:p>
          <w:p w14:paraId="45237929"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Wykonawca odpowiada za szkody powstałe w pojazdach nieposiadających ważnego badania technicznego pojazdu, o ile stan techniczny pojazdu nie miał żadnego wpływu na powstanie i rozmiar szkody.</w:t>
            </w:r>
          </w:p>
        </w:tc>
      </w:tr>
      <w:tr w:rsidR="004A3935" w:rsidRPr="00903818" w14:paraId="05681AC8" w14:textId="77777777" w:rsidTr="00B1561C">
        <w:trPr>
          <w:cantSplit/>
        </w:trPr>
        <w:tc>
          <w:tcPr>
            <w:tcW w:w="298" w:type="pct"/>
            <w:vAlign w:val="center"/>
          </w:tcPr>
          <w:p w14:paraId="025CCBB3"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CFF3552"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akceptacji</w:t>
            </w:r>
            <w:r w:rsidRPr="00903818">
              <w:rPr>
                <w:rFonts w:ascii="Times New Roman" w:hAnsi="Times New Roman"/>
                <w:b/>
                <w:sz w:val="24"/>
                <w:szCs w:val="24"/>
              </w:rPr>
              <w:t xml:space="preserve"> zabezpieczeń</w:t>
            </w:r>
          </w:p>
          <w:p w14:paraId="25AD5379" w14:textId="14BC941A" w:rsidR="004A3935" w:rsidRPr="00903818" w:rsidRDefault="004A3935" w:rsidP="00BF3FE8">
            <w:pPr>
              <w:contextualSpacing/>
              <w:rPr>
                <w:rFonts w:ascii="Times New Roman" w:hAnsi="Times New Roman"/>
                <w:bCs/>
                <w:sz w:val="24"/>
                <w:szCs w:val="24"/>
              </w:rPr>
            </w:pPr>
            <w:r w:rsidRPr="00903818">
              <w:rPr>
                <w:rFonts w:ascii="Times New Roman" w:hAnsi="Times New Roman"/>
                <w:sz w:val="24"/>
                <w:szCs w:val="24"/>
              </w:rPr>
              <w:t xml:space="preserve">Wykonawca </w:t>
            </w:r>
            <w:r w:rsidRPr="00903818">
              <w:rPr>
                <w:rFonts w:ascii="Times New Roman" w:hAnsi="Times New Roman"/>
                <w:bCs/>
                <w:sz w:val="24"/>
                <w:szCs w:val="24"/>
              </w:rPr>
              <w:t>akceptuje aktualnie istniejący stan zabezpieczeń</w:t>
            </w:r>
            <w:r w:rsidRPr="00903818">
              <w:rPr>
                <w:rFonts w:ascii="Times New Roman" w:hAnsi="Times New Roman"/>
                <w:sz w:val="24"/>
                <w:szCs w:val="24"/>
              </w:rPr>
              <w:t xml:space="preserve"> </w:t>
            </w:r>
            <w:proofErr w:type="spellStart"/>
            <w:r w:rsidRPr="00903818">
              <w:rPr>
                <w:rFonts w:ascii="Times New Roman" w:hAnsi="Times New Roman"/>
                <w:sz w:val="24"/>
                <w:szCs w:val="24"/>
              </w:rPr>
              <w:t>przeciwkradzieżowych</w:t>
            </w:r>
            <w:proofErr w:type="spellEnd"/>
            <w:r w:rsidRPr="00903818">
              <w:rPr>
                <w:rFonts w:ascii="Times New Roman" w:hAnsi="Times New Roman"/>
                <w:sz w:val="24"/>
                <w:szCs w:val="24"/>
              </w:rPr>
              <w:t xml:space="preserve"> dla pojazdów wyszczególnionych w </w:t>
            </w:r>
            <w:r w:rsidRPr="00B1561C">
              <w:rPr>
                <w:rFonts w:ascii="Times New Roman" w:hAnsi="Times New Roman"/>
                <w:sz w:val="24"/>
                <w:szCs w:val="24"/>
              </w:rPr>
              <w:t xml:space="preserve">Załącznik nr </w:t>
            </w:r>
            <w:r w:rsidR="00B1561C" w:rsidRPr="00B1561C">
              <w:rPr>
                <w:rFonts w:ascii="Times New Roman" w:hAnsi="Times New Roman"/>
                <w:sz w:val="24"/>
                <w:szCs w:val="24"/>
              </w:rPr>
              <w:t>3</w:t>
            </w:r>
            <w:r w:rsidR="00D0532D" w:rsidRPr="00B1561C">
              <w:rPr>
                <w:rFonts w:ascii="Times New Roman" w:hAnsi="Times New Roman"/>
                <w:sz w:val="24"/>
                <w:szCs w:val="24"/>
              </w:rPr>
              <w:t xml:space="preserve"> </w:t>
            </w:r>
            <w:r w:rsidRPr="00B1561C">
              <w:rPr>
                <w:rFonts w:ascii="Times New Roman" w:hAnsi="Times New Roman"/>
                <w:sz w:val="24"/>
                <w:szCs w:val="24"/>
              </w:rPr>
              <w:t xml:space="preserve">do </w:t>
            </w:r>
            <w:r w:rsidR="00C122D8" w:rsidRPr="00B1561C">
              <w:rPr>
                <w:rFonts w:ascii="Times New Roman" w:hAnsi="Times New Roman"/>
                <w:sz w:val="24"/>
                <w:szCs w:val="24"/>
              </w:rPr>
              <w:t>Zapytania ofertowego</w:t>
            </w:r>
            <w:r w:rsidRPr="00B1561C">
              <w:rPr>
                <w:rFonts w:ascii="Times New Roman" w:hAnsi="Times New Roman"/>
                <w:sz w:val="24"/>
                <w:szCs w:val="24"/>
              </w:rPr>
              <w:t xml:space="preserve"> – „Wykaz pojazdów”</w:t>
            </w:r>
          </w:p>
        </w:tc>
      </w:tr>
      <w:tr w:rsidR="004A3935" w:rsidRPr="00903818" w14:paraId="0A9EC6C4" w14:textId="77777777" w:rsidTr="00B1561C">
        <w:trPr>
          <w:cantSplit/>
        </w:trPr>
        <w:tc>
          <w:tcPr>
            <w:tcW w:w="298" w:type="pct"/>
            <w:vAlign w:val="center"/>
          </w:tcPr>
          <w:p w14:paraId="05D82B9F"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10E38BE"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sz w:val="24"/>
                <w:szCs w:val="24"/>
              </w:rPr>
              <w:t>Klauzula samolikwidacji</w:t>
            </w:r>
          </w:p>
          <w:p w14:paraId="29A3C3E4"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 xml:space="preserve">Dla szkód których wartość nie przekracza kwoty 5.000 PLN brutto przyjmuje się uproszczoną formę likwidacji szkód, polegającą na przesłaniu Wykonawcy oświadczeń kierowców z miejsca zdarzenia  oraz dokumentacji zdjęciowej w formie elektronicznej </w:t>
            </w:r>
            <w:r w:rsidRPr="00903818">
              <w:rPr>
                <w:rFonts w:ascii="Times New Roman" w:hAnsi="Times New Roman"/>
                <w:bCs/>
                <w:sz w:val="24"/>
                <w:szCs w:val="24"/>
              </w:rPr>
              <w:t>bez dokonywania wcześniejszych oględzin pojazdu.</w:t>
            </w:r>
          </w:p>
        </w:tc>
      </w:tr>
      <w:tr w:rsidR="004A3935" w:rsidRPr="00903818" w14:paraId="4866700A" w14:textId="77777777" w:rsidTr="00B1561C">
        <w:trPr>
          <w:cantSplit/>
        </w:trPr>
        <w:tc>
          <w:tcPr>
            <w:tcW w:w="298" w:type="pct"/>
            <w:vAlign w:val="center"/>
          </w:tcPr>
          <w:p w14:paraId="4FFCBA5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D8606EB"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b/>
                <w:bCs/>
                <w:sz w:val="24"/>
                <w:szCs w:val="24"/>
              </w:rPr>
              <w:t>Klauzula serwisowa lub usługowa</w:t>
            </w:r>
            <w:r w:rsidRPr="00903818">
              <w:rPr>
                <w:rFonts w:ascii="Times New Roman" w:hAnsi="Times New Roman"/>
                <w:sz w:val="24"/>
                <w:szCs w:val="24"/>
              </w:rPr>
              <w:t xml:space="preserve"> </w:t>
            </w:r>
          </w:p>
          <w:p w14:paraId="09C43D0A"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Wykonawca odpowiada za szkody powstałe w czasie, gdy pojazd znajdował się w zakładzie naprawczym, konserwacyjnym, myjni oraz podczas prób technicznych, jak również podczas jazdy przed lub po naprawie, dokonywanych przez pracowników takiego zakładu.</w:t>
            </w:r>
          </w:p>
        </w:tc>
      </w:tr>
      <w:tr w:rsidR="004A3935" w:rsidRPr="00903818" w14:paraId="7F948DB5" w14:textId="77777777" w:rsidTr="00B1561C">
        <w:trPr>
          <w:cantSplit/>
          <w:trHeight w:val="844"/>
        </w:trPr>
        <w:tc>
          <w:tcPr>
            <w:tcW w:w="298" w:type="pct"/>
            <w:vAlign w:val="center"/>
          </w:tcPr>
          <w:p w14:paraId="1CE50D72"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1A4191C7" w14:textId="77777777" w:rsidR="004A3935" w:rsidRPr="00903818" w:rsidRDefault="004A3935" w:rsidP="004A3935">
            <w:pPr>
              <w:contextualSpacing/>
              <w:jc w:val="left"/>
              <w:rPr>
                <w:rFonts w:ascii="Times New Roman" w:hAnsi="Times New Roman"/>
                <w:sz w:val="24"/>
                <w:szCs w:val="24"/>
              </w:rPr>
            </w:pPr>
            <w:r w:rsidRPr="00903818">
              <w:rPr>
                <w:rFonts w:ascii="Times New Roman" w:hAnsi="Times New Roman"/>
                <w:b/>
                <w:bCs/>
                <w:sz w:val="24"/>
                <w:szCs w:val="24"/>
              </w:rPr>
              <w:t>Klauzula wieku i uprawnień</w:t>
            </w:r>
          </w:p>
          <w:p w14:paraId="60823E15" w14:textId="77777777" w:rsidR="004A3935" w:rsidRPr="00903818" w:rsidRDefault="004A3935" w:rsidP="004A3935">
            <w:pPr>
              <w:contextualSpacing/>
              <w:jc w:val="left"/>
              <w:rPr>
                <w:rFonts w:ascii="Times New Roman" w:hAnsi="Times New Roman"/>
                <w:b/>
                <w:sz w:val="24"/>
                <w:szCs w:val="24"/>
              </w:rPr>
            </w:pPr>
            <w:r w:rsidRPr="00903818">
              <w:rPr>
                <w:rFonts w:ascii="Times New Roman" w:hAnsi="Times New Roman"/>
                <w:sz w:val="24"/>
                <w:szCs w:val="24"/>
              </w:rPr>
              <w:t>Wykonawca odstąpi od redukcji odszkodowania ze względu na wiek kierującego lub posiadacza oraz okresu posiadania uprawnień.</w:t>
            </w:r>
          </w:p>
        </w:tc>
      </w:tr>
      <w:tr w:rsidR="004A3935" w:rsidRPr="00903818" w14:paraId="5E74417A" w14:textId="77777777" w:rsidTr="00B1561C">
        <w:trPr>
          <w:cantSplit/>
        </w:trPr>
        <w:tc>
          <w:tcPr>
            <w:tcW w:w="298" w:type="pct"/>
            <w:vAlign w:val="center"/>
          </w:tcPr>
          <w:p w14:paraId="591B10E4"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E63D51D" w14:textId="77777777" w:rsidR="004A3935" w:rsidRPr="00903818" w:rsidRDefault="004A3935" w:rsidP="004A3935">
            <w:pPr>
              <w:rPr>
                <w:rFonts w:ascii="Times New Roman" w:hAnsi="Times New Roman"/>
                <w:sz w:val="24"/>
                <w:szCs w:val="24"/>
                <w:lang w:eastAsia="ar-SA"/>
              </w:rPr>
            </w:pPr>
            <w:r w:rsidRPr="00903818">
              <w:rPr>
                <w:rFonts w:ascii="Times New Roman" w:hAnsi="Times New Roman"/>
                <w:b/>
                <w:bCs/>
                <w:sz w:val="24"/>
                <w:szCs w:val="24"/>
                <w:lang w:eastAsia="ar-SA"/>
              </w:rPr>
              <w:t>Klauzula uderzenia pokrywy komory silnika</w:t>
            </w:r>
          </w:p>
          <w:p w14:paraId="56F3B504" w14:textId="77777777" w:rsidR="004A3935" w:rsidRPr="00903818" w:rsidRDefault="004A3935" w:rsidP="004A3935">
            <w:pPr>
              <w:contextualSpacing/>
              <w:jc w:val="left"/>
              <w:rPr>
                <w:rFonts w:ascii="Times New Roman" w:hAnsi="Times New Roman"/>
                <w:b/>
                <w:bCs/>
                <w:sz w:val="24"/>
                <w:szCs w:val="24"/>
              </w:rPr>
            </w:pPr>
            <w:r w:rsidRPr="00903818">
              <w:rPr>
                <w:rFonts w:ascii="Times New Roman" w:hAnsi="Times New Roman"/>
                <w:sz w:val="24"/>
                <w:szCs w:val="24"/>
              </w:rPr>
              <w:t>Ubezpieczeniem objęte są  szkody polegające na uszkodzeniu lub zniszczeniu części pojazdu (w tym szyby czołowej) na skutek niezależnego od przyczyny zewnętrznej uderzenia pokrywy komory silnika tego pojazdu.</w:t>
            </w:r>
          </w:p>
        </w:tc>
      </w:tr>
      <w:tr w:rsidR="00F47477" w:rsidRPr="00903818" w14:paraId="544FF0C6" w14:textId="77777777" w:rsidTr="00B1561C">
        <w:trPr>
          <w:cantSplit/>
        </w:trPr>
        <w:tc>
          <w:tcPr>
            <w:tcW w:w="298" w:type="pct"/>
            <w:vAlign w:val="center"/>
          </w:tcPr>
          <w:p w14:paraId="4E4EF6D0"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450FA6AB" w14:textId="77777777" w:rsidR="00F47477" w:rsidRPr="00903818" w:rsidRDefault="00F47477" w:rsidP="00F47477">
            <w:pPr>
              <w:rPr>
                <w:rFonts w:ascii="Times New Roman" w:hAnsi="Times New Roman"/>
                <w:b/>
                <w:bCs/>
                <w:sz w:val="24"/>
                <w:szCs w:val="24"/>
                <w:lang w:eastAsia="ar-SA"/>
              </w:rPr>
            </w:pPr>
            <w:r w:rsidRPr="00903818">
              <w:rPr>
                <w:rFonts w:ascii="Times New Roman" w:hAnsi="Times New Roman"/>
                <w:b/>
                <w:bCs/>
                <w:sz w:val="24"/>
                <w:szCs w:val="24"/>
                <w:lang w:eastAsia="ar-SA"/>
              </w:rPr>
              <w:t xml:space="preserve">Klauzula zaginięcia kluczyków lub urządzeń sterujących </w:t>
            </w:r>
          </w:p>
          <w:p w14:paraId="0479C6D7" w14:textId="77777777" w:rsidR="00F47477" w:rsidRPr="00903818" w:rsidRDefault="00F47477" w:rsidP="00F47477">
            <w:pPr>
              <w:rPr>
                <w:rFonts w:ascii="Times New Roman" w:hAnsi="Times New Roman"/>
                <w:sz w:val="24"/>
                <w:szCs w:val="24"/>
                <w:lang w:eastAsia="ar-SA"/>
              </w:rPr>
            </w:pPr>
            <w:r w:rsidRPr="00903818">
              <w:rPr>
                <w:rFonts w:ascii="Times New Roman" w:hAnsi="Times New Roman"/>
                <w:sz w:val="24"/>
                <w:szCs w:val="24"/>
                <w:lang w:eastAsia="ar-SA"/>
              </w:rPr>
              <w:t xml:space="preserve">Wykonawca pokrywa koszty wymiany zamków, stacyjki itp. w pojeździe na skutek zaginięcia, zgubienia, zniszczenia, utraty kluczyków lub urządzeń sterujących. </w:t>
            </w:r>
          </w:p>
          <w:p w14:paraId="465F626E" w14:textId="4ECDDBFA" w:rsidR="00F47477" w:rsidRPr="00903818" w:rsidRDefault="00F47477" w:rsidP="00F47477">
            <w:pPr>
              <w:rPr>
                <w:rFonts w:ascii="Times New Roman" w:hAnsi="Times New Roman"/>
                <w:b/>
                <w:bCs/>
                <w:sz w:val="24"/>
                <w:szCs w:val="24"/>
                <w:lang w:eastAsia="ar-SA"/>
              </w:rPr>
            </w:pPr>
            <w:r w:rsidRPr="00903818">
              <w:rPr>
                <w:rFonts w:ascii="Times New Roman" w:hAnsi="Times New Roman"/>
                <w:sz w:val="24"/>
                <w:szCs w:val="24"/>
                <w:lang w:eastAsia="ar-SA"/>
              </w:rPr>
              <w:t xml:space="preserve">Limit odpowiedzialności – </w:t>
            </w:r>
            <w:r w:rsidRPr="00903818">
              <w:rPr>
                <w:rFonts w:ascii="Times New Roman" w:hAnsi="Times New Roman"/>
                <w:b/>
                <w:bCs/>
                <w:sz w:val="24"/>
                <w:szCs w:val="24"/>
                <w:lang w:eastAsia="ar-SA"/>
              </w:rPr>
              <w:t>1.500 zł</w:t>
            </w:r>
            <w:r w:rsidRPr="00903818">
              <w:rPr>
                <w:rFonts w:ascii="Times New Roman" w:hAnsi="Times New Roman"/>
                <w:sz w:val="24"/>
                <w:szCs w:val="24"/>
                <w:lang w:eastAsia="ar-SA"/>
              </w:rPr>
              <w:t xml:space="preserve"> na każdy pojazd.</w:t>
            </w:r>
          </w:p>
        </w:tc>
      </w:tr>
    </w:tbl>
    <w:p w14:paraId="0FDF05F7" w14:textId="77777777" w:rsidR="004A3935" w:rsidRPr="00903818" w:rsidRDefault="004A3935" w:rsidP="004A3935">
      <w:pPr>
        <w:shd w:val="clear" w:color="auto" w:fill="FFFFFF"/>
        <w:contextualSpacing/>
        <w:rPr>
          <w:rFonts w:ascii="Times New Roman" w:hAnsi="Times New Roman"/>
          <w:sz w:val="24"/>
          <w:szCs w:val="24"/>
        </w:rPr>
      </w:pPr>
    </w:p>
    <w:p w14:paraId="79F497CA" w14:textId="77777777" w:rsidR="004A3935" w:rsidRPr="00903818" w:rsidRDefault="004A3935" w:rsidP="004A3935">
      <w:pPr>
        <w:rPr>
          <w:rFonts w:ascii="Times New Roman" w:hAnsi="Times New Roman"/>
          <w:sz w:val="24"/>
          <w:szCs w:val="24"/>
        </w:rPr>
      </w:pPr>
    </w:p>
    <w:p w14:paraId="37701007" w14:textId="77777777" w:rsidR="004A3935" w:rsidRPr="00903818" w:rsidRDefault="004A3935" w:rsidP="004A3935">
      <w:pPr>
        <w:suppressAutoHyphens/>
        <w:spacing w:line="240" w:lineRule="auto"/>
        <w:rPr>
          <w:rFonts w:ascii="Times New Roman" w:eastAsia="Times New Roman" w:hAnsi="Times New Roman"/>
          <w:sz w:val="24"/>
          <w:szCs w:val="24"/>
          <w:lang w:eastAsia="ar-SA"/>
        </w:rPr>
      </w:pPr>
    </w:p>
    <w:p w14:paraId="6123A8E5" w14:textId="77777777" w:rsidR="004A3935" w:rsidRPr="00903818" w:rsidRDefault="004A3935" w:rsidP="004A3935">
      <w:pPr>
        <w:suppressAutoHyphens/>
        <w:spacing w:line="240" w:lineRule="auto"/>
        <w:rPr>
          <w:rFonts w:ascii="Times New Roman" w:eastAsia="Times New Roman" w:hAnsi="Times New Roman"/>
          <w:sz w:val="24"/>
          <w:szCs w:val="24"/>
          <w:lang w:eastAsia="ar-SA"/>
        </w:rPr>
      </w:pPr>
    </w:p>
    <w:tbl>
      <w:tblPr>
        <w:tblW w:w="51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4A3935" w:rsidRPr="00903818" w14:paraId="6C20A57F" w14:textId="77777777" w:rsidTr="004A3935">
        <w:trPr>
          <w:trHeight w:val="1260"/>
        </w:trPr>
        <w:tc>
          <w:tcPr>
            <w:tcW w:w="5000" w:type="pct"/>
            <w:vAlign w:val="center"/>
          </w:tcPr>
          <w:p w14:paraId="3013368E" w14:textId="51DA46BF" w:rsidR="004A3935" w:rsidRPr="00903818" w:rsidRDefault="004A3935" w:rsidP="00DD15A1">
            <w:pPr>
              <w:pStyle w:val="Akapitzlist"/>
              <w:keepNext/>
              <w:keepLines/>
              <w:numPr>
                <w:ilvl w:val="0"/>
                <w:numId w:val="108"/>
              </w:numPr>
              <w:outlineLvl w:val="1"/>
              <w:rPr>
                <w:rFonts w:ascii="Times New Roman" w:eastAsia="Times New Roman" w:hAnsi="Times New Roman"/>
                <w:b/>
                <w:bCs/>
                <w:color w:val="C2B000"/>
                <w:sz w:val="24"/>
                <w:szCs w:val="24"/>
              </w:rPr>
            </w:pPr>
            <w:bookmarkStart w:id="13" w:name="_Toc90895843"/>
            <w:r w:rsidRPr="00DC2974">
              <w:rPr>
                <w:rFonts w:ascii="Times New Roman" w:eastAsia="Times New Roman" w:hAnsi="Times New Roman"/>
                <w:b/>
                <w:bCs/>
                <w:sz w:val="24"/>
                <w:szCs w:val="24"/>
              </w:rPr>
              <w:t>Treść fakultatywnych klauzul i warunków dodatkowych oraz liczba punktów możliwych do uzyskania w przypadku ich akceptacji</w:t>
            </w:r>
            <w:bookmarkEnd w:id="13"/>
            <w:r w:rsidRPr="00DC2974">
              <w:rPr>
                <w:rFonts w:ascii="Times New Roman" w:eastAsia="Times New Roman" w:hAnsi="Times New Roman"/>
                <w:b/>
                <w:bCs/>
                <w:sz w:val="24"/>
                <w:szCs w:val="24"/>
              </w:rPr>
              <w:t xml:space="preserve"> </w:t>
            </w:r>
          </w:p>
        </w:tc>
      </w:tr>
    </w:tbl>
    <w:p w14:paraId="3B79F704" w14:textId="77777777" w:rsidR="004A3935" w:rsidRPr="00903818" w:rsidRDefault="004A3935" w:rsidP="004A3935">
      <w:pPr>
        <w:contextualSpacing/>
        <w:rPr>
          <w:rFonts w:ascii="Times New Roman" w:hAnsi="Times New Roman"/>
          <w:sz w:val="24"/>
          <w:szCs w:val="24"/>
        </w:rPr>
      </w:pPr>
    </w:p>
    <w:p w14:paraId="51063449" w14:textId="0DF205C6" w:rsidR="004A3935" w:rsidRPr="00903818" w:rsidRDefault="004A3935" w:rsidP="004A3935">
      <w:pPr>
        <w:contextualSpacing/>
        <w:rPr>
          <w:rFonts w:ascii="Times New Roman" w:hAnsi="Times New Roman"/>
          <w:color w:val="FF0000"/>
          <w:sz w:val="24"/>
          <w:szCs w:val="24"/>
        </w:rPr>
      </w:pPr>
      <w:r w:rsidRPr="00903818">
        <w:rPr>
          <w:rFonts w:ascii="Times New Roman" w:hAnsi="Times New Roman"/>
          <w:sz w:val="24"/>
          <w:szCs w:val="24"/>
        </w:rPr>
        <w:t xml:space="preserve">Akceptacja danego dodatkowego warunku ubezpieczenia jest jednoznaczna z przyjęciem go do </w:t>
      </w:r>
      <w:r w:rsidR="00235859" w:rsidRPr="00903818">
        <w:rPr>
          <w:rFonts w:ascii="Times New Roman" w:hAnsi="Times New Roman"/>
          <w:sz w:val="24"/>
          <w:szCs w:val="24"/>
        </w:rPr>
        <w:t xml:space="preserve">wszystkich </w:t>
      </w:r>
      <w:r w:rsidRPr="00903818">
        <w:rPr>
          <w:rFonts w:ascii="Times New Roman" w:hAnsi="Times New Roman"/>
          <w:sz w:val="24"/>
          <w:szCs w:val="24"/>
        </w:rPr>
        <w:t>rodzajów ubezpieczeń</w:t>
      </w:r>
      <w:r w:rsidR="0078391E" w:rsidRPr="00903818">
        <w:rPr>
          <w:rFonts w:ascii="Times New Roman" w:hAnsi="Times New Roman"/>
          <w:sz w:val="24"/>
          <w:szCs w:val="24"/>
        </w:rPr>
        <w:t xml:space="preserve">, </w:t>
      </w:r>
      <w:r w:rsidRPr="00903818">
        <w:rPr>
          <w:rFonts w:ascii="Times New Roman" w:hAnsi="Times New Roman"/>
          <w:sz w:val="24"/>
          <w:szCs w:val="24"/>
        </w:rPr>
        <w:t>do których został przypisany.</w:t>
      </w:r>
    </w:p>
    <w:p w14:paraId="7610BA92" w14:textId="77777777" w:rsidR="004A3935" w:rsidRPr="00903818" w:rsidRDefault="004A3935" w:rsidP="004A3935">
      <w:pPr>
        <w:contextualSpacing/>
        <w:rPr>
          <w:rFonts w:ascii="Times New Roman" w:hAnsi="Times New Roman"/>
          <w:sz w:val="24"/>
          <w:szCs w:val="24"/>
        </w:rPr>
      </w:pPr>
    </w:p>
    <w:p w14:paraId="7320CB5C" w14:textId="15A1871B" w:rsidR="004A3935" w:rsidRPr="00903818" w:rsidRDefault="004A3935" w:rsidP="00DD15A1">
      <w:pPr>
        <w:pStyle w:val="Akapitzlist"/>
        <w:numPr>
          <w:ilvl w:val="0"/>
          <w:numId w:val="93"/>
        </w:numPr>
        <w:ind w:hanging="502"/>
        <w:rPr>
          <w:rFonts w:ascii="Times New Roman" w:hAnsi="Times New Roman"/>
          <w:sz w:val="24"/>
          <w:szCs w:val="24"/>
        </w:rPr>
      </w:pPr>
      <w:r w:rsidRPr="00903818">
        <w:rPr>
          <w:rFonts w:ascii="Times New Roman" w:hAnsi="Times New Roman"/>
          <w:i/>
          <w:sz w:val="24"/>
          <w:szCs w:val="24"/>
        </w:rPr>
        <w:t>Zestawienie klauzul fakultatywnych</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947"/>
        <w:gridCol w:w="1985"/>
      </w:tblGrid>
      <w:tr w:rsidR="004A3935" w:rsidRPr="00903818" w14:paraId="7D54B9DE" w14:textId="77777777" w:rsidTr="00B1561C">
        <w:trPr>
          <w:cantSplit/>
          <w:trHeight w:hRule="exact" w:val="668"/>
          <w:tblHeader/>
        </w:trPr>
        <w:tc>
          <w:tcPr>
            <w:tcW w:w="351" w:type="pct"/>
            <w:shd w:val="clear" w:color="auto" w:fill="auto"/>
            <w:vAlign w:val="center"/>
          </w:tcPr>
          <w:p w14:paraId="4C267465"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Lp.</w:t>
            </w:r>
          </w:p>
        </w:tc>
        <w:tc>
          <w:tcPr>
            <w:tcW w:w="3616" w:type="pct"/>
            <w:shd w:val="clear" w:color="auto" w:fill="auto"/>
            <w:vAlign w:val="center"/>
          </w:tcPr>
          <w:p w14:paraId="7A4C16C9"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Nazwa i treść dodatkowego warunku</w:t>
            </w:r>
          </w:p>
        </w:tc>
        <w:tc>
          <w:tcPr>
            <w:tcW w:w="1033" w:type="pct"/>
            <w:shd w:val="clear" w:color="auto" w:fill="auto"/>
            <w:vAlign w:val="center"/>
          </w:tcPr>
          <w:p w14:paraId="541323E4"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Liczba punktów za akceptację</w:t>
            </w:r>
          </w:p>
        </w:tc>
      </w:tr>
      <w:tr w:rsidR="00BE15FC" w:rsidRPr="00903818" w14:paraId="497DA6C0" w14:textId="77777777" w:rsidTr="00B1561C">
        <w:trPr>
          <w:cantSplit/>
        </w:trPr>
        <w:tc>
          <w:tcPr>
            <w:tcW w:w="351" w:type="pct"/>
            <w:vAlign w:val="center"/>
          </w:tcPr>
          <w:p w14:paraId="354B8B71" w14:textId="77777777" w:rsidR="00BE15FC" w:rsidRPr="00903818" w:rsidRDefault="00BE15FC" w:rsidP="00DD15A1">
            <w:pPr>
              <w:numPr>
                <w:ilvl w:val="0"/>
                <w:numId w:val="30"/>
              </w:numPr>
              <w:ind w:left="426"/>
              <w:contextualSpacing/>
              <w:jc w:val="center"/>
              <w:rPr>
                <w:rFonts w:ascii="Times New Roman" w:hAnsi="Times New Roman"/>
                <w:sz w:val="24"/>
                <w:szCs w:val="24"/>
              </w:rPr>
            </w:pPr>
          </w:p>
        </w:tc>
        <w:tc>
          <w:tcPr>
            <w:tcW w:w="3616" w:type="pct"/>
            <w:vAlign w:val="center"/>
          </w:tcPr>
          <w:p w14:paraId="568F9CE4" w14:textId="77777777" w:rsidR="00F566A2" w:rsidRPr="00F566A2" w:rsidRDefault="00F566A2" w:rsidP="00F566A2">
            <w:pPr>
              <w:rPr>
                <w:rFonts w:ascii="Times New Roman" w:hAnsi="Times New Roman"/>
                <w:b/>
                <w:bCs/>
                <w:sz w:val="24"/>
                <w:szCs w:val="24"/>
              </w:rPr>
            </w:pPr>
            <w:r w:rsidRPr="00F566A2">
              <w:rPr>
                <w:rFonts w:ascii="Times New Roman" w:hAnsi="Times New Roman"/>
                <w:b/>
                <w:bCs/>
                <w:sz w:val="24"/>
                <w:szCs w:val="24"/>
              </w:rPr>
              <w:t>Klauzula ustalenia wartości pozostałości pojazdu (zagospodarowania po szkodzie)</w:t>
            </w:r>
          </w:p>
          <w:p w14:paraId="42B45CBC" w14:textId="5E82CE0A" w:rsidR="00BE15FC" w:rsidRPr="00F566A2" w:rsidRDefault="00F566A2" w:rsidP="00F566A2">
            <w:pPr>
              <w:rPr>
                <w:rFonts w:ascii="Times New Roman" w:hAnsi="Times New Roman"/>
                <w:sz w:val="24"/>
                <w:szCs w:val="24"/>
              </w:rPr>
            </w:pPr>
            <w:r w:rsidRPr="00F566A2">
              <w:rPr>
                <w:rFonts w:ascii="Times New Roman" w:hAnsi="Times New Roman"/>
                <w:sz w:val="24"/>
                <w:szCs w:val="24"/>
              </w:rPr>
              <w:t>W przypadku stwierdzenia szkody całkowitej pojazdu objętego ubezpieczeniem Auto Casco, Wykonawca każdorazowo na wniosek Zamawiającego zobowiązuje się do udzielenia wszelkiej możliwej pomocy przy zagospodarowaniu i późniejszym zbyciu pozostałości pojazdu po tej szkodzie, w szczególności do znalezienia nabywcy na pojazd w stanie uszkodzonym. Jednocześnie Wykonawca zobowiązuje się do pokrycia różnicy pomiędzy wartością pozostałości wycenioną przez Wykonawcę a faktyczną wartością transakcyjną tych pozostałości po ich zorganizowanej przez siebie sprzedaży na podstawie udokumentowanej sprzedaży wskazanemu oferentowi (przedłożenie faktury sprzedaży</w:t>
            </w:r>
            <w:r w:rsidR="00BE15FC" w:rsidRPr="00F566A2">
              <w:rPr>
                <w:rFonts w:ascii="Times New Roman" w:hAnsi="Times New Roman"/>
                <w:sz w:val="24"/>
                <w:szCs w:val="24"/>
              </w:rPr>
              <w:t>.</w:t>
            </w:r>
          </w:p>
          <w:p w14:paraId="2E312F51" w14:textId="1C5673A3" w:rsidR="0078391E" w:rsidRPr="00903818" w:rsidRDefault="0078391E" w:rsidP="0078391E">
            <w:pPr>
              <w:spacing w:before="120"/>
              <w:rPr>
                <w:rFonts w:ascii="Times New Roman" w:hAnsi="Times New Roman"/>
                <w:sz w:val="24"/>
                <w:szCs w:val="24"/>
              </w:rPr>
            </w:pPr>
            <w:r w:rsidRPr="00903818">
              <w:rPr>
                <w:rFonts w:ascii="Times New Roman" w:hAnsi="Times New Roman"/>
                <w:b/>
                <w:bCs/>
                <w:i/>
                <w:sz w:val="24"/>
                <w:szCs w:val="24"/>
              </w:rPr>
              <w:t>Dotyczy ubezpieczenia: AC</w:t>
            </w:r>
          </w:p>
        </w:tc>
        <w:tc>
          <w:tcPr>
            <w:tcW w:w="1033" w:type="pct"/>
            <w:vAlign w:val="center"/>
          </w:tcPr>
          <w:p w14:paraId="2FF0F1EC" w14:textId="33E37DDD" w:rsidR="00BE15FC" w:rsidRPr="00903818" w:rsidRDefault="00BE15FC" w:rsidP="004A3935">
            <w:pPr>
              <w:contextualSpacing/>
              <w:jc w:val="center"/>
              <w:rPr>
                <w:rFonts w:ascii="Times New Roman" w:hAnsi="Times New Roman"/>
                <w:bCs/>
                <w:sz w:val="24"/>
                <w:szCs w:val="24"/>
              </w:rPr>
            </w:pPr>
            <w:r w:rsidRPr="00903818">
              <w:rPr>
                <w:rFonts w:ascii="Times New Roman" w:hAnsi="Times New Roman"/>
                <w:bCs/>
                <w:sz w:val="24"/>
                <w:szCs w:val="24"/>
              </w:rPr>
              <w:t>20</w:t>
            </w:r>
          </w:p>
        </w:tc>
      </w:tr>
      <w:tr w:rsidR="0078391E" w:rsidRPr="00903818" w14:paraId="5F1A8504" w14:textId="77777777" w:rsidTr="00B1561C">
        <w:trPr>
          <w:cantSplit/>
        </w:trPr>
        <w:tc>
          <w:tcPr>
            <w:tcW w:w="351" w:type="pct"/>
            <w:vAlign w:val="center"/>
          </w:tcPr>
          <w:p w14:paraId="7E5B936D" w14:textId="77777777" w:rsidR="0078391E" w:rsidRPr="00903818" w:rsidRDefault="0078391E" w:rsidP="00DD15A1">
            <w:pPr>
              <w:numPr>
                <w:ilvl w:val="0"/>
                <w:numId w:val="30"/>
              </w:numPr>
              <w:ind w:left="426"/>
              <w:contextualSpacing/>
              <w:jc w:val="center"/>
              <w:rPr>
                <w:rFonts w:ascii="Times New Roman" w:hAnsi="Times New Roman"/>
                <w:sz w:val="24"/>
                <w:szCs w:val="24"/>
              </w:rPr>
            </w:pPr>
          </w:p>
        </w:tc>
        <w:tc>
          <w:tcPr>
            <w:tcW w:w="3616" w:type="pct"/>
            <w:vAlign w:val="center"/>
          </w:tcPr>
          <w:p w14:paraId="480A82BB" w14:textId="77777777" w:rsidR="0078391E" w:rsidRPr="00903818" w:rsidRDefault="0078391E" w:rsidP="0078391E">
            <w:pPr>
              <w:autoSpaceDE w:val="0"/>
              <w:autoSpaceDN w:val="0"/>
              <w:adjustRightInd w:val="0"/>
              <w:spacing w:line="240" w:lineRule="auto"/>
              <w:jc w:val="left"/>
              <w:rPr>
                <w:rFonts w:ascii="Times New Roman" w:hAnsi="Times New Roman"/>
                <w:b/>
                <w:bCs/>
                <w:sz w:val="24"/>
                <w:szCs w:val="24"/>
              </w:rPr>
            </w:pPr>
            <w:r w:rsidRPr="00903818">
              <w:rPr>
                <w:rFonts w:ascii="Times New Roman" w:hAnsi="Times New Roman"/>
                <w:b/>
                <w:bCs/>
                <w:sz w:val="24"/>
                <w:szCs w:val="24"/>
              </w:rPr>
              <w:t>Klauzula zrzeczenia się prawa regresu</w:t>
            </w:r>
          </w:p>
          <w:p w14:paraId="564616A0" w14:textId="77777777" w:rsidR="0078391E" w:rsidRPr="00903818" w:rsidRDefault="0078391E" w:rsidP="0078391E">
            <w:pPr>
              <w:rPr>
                <w:rFonts w:ascii="Times New Roman" w:hAnsi="Times New Roman"/>
                <w:sz w:val="24"/>
                <w:szCs w:val="24"/>
              </w:rPr>
            </w:pPr>
            <w:r w:rsidRPr="00903818">
              <w:rPr>
                <w:rFonts w:ascii="Times New Roman" w:hAnsi="Times New Roman"/>
                <w:sz w:val="24"/>
                <w:szCs w:val="24"/>
              </w:rPr>
              <w:t>Wykonawca odstępuje od przysługującego mu prawa regresu w odniesieniu do:</w:t>
            </w:r>
          </w:p>
          <w:p w14:paraId="59DED808" w14:textId="77777777" w:rsidR="0078391E" w:rsidRPr="00903818" w:rsidRDefault="0078391E" w:rsidP="00DD15A1">
            <w:pPr>
              <w:pStyle w:val="Akapitzlist"/>
              <w:numPr>
                <w:ilvl w:val="0"/>
                <w:numId w:val="131"/>
              </w:numPr>
              <w:autoSpaceDE w:val="0"/>
              <w:autoSpaceDN w:val="0"/>
              <w:adjustRightInd w:val="0"/>
              <w:spacing w:line="240" w:lineRule="auto"/>
              <w:ind w:left="229" w:hanging="229"/>
              <w:rPr>
                <w:rFonts w:ascii="Times New Roman" w:hAnsi="Times New Roman"/>
                <w:sz w:val="24"/>
                <w:szCs w:val="24"/>
              </w:rPr>
            </w:pPr>
            <w:r w:rsidRPr="00903818">
              <w:rPr>
                <w:rFonts w:ascii="Times New Roman" w:hAnsi="Times New Roman"/>
                <w:sz w:val="24"/>
                <w:szCs w:val="24"/>
              </w:rPr>
              <w:t xml:space="preserve">pracowników Zmawiającego, osób świadczących pracę lub usługi na rzecz Zamawiającego w oparciu o umowę cywilnoprawną, </w:t>
            </w:r>
          </w:p>
          <w:p w14:paraId="551297ED" w14:textId="77777777" w:rsidR="0078391E" w:rsidRPr="00903818" w:rsidRDefault="0078391E" w:rsidP="00DD15A1">
            <w:pPr>
              <w:pStyle w:val="Akapitzlist"/>
              <w:numPr>
                <w:ilvl w:val="0"/>
                <w:numId w:val="131"/>
              </w:numPr>
              <w:autoSpaceDE w:val="0"/>
              <w:autoSpaceDN w:val="0"/>
              <w:adjustRightInd w:val="0"/>
              <w:spacing w:line="240" w:lineRule="auto"/>
              <w:ind w:left="229" w:hanging="229"/>
              <w:rPr>
                <w:rFonts w:ascii="Times New Roman" w:hAnsi="Times New Roman"/>
                <w:sz w:val="24"/>
                <w:szCs w:val="24"/>
              </w:rPr>
            </w:pPr>
            <w:r w:rsidRPr="00903818">
              <w:rPr>
                <w:rFonts w:ascii="Times New Roman" w:hAnsi="Times New Roman"/>
                <w:sz w:val="24"/>
                <w:szCs w:val="24"/>
              </w:rPr>
              <w:t>osób prowadzących działalność gospodarczą wyłącznie na rzecz Zamawiającego (samozatrudnienie).</w:t>
            </w:r>
          </w:p>
          <w:p w14:paraId="455B43F3" w14:textId="77777777" w:rsidR="0078391E" w:rsidRPr="00903818" w:rsidRDefault="0078391E" w:rsidP="00DD15A1">
            <w:pPr>
              <w:pStyle w:val="Akapitzlist"/>
              <w:numPr>
                <w:ilvl w:val="0"/>
                <w:numId w:val="131"/>
              </w:numPr>
              <w:spacing w:line="240" w:lineRule="auto"/>
              <w:ind w:left="229" w:hanging="229"/>
              <w:rPr>
                <w:rFonts w:ascii="Times New Roman" w:hAnsi="Times New Roman"/>
                <w:b/>
                <w:bCs/>
                <w:sz w:val="24"/>
                <w:szCs w:val="24"/>
                <w:lang w:eastAsia="ar-SA"/>
              </w:rPr>
            </w:pPr>
            <w:r w:rsidRPr="00903818">
              <w:rPr>
                <w:rFonts w:ascii="Times New Roman" w:hAnsi="Times New Roman"/>
                <w:sz w:val="24"/>
                <w:szCs w:val="24"/>
              </w:rPr>
              <w:t>osób niebędących pracownikami Zamawiającego, ani osób świadczących pracę na podstawie umów innych niż umowa o pracę, za które Zamawiający ponosi odpowiedzialność w ramach stosunku prawnego łączącego obie strony, a w szczególności przez wolontariuszy, osoby odbywające praktyki zawodowe lub praktyczna naukę zawodu, itp.</w:t>
            </w:r>
          </w:p>
          <w:p w14:paraId="1A33C0B3" w14:textId="594AADD9" w:rsidR="0078391E" w:rsidRPr="00903818" w:rsidRDefault="0078391E" w:rsidP="0078391E">
            <w:pPr>
              <w:spacing w:before="120"/>
              <w:rPr>
                <w:rFonts w:ascii="Times New Roman" w:hAnsi="Times New Roman"/>
                <w:b/>
                <w:bCs/>
                <w:sz w:val="24"/>
                <w:szCs w:val="24"/>
                <w:lang w:eastAsia="ar-SA"/>
              </w:rPr>
            </w:pPr>
            <w:r w:rsidRPr="00903818">
              <w:rPr>
                <w:rFonts w:ascii="Times New Roman" w:hAnsi="Times New Roman"/>
                <w:b/>
                <w:bCs/>
                <w:i/>
                <w:iCs/>
                <w:sz w:val="24"/>
                <w:szCs w:val="24"/>
                <w:lang w:eastAsia="ar-SA"/>
              </w:rPr>
              <w:t>Dotyczy ubezpieczenia: OC, AC, NNW</w:t>
            </w:r>
          </w:p>
        </w:tc>
        <w:tc>
          <w:tcPr>
            <w:tcW w:w="1033" w:type="pct"/>
            <w:vAlign w:val="center"/>
          </w:tcPr>
          <w:p w14:paraId="4E744F7E" w14:textId="20FC3F3E" w:rsidR="0078391E" w:rsidRPr="00903818" w:rsidRDefault="0078391E" w:rsidP="0078391E">
            <w:pPr>
              <w:contextualSpacing/>
              <w:jc w:val="center"/>
              <w:rPr>
                <w:rFonts w:ascii="Times New Roman" w:hAnsi="Times New Roman"/>
                <w:bCs/>
                <w:sz w:val="24"/>
                <w:szCs w:val="24"/>
              </w:rPr>
            </w:pPr>
            <w:r w:rsidRPr="00903818">
              <w:rPr>
                <w:rFonts w:ascii="Times New Roman" w:hAnsi="Times New Roman"/>
                <w:bCs/>
                <w:sz w:val="24"/>
                <w:szCs w:val="24"/>
              </w:rPr>
              <w:t>25</w:t>
            </w:r>
          </w:p>
        </w:tc>
      </w:tr>
      <w:tr w:rsidR="00F47477" w:rsidRPr="00903818" w14:paraId="1BD99173" w14:textId="77777777" w:rsidTr="00B1561C">
        <w:trPr>
          <w:cantSplit/>
        </w:trPr>
        <w:tc>
          <w:tcPr>
            <w:tcW w:w="351" w:type="pct"/>
            <w:vAlign w:val="center"/>
          </w:tcPr>
          <w:p w14:paraId="52653D8D" w14:textId="77777777" w:rsidR="00F47477" w:rsidRPr="00903818" w:rsidRDefault="00F47477" w:rsidP="00DD15A1">
            <w:pPr>
              <w:numPr>
                <w:ilvl w:val="0"/>
                <w:numId w:val="30"/>
              </w:numPr>
              <w:ind w:left="426"/>
              <w:contextualSpacing/>
              <w:jc w:val="center"/>
              <w:rPr>
                <w:rFonts w:ascii="Times New Roman" w:hAnsi="Times New Roman"/>
                <w:sz w:val="24"/>
                <w:szCs w:val="24"/>
              </w:rPr>
            </w:pPr>
          </w:p>
        </w:tc>
        <w:tc>
          <w:tcPr>
            <w:tcW w:w="3616" w:type="pct"/>
            <w:vAlign w:val="center"/>
          </w:tcPr>
          <w:p w14:paraId="2FB6E13E" w14:textId="77777777" w:rsidR="00F47477" w:rsidRPr="00903818" w:rsidRDefault="00F47477" w:rsidP="00F47477">
            <w:pPr>
              <w:autoSpaceDE w:val="0"/>
              <w:autoSpaceDN w:val="0"/>
              <w:adjustRightInd w:val="0"/>
              <w:spacing w:line="240" w:lineRule="auto"/>
              <w:jc w:val="left"/>
              <w:rPr>
                <w:rFonts w:ascii="Times New Roman" w:hAnsi="Times New Roman"/>
                <w:b/>
                <w:bCs/>
                <w:sz w:val="24"/>
                <w:szCs w:val="24"/>
              </w:rPr>
            </w:pPr>
            <w:r w:rsidRPr="00903818">
              <w:rPr>
                <w:rFonts w:ascii="Times New Roman" w:hAnsi="Times New Roman"/>
                <w:b/>
                <w:bCs/>
                <w:sz w:val="24"/>
                <w:szCs w:val="24"/>
              </w:rPr>
              <w:t>Klauzula wypłaty odszkodowania bez wyników śledztwa</w:t>
            </w:r>
          </w:p>
          <w:p w14:paraId="263CB707" w14:textId="77777777" w:rsidR="00F47477" w:rsidRPr="00903818" w:rsidRDefault="00F47477" w:rsidP="00F47477">
            <w:pPr>
              <w:autoSpaceDE w:val="0"/>
              <w:autoSpaceDN w:val="0"/>
              <w:adjustRightInd w:val="0"/>
              <w:spacing w:line="240" w:lineRule="auto"/>
              <w:rPr>
                <w:rFonts w:ascii="Times New Roman" w:hAnsi="Times New Roman"/>
                <w:b/>
                <w:bCs/>
                <w:sz w:val="24"/>
                <w:szCs w:val="24"/>
              </w:rPr>
            </w:pPr>
            <w:r w:rsidRPr="00903818">
              <w:rPr>
                <w:rFonts w:ascii="Times New Roman" w:hAnsi="Times New Roman"/>
                <w:sz w:val="24"/>
                <w:szCs w:val="24"/>
              </w:rPr>
              <w:t>Niniejszym uzgadnia się, że wypłata odszkodowania nastąpi bez oczekiwania na wyniki śledztwa organów państwowych. Jeżeli po jego zakończeniu okaże się, że odszkodowanie nie było należne, Ubezpieczający dokona jego zwrotu</w:t>
            </w:r>
            <w:r w:rsidRPr="00903818">
              <w:rPr>
                <w:rFonts w:ascii="Times New Roman" w:hAnsi="Times New Roman"/>
                <w:b/>
                <w:bCs/>
                <w:sz w:val="24"/>
                <w:szCs w:val="24"/>
              </w:rPr>
              <w:t>.</w:t>
            </w:r>
          </w:p>
          <w:p w14:paraId="5C921222" w14:textId="77777777" w:rsidR="00E32B0C" w:rsidRPr="00903818" w:rsidRDefault="00E32B0C" w:rsidP="00F47477">
            <w:pPr>
              <w:autoSpaceDE w:val="0"/>
              <w:autoSpaceDN w:val="0"/>
              <w:adjustRightInd w:val="0"/>
              <w:spacing w:line="240" w:lineRule="auto"/>
              <w:rPr>
                <w:rFonts w:ascii="Times New Roman" w:hAnsi="Times New Roman"/>
                <w:b/>
                <w:bCs/>
                <w:sz w:val="24"/>
                <w:szCs w:val="24"/>
              </w:rPr>
            </w:pPr>
          </w:p>
          <w:p w14:paraId="10F7373F" w14:textId="6ACE7EAA" w:rsidR="00E32B0C" w:rsidRPr="00903818" w:rsidRDefault="00E32B0C" w:rsidP="00F47477">
            <w:pPr>
              <w:autoSpaceDE w:val="0"/>
              <w:autoSpaceDN w:val="0"/>
              <w:adjustRightInd w:val="0"/>
              <w:spacing w:line="240" w:lineRule="auto"/>
              <w:rPr>
                <w:rFonts w:ascii="Times New Roman" w:hAnsi="Times New Roman"/>
                <w:b/>
                <w:bCs/>
                <w:sz w:val="24"/>
                <w:szCs w:val="24"/>
              </w:rPr>
            </w:pPr>
            <w:r w:rsidRPr="00903818">
              <w:rPr>
                <w:rFonts w:ascii="Times New Roman" w:hAnsi="Times New Roman"/>
                <w:b/>
                <w:bCs/>
                <w:i/>
                <w:iCs/>
                <w:sz w:val="24"/>
                <w:szCs w:val="24"/>
                <w:lang w:eastAsia="ar-SA"/>
              </w:rPr>
              <w:t>Dotyczy ubezpieczenia: OC, AC, NNW</w:t>
            </w:r>
          </w:p>
        </w:tc>
        <w:tc>
          <w:tcPr>
            <w:tcW w:w="1033" w:type="pct"/>
            <w:vAlign w:val="center"/>
          </w:tcPr>
          <w:p w14:paraId="770F2A60" w14:textId="494C2F0F" w:rsidR="00F47477" w:rsidRPr="00903818" w:rsidRDefault="00E32B0C" w:rsidP="0078391E">
            <w:pPr>
              <w:contextualSpacing/>
              <w:jc w:val="center"/>
              <w:rPr>
                <w:rFonts w:ascii="Times New Roman" w:hAnsi="Times New Roman"/>
                <w:bCs/>
                <w:sz w:val="24"/>
                <w:szCs w:val="24"/>
              </w:rPr>
            </w:pPr>
            <w:r w:rsidRPr="00903818">
              <w:rPr>
                <w:rFonts w:ascii="Times New Roman" w:hAnsi="Times New Roman"/>
                <w:bCs/>
                <w:sz w:val="24"/>
                <w:szCs w:val="24"/>
              </w:rPr>
              <w:t>20</w:t>
            </w:r>
          </w:p>
        </w:tc>
      </w:tr>
      <w:tr w:rsidR="0078391E" w:rsidRPr="00903818" w14:paraId="6F5D5CC2" w14:textId="77777777" w:rsidTr="00B1561C">
        <w:trPr>
          <w:cantSplit/>
          <w:trHeight w:val="474"/>
        </w:trPr>
        <w:tc>
          <w:tcPr>
            <w:tcW w:w="351" w:type="pct"/>
            <w:shd w:val="clear" w:color="auto" w:fill="auto"/>
            <w:vAlign w:val="center"/>
          </w:tcPr>
          <w:p w14:paraId="0441A833" w14:textId="77777777" w:rsidR="0078391E" w:rsidRPr="00903818" w:rsidRDefault="0078391E" w:rsidP="0078391E">
            <w:pPr>
              <w:ind w:left="426"/>
              <w:contextualSpacing/>
              <w:jc w:val="center"/>
              <w:rPr>
                <w:rFonts w:ascii="Times New Roman" w:hAnsi="Times New Roman"/>
                <w:sz w:val="24"/>
                <w:szCs w:val="24"/>
              </w:rPr>
            </w:pPr>
          </w:p>
        </w:tc>
        <w:tc>
          <w:tcPr>
            <w:tcW w:w="3616" w:type="pct"/>
            <w:shd w:val="clear" w:color="auto" w:fill="auto"/>
            <w:vAlign w:val="center"/>
          </w:tcPr>
          <w:p w14:paraId="65DE4CBF" w14:textId="06910C17" w:rsidR="0078391E" w:rsidRPr="00903818" w:rsidRDefault="0078391E" w:rsidP="0078391E">
            <w:pPr>
              <w:jc w:val="right"/>
              <w:rPr>
                <w:rFonts w:ascii="Times New Roman" w:hAnsi="Times New Roman"/>
                <w:b/>
                <w:bCs/>
                <w:sz w:val="24"/>
                <w:szCs w:val="24"/>
                <w:lang w:eastAsia="ar-SA"/>
              </w:rPr>
            </w:pPr>
            <w:r w:rsidRPr="00903818">
              <w:rPr>
                <w:rFonts w:ascii="Times New Roman" w:hAnsi="Times New Roman"/>
                <w:b/>
                <w:sz w:val="24"/>
                <w:szCs w:val="24"/>
              </w:rPr>
              <w:t>Łączna liczba punktów:</w:t>
            </w:r>
          </w:p>
        </w:tc>
        <w:tc>
          <w:tcPr>
            <w:tcW w:w="1033" w:type="pct"/>
            <w:shd w:val="clear" w:color="auto" w:fill="auto"/>
            <w:vAlign w:val="center"/>
          </w:tcPr>
          <w:p w14:paraId="1C331946" w14:textId="0A777CEE" w:rsidR="0078391E" w:rsidRPr="00903818" w:rsidRDefault="00E32B0C" w:rsidP="0078391E">
            <w:pPr>
              <w:contextualSpacing/>
              <w:jc w:val="center"/>
              <w:rPr>
                <w:rFonts w:ascii="Times New Roman" w:hAnsi="Times New Roman"/>
                <w:b/>
                <w:sz w:val="24"/>
                <w:szCs w:val="24"/>
              </w:rPr>
            </w:pPr>
            <w:r w:rsidRPr="00903818">
              <w:rPr>
                <w:rFonts w:ascii="Times New Roman" w:hAnsi="Times New Roman"/>
                <w:b/>
                <w:sz w:val="24"/>
                <w:szCs w:val="24"/>
              </w:rPr>
              <w:t>6</w:t>
            </w:r>
            <w:r w:rsidR="00235859" w:rsidRPr="00903818">
              <w:rPr>
                <w:rFonts w:ascii="Times New Roman" w:hAnsi="Times New Roman"/>
                <w:b/>
                <w:sz w:val="24"/>
                <w:szCs w:val="24"/>
              </w:rPr>
              <w:t>5</w:t>
            </w:r>
          </w:p>
        </w:tc>
      </w:tr>
    </w:tbl>
    <w:p w14:paraId="2E4C95B7" w14:textId="4B1851F7" w:rsidR="004A3935" w:rsidRPr="00903818" w:rsidRDefault="004A3935" w:rsidP="0030300E">
      <w:pPr>
        <w:rPr>
          <w:rFonts w:ascii="Times New Roman" w:hAnsi="Times New Roman"/>
          <w:b/>
          <w:sz w:val="24"/>
          <w:szCs w:val="24"/>
        </w:rPr>
      </w:pPr>
    </w:p>
    <w:p w14:paraId="643DA77B" w14:textId="167C7B6F" w:rsidR="003D5CA5" w:rsidRPr="00903818" w:rsidRDefault="003D5CA5" w:rsidP="00F67613">
      <w:pPr>
        <w:rPr>
          <w:rFonts w:ascii="Times New Roman" w:hAnsi="Times New Roman"/>
          <w:sz w:val="24"/>
          <w:szCs w:val="24"/>
        </w:rPr>
      </w:pPr>
    </w:p>
    <w:sectPr w:rsidR="003D5CA5" w:rsidRPr="00903818" w:rsidSect="00062A2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2AF49" w14:textId="77777777" w:rsidR="00CF6D26" w:rsidRDefault="00CF6D26" w:rsidP="0052282E">
      <w:pPr>
        <w:spacing w:line="240" w:lineRule="auto"/>
      </w:pPr>
      <w:r>
        <w:separator/>
      </w:r>
    </w:p>
  </w:endnote>
  <w:endnote w:type="continuationSeparator" w:id="0">
    <w:p w14:paraId="07DD683C" w14:textId="77777777" w:rsidR="00CF6D26" w:rsidRDefault="00CF6D26" w:rsidP="00522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News Gothic CE">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08CF1" w14:textId="77777777" w:rsidR="00E942A6" w:rsidRDefault="00E942A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DD028" w14:textId="77777777" w:rsidR="00E942A6" w:rsidRDefault="00E942A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A7FFD" w14:textId="77777777" w:rsidR="00E942A6" w:rsidRDefault="00E942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F7079" w14:textId="77777777" w:rsidR="00CF6D26" w:rsidRDefault="00CF6D26" w:rsidP="0052282E">
      <w:pPr>
        <w:spacing w:line="240" w:lineRule="auto"/>
      </w:pPr>
      <w:r>
        <w:separator/>
      </w:r>
    </w:p>
  </w:footnote>
  <w:footnote w:type="continuationSeparator" w:id="0">
    <w:p w14:paraId="55360770" w14:textId="77777777" w:rsidR="00CF6D26" w:rsidRDefault="00CF6D26" w:rsidP="005228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24FA2" w14:textId="77777777" w:rsidR="00E942A6" w:rsidRDefault="00E942A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E2E5E" w14:textId="77777777" w:rsidR="00F2126D" w:rsidRPr="00903818" w:rsidRDefault="00F2126D" w:rsidP="00F2126D">
    <w:pPr>
      <w:rPr>
        <w:rFonts w:ascii="Times New Roman" w:hAnsi="Times New Roman"/>
        <w:color w:val="FF0000"/>
        <w:sz w:val="24"/>
        <w:szCs w:val="24"/>
      </w:rPr>
    </w:pPr>
    <w:r w:rsidRPr="00903818">
      <w:rPr>
        <w:rFonts w:ascii="Times New Roman" w:hAnsi="Times New Roman"/>
        <w:sz w:val="24"/>
        <w:szCs w:val="24"/>
      </w:rPr>
      <w:t xml:space="preserve">Załącznik nr 1 do </w:t>
    </w:r>
    <w:r>
      <w:rPr>
        <w:rFonts w:ascii="Times New Roman" w:hAnsi="Times New Roman"/>
        <w:sz w:val="24"/>
        <w:szCs w:val="24"/>
      </w:rPr>
      <w:t xml:space="preserve">Zapytania ofertowego </w:t>
    </w:r>
    <w:r w:rsidRPr="00903818">
      <w:rPr>
        <w:rFonts w:ascii="Times New Roman" w:hAnsi="Times New Roman"/>
        <w:sz w:val="24"/>
        <w:szCs w:val="24"/>
      </w:rPr>
      <w:t>Usługę ubezpieczenia pojazdów Zespołu Opieki Zdrowotnej w Lidzbarku Warmińskim</w:t>
    </w:r>
  </w:p>
  <w:p w14:paraId="22C5876B" w14:textId="1788ACE0" w:rsidR="00F2126D" w:rsidRPr="00903818" w:rsidRDefault="00F2126D" w:rsidP="00F2126D">
    <w:pPr>
      <w:rPr>
        <w:rFonts w:ascii="Times New Roman" w:hAnsi="Times New Roman"/>
        <w:color w:val="FF0000"/>
        <w:sz w:val="24"/>
        <w:szCs w:val="24"/>
      </w:rPr>
    </w:pPr>
    <w:r w:rsidRPr="00903818">
      <w:rPr>
        <w:rFonts w:ascii="Times New Roman" w:hAnsi="Times New Roman"/>
        <w:sz w:val="24"/>
        <w:szCs w:val="24"/>
      </w:rPr>
      <w:t xml:space="preserve">Znak sprawy </w:t>
    </w:r>
    <w:r w:rsidR="00E6356B">
      <w:rPr>
        <w:rFonts w:ascii="Times New Roman" w:hAnsi="Times New Roman"/>
        <w:sz w:val="24"/>
        <w:szCs w:val="24"/>
      </w:rPr>
      <w:t>ZOZ.V.</w:t>
    </w:r>
    <w:r w:rsidR="001953E9">
      <w:rPr>
        <w:rFonts w:ascii="Times New Roman" w:hAnsi="Times New Roman"/>
        <w:sz w:val="24"/>
        <w:szCs w:val="24"/>
      </w:rPr>
      <w:t>260-83/ZP/21</w:t>
    </w:r>
    <w:r w:rsidR="00E942A6">
      <w:rPr>
        <w:rFonts w:ascii="Times New Roman" w:hAnsi="Times New Roman"/>
        <w:sz w:val="24"/>
        <w:szCs w:val="24"/>
      </w:rPr>
      <w:t>, po zm. z dn. 05.01.22</w:t>
    </w:r>
    <w:r w:rsidR="000F70C9">
      <w:rPr>
        <w:rFonts w:ascii="Times New Roman" w:hAnsi="Times New Roman"/>
        <w:sz w:val="24"/>
        <w:szCs w:val="24"/>
      </w:rPr>
      <w:t xml:space="preserve"> r.</w:t>
    </w:r>
  </w:p>
  <w:p w14:paraId="643DA782" w14:textId="60465FBB" w:rsidR="00FD222F" w:rsidRPr="00155BCD" w:rsidRDefault="00FD222F" w:rsidP="00F2126D">
    <w:pPr>
      <w:pStyle w:val="Stopka"/>
      <w:spacing w:after="120"/>
      <w:rPr>
        <w:rFonts w:ascii="Times New Roman" w:hAnsi="Times New Roman"/>
        <w:b/>
        <w:color w:val="B9A829"/>
        <w:sz w:val="16"/>
        <w:szCs w:val="16"/>
        <w:shd w:val="clear" w:color="auto" w:fill="B9A829"/>
      </w:rPr>
    </w:pPr>
    <w:bookmarkStart w:id="14" w:name="_GoBack"/>
    <w:bookmarkEnd w:id="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0B20D" w14:textId="77777777" w:rsidR="00E942A6" w:rsidRDefault="00E942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9"/>
    <w:multiLevelType w:val="singleLevel"/>
    <w:tmpl w:val="CEA8A93E"/>
    <w:name w:val="WW8Num25"/>
    <w:lvl w:ilvl="0">
      <w:start w:val="1"/>
      <w:numFmt w:val="decimal"/>
      <w:lvlText w:val="%1)"/>
      <w:lvlJc w:val="left"/>
      <w:pPr>
        <w:tabs>
          <w:tab w:val="num" w:pos="0"/>
        </w:tabs>
        <w:ind w:left="720" w:hanging="360"/>
      </w:pPr>
      <w:rPr>
        <w:rFonts w:ascii="Verdana" w:eastAsia="Calibri" w:hAnsi="Verdana" w:cs="Times New Roman"/>
        <w:b w:val="0"/>
        <w:sz w:val="18"/>
        <w:szCs w:val="18"/>
      </w:rPr>
    </w:lvl>
  </w:abstractNum>
  <w:abstractNum w:abstractNumId="2">
    <w:nsid w:val="0000003E"/>
    <w:multiLevelType w:val="singleLevel"/>
    <w:tmpl w:val="D09C6668"/>
    <w:name w:val="WW8Num63"/>
    <w:lvl w:ilvl="0">
      <w:start w:val="1"/>
      <w:numFmt w:val="decimal"/>
      <w:lvlText w:val="%1)"/>
      <w:lvlJc w:val="left"/>
      <w:pPr>
        <w:tabs>
          <w:tab w:val="num" w:pos="0"/>
        </w:tabs>
        <w:ind w:left="720" w:hanging="360"/>
      </w:pPr>
      <w:rPr>
        <w:rFonts w:ascii="Verdana" w:eastAsia="Calibri" w:hAnsi="Verdana" w:cs="Times New Roman"/>
        <w:b w:val="0"/>
      </w:rPr>
    </w:lvl>
  </w:abstractNum>
  <w:abstractNum w:abstractNumId="3">
    <w:nsid w:val="01C93221"/>
    <w:multiLevelType w:val="hybridMultilevel"/>
    <w:tmpl w:val="F7E6BA1E"/>
    <w:lvl w:ilvl="0" w:tplc="AED48D18">
      <w:start w:val="1"/>
      <w:numFmt w:val="lowerLetter"/>
      <w:lvlText w:val="%1)"/>
      <w:lvlJc w:val="left"/>
      <w:pPr>
        <w:ind w:left="1068" w:hanging="360"/>
      </w:pPr>
      <w:rPr>
        <w:rFonts w:ascii="Verdana" w:eastAsia="Calibri" w:hAnsi="Verdana" w:cs="Times New Roman"/>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3172623"/>
    <w:multiLevelType w:val="hybridMultilevel"/>
    <w:tmpl w:val="6E3E97B0"/>
    <w:lvl w:ilvl="0" w:tplc="7EFC0A8A">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nsid w:val="03F04FA8"/>
    <w:multiLevelType w:val="hybridMultilevel"/>
    <w:tmpl w:val="BB58D8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2924F5"/>
    <w:multiLevelType w:val="hybridMultilevel"/>
    <w:tmpl w:val="95266EA4"/>
    <w:lvl w:ilvl="0" w:tplc="1C4A8BA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05C33451"/>
    <w:multiLevelType w:val="hybridMultilevel"/>
    <w:tmpl w:val="B34C0988"/>
    <w:lvl w:ilvl="0" w:tplc="04150011">
      <w:start w:val="1"/>
      <w:numFmt w:val="decimal"/>
      <w:lvlText w:val="%1)"/>
      <w:lvlJc w:val="left"/>
      <w:pPr>
        <w:ind w:left="360" w:hanging="360"/>
      </w:pPr>
      <w:rPr>
        <w:b w:val="0"/>
        <w:i w:val="0"/>
        <w:color w:val="auto"/>
        <w:sz w:val="18"/>
        <w:szCs w:val="18"/>
      </w:rPr>
    </w:lvl>
    <w:lvl w:ilvl="1" w:tplc="04150019">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8">
    <w:nsid w:val="05EA0B8C"/>
    <w:multiLevelType w:val="hybridMultilevel"/>
    <w:tmpl w:val="9EE66360"/>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2B5900"/>
    <w:multiLevelType w:val="hybridMultilevel"/>
    <w:tmpl w:val="26109C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83D4926"/>
    <w:multiLevelType w:val="hybridMultilevel"/>
    <w:tmpl w:val="E80251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8B82813"/>
    <w:multiLevelType w:val="hybridMultilevel"/>
    <w:tmpl w:val="8FCC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C46FBC"/>
    <w:multiLevelType w:val="hybridMultilevel"/>
    <w:tmpl w:val="AFDE70BA"/>
    <w:lvl w:ilvl="0" w:tplc="380C8E5E">
      <w:start w:val="1"/>
      <w:numFmt w:val="bullet"/>
      <w:lvlText w:val=""/>
      <w:lvlJc w:val="left"/>
      <w:pPr>
        <w:ind w:left="78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9122FB3"/>
    <w:multiLevelType w:val="hybridMultilevel"/>
    <w:tmpl w:val="222EC9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A41173C"/>
    <w:multiLevelType w:val="hybridMultilevel"/>
    <w:tmpl w:val="BB3EF406"/>
    <w:lvl w:ilvl="0" w:tplc="04150011">
      <w:start w:val="1"/>
      <w:numFmt w:val="decimal"/>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E05BD8"/>
    <w:multiLevelType w:val="hybridMultilevel"/>
    <w:tmpl w:val="280CD466"/>
    <w:lvl w:ilvl="0" w:tplc="0000003E">
      <w:start w:val="1"/>
      <w:numFmt w:val="bullet"/>
      <w:lvlText w:val=""/>
      <w:lvlJc w:val="left"/>
      <w:pPr>
        <w:ind w:left="1440" w:hanging="360"/>
      </w:pPr>
      <w:rPr>
        <w:rFonts w:ascii="Symbol" w:hAnsi="Symbol" w:cs="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B235CD7"/>
    <w:multiLevelType w:val="hybridMultilevel"/>
    <w:tmpl w:val="05C46CE6"/>
    <w:lvl w:ilvl="0" w:tplc="9BAE0BB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20">
    <w:nsid w:val="0CA53846"/>
    <w:multiLevelType w:val="hybridMultilevel"/>
    <w:tmpl w:val="1E38BE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CA718BE"/>
    <w:multiLevelType w:val="hybridMultilevel"/>
    <w:tmpl w:val="C9EAA6D6"/>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0CC929B8"/>
    <w:multiLevelType w:val="hybridMultilevel"/>
    <w:tmpl w:val="4F9ED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D314B7C"/>
    <w:multiLevelType w:val="hybridMultilevel"/>
    <w:tmpl w:val="4830C890"/>
    <w:lvl w:ilvl="0" w:tplc="380C8E5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4">
    <w:nsid w:val="0DED6F1C"/>
    <w:multiLevelType w:val="hybridMultilevel"/>
    <w:tmpl w:val="FA2ACD48"/>
    <w:lvl w:ilvl="0" w:tplc="CE447B8C">
      <w:start w:val="1"/>
      <w:numFmt w:val="lowerLetter"/>
      <w:lvlText w:val="%1)"/>
      <w:lvlJc w:val="left"/>
      <w:pPr>
        <w:ind w:left="1440" w:hanging="360"/>
      </w:pPr>
      <w:rPr>
        <w:rFonts w:ascii="Verdana" w:eastAsia="Calibri" w:hAnsi="Verdana"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0EA200F5"/>
    <w:multiLevelType w:val="hybridMultilevel"/>
    <w:tmpl w:val="D382B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CC5447"/>
    <w:multiLevelType w:val="hybridMultilevel"/>
    <w:tmpl w:val="0480DE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10983FEF"/>
    <w:multiLevelType w:val="hybridMultilevel"/>
    <w:tmpl w:val="9ABCA91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0E1331C"/>
    <w:multiLevelType w:val="hybridMultilevel"/>
    <w:tmpl w:val="0954493C"/>
    <w:lvl w:ilvl="0" w:tplc="7EFC0A8A">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9">
    <w:nsid w:val="116E6063"/>
    <w:multiLevelType w:val="hybridMultilevel"/>
    <w:tmpl w:val="379A674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1243416E"/>
    <w:multiLevelType w:val="hybridMultilevel"/>
    <w:tmpl w:val="669030E4"/>
    <w:lvl w:ilvl="0" w:tplc="09DE07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5CF5F39"/>
    <w:multiLevelType w:val="hybridMultilevel"/>
    <w:tmpl w:val="96048E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65A21D4"/>
    <w:multiLevelType w:val="hybridMultilevel"/>
    <w:tmpl w:val="EC86962A"/>
    <w:lvl w:ilvl="0" w:tplc="1EF4E606">
      <w:start w:val="1"/>
      <w:numFmt w:val="bullet"/>
      <w:lvlText w:val=""/>
      <w:lvlJc w:val="left"/>
      <w:pPr>
        <w:ind w:left="1146" w:hanging="360"/>
      </w:pPr>
      <w:rPr>
        <w:rFonts w:ascii="Wingdings" w:hAnsi="Wingdings" w:hint="default"/>
        <w:b/>
        <w:color w:val="CCCC00"/>
        <w:sz w:val="18"/>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17320BCA"/>
    <w:multiLevelType w:val="hybridMultilevel"/>
    <w:tmpl w:val="729E9A64"/>
    <w:lvl w:ilvl="0" w:tplc="7C80B48C">
      <w:start w:val="1"/>
      <w:numFmt w:val="bullet"/>
      <w:lvlText w:val=""/>
      <w:lvlJc w:val="center"/>
      <w:pPr>
        <w:ind w:left="720" w:hanging="360"/>
      </w:pPr>
      <w:rPr>
        <w:rFonts w:ascii="Wingdings" w:hAnsi="Wingdings"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7776317"/>
    <w:multiLevelType w:val="hybridMultilevel"/>
    <w:tmpl w:val="F7646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96E4F67"/>
    <w:multiLevelType w:val="hybridMultilevel"/>
    <w:tmpl w:val="C95C610C"/>
    <w:lvl w:ilvl="0" w:tplc="E2E653B0">
      <w:start w:val="1"/>
      <w:numFmt w:val="bullet"/>
      <w:lvlText w:val="-"/>
      <w:lvlJc w:val="left"/>
      <w:pPr>
        <w:ind w:left="1440" w:hanging="360"/>
      </w:pPr>
      <w:rPr>
        <w:rFonts w:ascii="Calibri" w:hAnsi="Calibri"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1A9D26C1"/>
    <w:multiLevelType w:val="hybridMultilevel"/>
    <w:tmpl w:val="C10C8A2A"/>
    <w:lvl w:ilvl="0" w:tplc="0415000F">
      <w:start w:val="1"/>
      <w:numFmt w:val="decimal"/>
      <w:lvlText w:val="%1."/>
      <w:lvlJc w:val="left"/>
      <w:pPr>
        <w:ind w:left="720" w:hanging="360"/>
      </w:pPr>
    </w:lvl>
    <w:lvl w:ilvl="1" w:tplc="5E22AF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B716FEF"/>
    <w:multiLevelType w:val="hybridMultilevel"/>
    <w:tmpl w:val="F692EE22"/>
    <w:lvl w:ilvl="0" w:tplc="04150017">
      <w:start w:val="1"/>
      <w:numFmt w:val="lowerLetter"/>
      <w:lvlText w:val="%1)"/>
      <w:lvlJc w:val="left"/>
      <w:pPr>
        <w:ind w:left="1440" w:hanging="360"/>
      </w:pPr>
    </w:lvl>
    <w:lvl w:ilvl="1" w:tplc="380C8E5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1B831B51"/>
    <w:multiLevelType w:val="hybridMultilevel"/>
    <w:tmpl w:val="E04ECBE8"/>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C896FC2"/>
    <w:multiLevelType w:val="hybridMultilevel"/>
    <w:tmpl w:val="A4BC6134"/>
    <w:lvl w:ilvl="0" w:tplc="82380418">
      <w:start w:val="1"/>
      <w:numFmt w:val="bullet"/>
      <w:lvlText w:val=""/>
      <w:lvlJc w:val="left"/>
      <w:pPr>
        <w:ind w:left="787" w:hanging="360"/>
      </w:pPr>
      <w:rPr>
        <w:rFonts w:ascii="Wingdings" w:hAnsi="Wingdings" w:hint="default"/>
        <w:b/>
        <w:color w:val="auto"/>
        <w:sz w:val="18"/>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0">
    <w:nsid w:val="1CC2058F"/>
    <w:multiLevelType w:val="hybridMultilevel"/>
    <w:tmpl w:val="E76EF62C"/>
    <w:lvl w:ilvl="0" w:tplc="380C8E5E">
      <w:start w:val="1"/>
      <w:numFmt w:val="bullet"/>
      <w:lvlText w:val=""/>
      <w:lvlJc w:val="left"/>
      <w:pPr>
        <w:ind w:left="1507" w:hanging="360"/>
      </w:pPr>
      <w:rPr>
        <w:rFonts w:ascii="Symbol" w:hAnsi="Symbol" w:hint="default"/>
      </w:rPr>
    </w:lvl>
    <w:lvl w:ilvl="1" w:tplc="04150003" w:tentative="1">
      <w:start w:val="1"/>
      <w:numFmt w:val="bullet"/>
      <w:lvlText w:val="o"/>
      <w:lvlJc w:val="left"/>
      <w:pPr>
        <w:ind w:left="2227" w:hanging="360"/>
      </w:pPr>
      <w:rPr>
        <w:rFonts w:ascii="Courier New" w:hAnsi="Courier New" w:cs="Courier New" w:hint="default"/>
      </w:rPr>
    </w:lvl>
    <w:lvl w:ilvl="2" w:tplc="04150005" w:tentative="1">
      <w:start w:val="1"/>
      <w:numFmt w:val="bullet"/>
      <w:lvlText w:val=""/>
      <w:lvlJc w:val="left"/>
      <w:pPr>
        <w:ind w:left="2947" w:hanging="360"/>
      </w:pPr>
      <w:rPr>
        <w:rFonts w:ascii="Wingdings" w:hAnsi="Wingdings" w:hint="default"/>
      </w:rPr>
    </w:lvl>
    <w:lvl w:ilvl="3" w:tplc="04150001" w:tentative="1">
      <w:start w:val="1"/>
      <w:numFmt w:val="bullet"/>
      <w:lvlText w:val=""/>
      <w:lvlJc w:val="left"/>
      <w:pPr>
        <w:ind w:left="3667" w:hanging="360"/>
      </w:pPr>
      <w:rPr>
        <w:rFonts w:ascii="Symbol" w:hAnsi="Symbol" w:hint="default"/>
      </w:rPr>
    </w:lvl>
    <w:lvl w:ilvl="4" w:tplc="04150003" w:tentative="1">
      <w:start w:val="1"/>
      <w:numFmt w:val="bullet"/>
      <w:lvlText w:val="o"/>
      <w:lvlJc w:val="left"/>
      <w:pPr>
        <w:ind w:left="4387" w:hanging="360"/>
      </w:pPr>
      <w:rPr>
        <w:rFonts w:ascii="Courier New" w:hAnsi="Courier New" w:cs="Courier New" w:hint="default"/>
      </w:rPr>
    </w:lvl>
    <w:lvl w:ilvl="5" w:tplc="04150005" w:tentative="1">
      <w:start w:val="1"/>
      <w:numFmt w:val="bullet"/>
      <w:lvlText w:val=""/>
      <w:lvlJc w:val="left"/>
      <w:pPr>
        <w:ind w:left="5107" w:hanging="360"/>
      </w:pPr>
      <w:rPr>
        <w:rFonts w:ascii="Wingdings" w:hAnsi="Wingdings" w:hint="default"/>
      </w:rPr>
    </w:lvl>
    <w:lvl w:ilvl="6" w:tplc="04150001" w:tentative="1">
      <w:start w:val="1"/>
      <w:numFmt w:val="bullet"/>
      <w:lvlText w:val=""/>
      <w:lvlJc w:val="left"/>
      <w:pPr>
        <w:ind w:left="5827" w:hanging="360"/>
      </w:pPr>
      <w:rPr>
        <w:rFonts w:ascii="Symbol" w:hAnsi="Symbol" w:hint="default"/>
      </w:rPr>
    </w:lvl>
    <w:lvl w:ilvl="7" w:tplc="04150003" w:tentative="1">
      <w:start w:val="1"/>
      <w:numFmt w:val="bullet"/>
      <w:lvlText w:val="o"/>
      <w:lvlJc w:val="left"/>
      <w:pPr>
        <w:ind w:left="6547" w:hanging="360"/>
      </w:pPr>
      <w:rPr>
        <w:rFonts w:ascii="Courier New" w:hAnsi="Courier New" w:cs="Courier New" w:hint="default"/>
      </w:rPr>
    </w:lvl>
    <w:lvl w:ilvl="8" w:tplc="04150005" w:tentative="1">
      <w:start w:val="1"/>
      <w:numFmt w:val="bullet"/>
      <w:lvlText w:val=""/>
      <w:lvlJc w:val="left"/>
      <w:pPr>
        <w:ind w:left="7267" w:hanging="360"/>
      </w:pPr>
      <w:rPr>
        <w:rFonts w:ascii="Wingdings" w:hAnsi="Wingdings" w:hint="default"/>
      </w:rPr>
    </w:lvl>
  </w:abstractNum>
  <w:abstractNum w:abstractNumId="41">
    <w:nsid w:val="1DD40715"/>
    <w:multiLevelType w:val="hybridMultilevel"/>
    <w:tmpl w:val="11BA84F0"/>
    <w:lvl w:ilvl="0" w:tplc="4F54DA82">
      <w:start w:val="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E5565AD"/>
    <w:multiLevelType w:val="hybridMultilevel"/>
    <w:tmpl w:val="CA129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ECA59A0"/>
    <w:multiLevelType w:val="hybridMultilevel"/>
    <w:tmpl w:val="0A5A9682"/>
    <w:lvl w:ilvl="0" w:tplc="5C8E36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F066D90"/>
    <w:multiLevelType w:val="hybridMultilevel"/>
    <w:tmpl w:val="DABCD94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F7A54C7"/>
    <w:multiLevelType w:val="hybridMultilevel"/>
    <w:tmpl w:val="1924DD8E"/>
    <w:lvl w:ilvl="0" w:tplc="6B087C4E">
      <w:start w:val="1"/>
      <w:numFmt w:val="lowerLetter"/>
      <w:lvlText w:val="%1)"/>
      <w:lvlJc w:val="left"/>
      <w:pPr>
        <w:ind w:left="720" w:hanging="360"/>
      </w:pPr>
      <w:rPr>
        <w:rFonts w:hint="default"/>
        <w:b w:val="0"/>
        <w:bCs w:val="0"/>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nsid w:val="2315083C"/>
    <w:multiLevelType w:val="hybridMultilevel"/>
    <w:tmpl w:val="41D61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34C4290"/>
    <w:multiLevelType w:val="hybridMultilevel"/>
    <w:tmpl w:val="9E8CFABC"/>
    <w:lvl w:ilvl="0" w:tplc="CACC67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4EC37B2"/>
    <w:multiLevelType w:val="hybridMultilevel"/>
    <w:tmpl w:val="F7E6BA1E"/>
    <w:lvl w:ilvl="0" w:tplc="AED48D18">
      <w:start w:val="1"/>
      <w:numFmt w:val="lowerLetter"/>
      <w:lvlText w:val="%1)"/>
      <w:lvlJc w:val="left"/>
      <w:pPr>
        <w:ind w:left="1068" w:hanging="360"/>
      </w:pPr>
      <w:rPr>
        <w:rFonts w:ascii="Verdana" w:eastAsia="Calibri" w:hAnsi="Verdana" w:cs="Times New Roman"/>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252078A4"/>
    <w:multiLevelType w:val="hybridMultilevel"/>
    <w:tmpl w:val="E4960A78"/>
    <w:lvl w:ilvl="0" w:tplc="E70A2C6A">
      <w:start w:val="1"/>
      <w:numFmt w:val="bullet"/>
      <w:lvlText w:val=""/>
      <w:lvlJc w:val="center"/>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5DA5CBF"/>
    <w:multiLevelType w:val="hybridMultilevel"/>
    <w:tmpl w:val="C7C2D85C"/>
    <w:lvl w:ilvl="0" w:tplc="EA56AA96">
      <w:start w:val="1"/>
      <w:numFmt w:val="lowerLetter"/>
      <w:lvlText w:val="%1)"/>
      <w:lvlJc w:val="left"/>
      <w:pPr>
        <w:ind w:left="1919" w:hanging="360"/>
      </w:pPr>
      <w:rPr>
        <w:rFonts w:hint="default"/>
        <w:i/>
        <w:u w:val="none"/>
      </w:r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52">
    <w:nsid w:val="267210B5"/>
    <w:multiLevelType w:val="hybridMultilevel"/>
    <w:tmpl w:val="A1467914"/>
    <w:lvl w:ilvl="0" w:tplc="04150011">
      <w:start w:val="1"/>
      <w:numFmt w:val="decimal"/>
      <w:lvlText w:val="%1)"/>
      <w:lvlJc w:val="left"/>
      <w:pPr>
        <w:ind w:left="1206" w:hanging="360"/>
      </w:pPr>
      <w:rPr>
        <w:rFont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53">
    <w:nsid w:val="26BC2912"/>
    <w:multiLevelType w:val="hybridMultilevel"/>
    <w:tmpl w:val="669030E4"/>
    <w:lvl w:ilvl="0" w:tplc="09DE07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6D91D9C"/>
    <w:multiLevelType w:val="hybridMultilevel"/>
    <w:tmpl w:val="C58C4670"/>
    <w:lvl w:ilvl="0" w:tplc="9E5C98EE">
      <w:start w:val="1"/>
      <w:numFmt w:val="decimal"/>
      <w:lvlText w:val="%1."/>
      <w:lvlJc w:val="left"/>
      <w:pPr>
        <w:ind w:left="720" w:hanging="360"/>
      </w:pPr>
      <w:rPr>
        <w:rFonts w:ascii="Verdana" w:eastAsia="Calibri" w:hAnsi="Verdan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76B76C1"/>
    <w:multiLevelType w:val="hybridMultilevel"/>
    <w:tmpl w:val="2C0899F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nsid w:val="29DC2357"/>
    <w:multiLevelType w:val="hybridMultilevel"/>
    <w:tmpl w:val="98407A5A"/>
    <w:lvl w:ilvl="0" w:tplc="380C8E5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nsid w:val="2A565402"/>
    <w:multiLevelType w:val="multilevel"/>
    <w:tmpl w:val="0EB81A4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nsid w:val="2B5F0E94"/>
    <w:multiLevelType w:val="hybridMultilevel"/>
    <w:tmpl w:val="D62A8D5C"/>
    <w:lvl w:ilvl="0" w:tplc="04150017">
      <w:start w:val="1"/>
      <w:numFmt w:val="lowerLetter"/>
      <w:lvlText w:val="%1)"/>
      <w:lvlJc w:val="left"/>
      <w:pPr>
        <w:ind w:left="1571" w:hanging="360"/>
      </w:pPr>
    </w:lvl>
    <w:lvl w:ilvl="1" w:tplc="04150017">
      <w:start w:val="1"/>
      <w:numFmt w:val="lowerLetter"/>
      <w:lvlText w:val="%2)"/>
      <w:lvlJc w:val="left"/>
      <w:pPr>
        <w:ind w:left="2291" w:hanging="360"/>
      </w:pPr>
      <w:rPr>
        <w:rFonts w:hint="default"/>
      </w:r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9">
    <w:nsid w:val="2B9646C1"/>
    <w:multiLevelType w:val="hybridMultilevel"/>
    <w:tmpl w:val="2C6EFD82"/>
    <w:lvl w:ilvl="0" w:tplc="380C8E5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nsid w:val="2CA0289F"/>
    <w:multiLevelType w:val="hybridMultilevel"/>
    <w:tmpl w:val="C3A40F40"/>
    <w:lvl w:ilvl="0" w:tplc="1EF4E606">
      <w:start w:val="1"/>
      <w:numFmt w:val="bullet"/>
      <w:lvlText w:val=""/>
      <w:lvlJc w:val="left"/>
      <w:pPr>
        <w:ind w:left="720" w:hanging="360"/>
      </w:pPr>
      <w:rPr>
        <w:rFonts w:ascii="Wingdings" w:hAnsi="Wingdings" w:hint="default"/>
        <w:b/>
        <w:bCs/>
        <w:color w:val="CCCC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D3214F2"/>
    <w:multiLevelType w:val="hybridMultilevel"/>
    <w:tmpl w:val="AB1827C2"/>
    <w:lvl w:ilvl="0" w:tplc="B230828C">
      <w:start w:val="1"/>
      <w:numFmt w:val="decimal"/>
      <w:lvlText w:val="%1)"/>
      <w:lvlJc w:val="left"/>
      <w:pPr>
        <w:ind w:left="720" w:hanging="360"/>
      </w:pPr>
      <w:rPr>
        <w:rFonts w:ascii="Verdana" w:eastAsia="Calibri" w:hAnsi="Verdana" w:cs="Times New Roman"/>
        <w:b w:val="0"/>
        <w:i w:val="0"/>
        <w:iCs/>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DC11291"/>
    <w:multiLevelType w:val="hybridMultilevel"/>
    <w:tmpl w:val="C44289E0"/>
    <w:lvl w:ilvl="0" w:tplc="D9203FDC">
      <w:start w:val="1"/>
      <w:numFmt w:val="lowerLetter"/>
      <w:lvlText w:val="%1)"/>
      <w:lvlJc w:val="left"/>
      <w:pPr>
        <w:ind w:left="720" w:hanging="360"/>
      </w:pPr>
      <w:rPr>
        <w:rFonts w:ascii="Verdana" w:eastAsia="Calibri" w:hAnsi="Verdana" w:cs="Times New Roman"/>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2F446F8D"/>
    <w:multiLevelType w:val="hybridMultilevel"/>
    <w:tmpl w:val="2976EE70"/>
    <w:lvl w:ilvl="0" w:tplc="532C5398">
      <w:start w:val="4"/>
      <w:numFmt w:val="decimal"/>
      <w:lvlText w:val="%1."/>
      <w:lvlJc w:val="left"/>
      <w:pPr>
        <w:ind w:left="720" w:hanging="360"/>
      </w:pPr>
      <w:rPr>
        <w:rFonts w:hint="default"/>
      </w:rPr>
    </w:lvl>
    <w:lvl w:ilvl="1" w:tplc="EBF6EE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FAC0AA3"/>
    <w:multiLevelType w:val="hybridMultilevel"/>
    <w:tmpl w:val="C4DC9E2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01D757C"/>
    <w:multiLevelType w:val="hybridMultilevel"/>
    <w:tmpl w:val="E812977C"/>
    <w:lvl w:ilvl="0" w:tplc="380C8E5E">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6">
    <w:nsid w:val="30D81DAA"/>
    <w:multiLevelType w:val="hybridMultilevel"/>
    <w:tmpl w:val="1144A1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1CC1144"/>
    <w:multiLevelType w:val="hybridMultilevel"/>
    <w:tmpl w:val="FC6ECBC0"/>
    <w:lvl w:ilvl="0" w:tplc="FBF0CF32">
      <w:start w:val="1"/>
      <w:numFmt w:val="lowerLetter"/>
      <w:lvlText w:val="%1)"/>
      <w:lvlJc w:val="left"/>
      <w:pPr>
        <w:ind w:left="861" w:hanging="360"/>
      </w:pPr>
      <w:rPr>
        <w:rFonts w:ascii="Verdana" w:eastAsia="Calibri" w:hAnsi="Verdana" w:cs="Times New Roman"/>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8">
    <w:nsid w:val="31DE4A65"/>
    <w:multiLevelType w:val="hybridMultilevel"/>
    <w:tmpl w:val="08C85016"/>
    <w:lvl w:ilvl="0" w:tplc="D00631D8">
      <w:start w:val="1"/>
      <w:numFmt w:val="bullet"/>
      <w:lvlText w:val=""/>
      <w:lvlJc w:val="left"/>
      <w:pPr>
        <w:ind w:left="360" w:hanging="360"/>
      </w:pPr>
      <w:rPr>
        <w:rFonts w:ascii="Wingdings" w:hAnsi="Wingdings" w:hint="default"/>
        <w:b/>
        <w:color w:val="auto"/>
        <w:sz w:val="1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32326C9C"/>
    <w:multiLevelType w:val="hybridMultilevel"/>
    <w:tmpl w:val="92126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28E1EBB"/>
    <w:multiLevelType w:val="hybridMultilevel"/>
    <w:tmpl w:val="497800A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336E4393"/>
    <w:multiLevelType w:val="hybridMultilevel"/>
    <w:tmpl w:val="AC085A32"/>
    <w:lvl w:ilvl="0" w:tplc="C284FCFC">
      <w:start w:val="1"/>
      <w:numFmt w:val="lowerLetter"/>
      <w:lvlText w:val="%1)"/>
      <w:lvlJc w:val="left"/>
      <w:pPr>
        <w:ind w:left="1420" w:hanging="360"/>
      </w:pPr>
      <w:rPr>
        <w:b w:val="0"/>
        <w:bCs/>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72">
    <w:nsid w:val="337A068F"/>
    <w:multiLevelType w:val="hybridMultilevel"/>
    <w:tmpl w:val="C0C49210"/>
    <w:lvl w:ilvl="0" w:tplc="0FC43B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39D5784"/>
    <w:multiLevelType w:val="hybridMultilevel"/>
    <w:tmpl w:val="3114540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3D11466"/>
    <w:multiLevelType w:val="hybridMultilevel"/>
    <w:tmpl w:val="230C0F22"/>
    <w:lvl w:ilvl="0" w:tplc="FF749790">
      <w:start w:val="1"/>
      <w:numFmt w:val="decimal"/>
      <w:lvlText w:val="%1."/>
      <w:lvlJc w:val="left"/>
      <w:pPr>
        <w:ind w:left="720" w:hanging="360"/>
      </w:pPr>
      <w:rPr>
        <w:b/>
        <w:color w:val="auto"/>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569315F"/>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nsid w:val="35913546"/>
    <w:multiLevelType w:val="hybridMultilevel"/>
    <w:tmpl w:val="160E980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35C2103C"/>
    <w:multiLevelType w:val="hybridMultilevel"/>
    <w:tmpl w:val="C10C8A2A"/>
    <w:lvl w:ilvl="0" w:tplc="0415000F">
      <w:start w:val="1"/>
      <w:numFmt w:val="decimal"/>
      <w:lvlText w:val="%1."/>
      <w:lvlJc w:val="left"/>
      <w:pPr>
        <w:ind w:left="720" w:hanging="360"/>
      </w:pPr>
    </w:lvl>
    <w:lvl w:ilvl="1" w:tplc="5E22AF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5D202DE"/>
    <w:multiLevelType w:val="hybridMultilevel"/>
    <w:tmpl w:val="81787A3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372720DE"/>
    <w:multiLevelType w:val="hybridMultilevel"/>
    <w:tmpl w:val="DCC87EDA"/>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nsid w:val="37626187"/>
    <w:multiLevelType w:val="hybridMultilevel"/>
    <w:tmpl w:val="C9D47476"/>
    <w:lvl w:ilvl="0" w:tplc="3A4E4D42">
      <w:start w:val="3"/>
      <w:numFmt w:val="lowerLetter"/>
      <w:lvlText w:val="%1)"/>
      <w:lvlJc w:val="left"/>
      <w:pPr>
        <w:ind w:left="185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383A3D49"/>
    <w:multiLevelType w:val="hybridMultilevel"/>
    <w:tmpl w:val="C10C8A2A"/>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3931440D"/>
    <w:multiLevelType w:val="hybridMultilevel"/>
    <w:tmpl w:val="DE0E5E06"/>
    <w:lvl w:ilvl="0" w:tplc="501EF1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96C1715"/>
    <w:multiLevelType w:val="hybridMultilevel"/>
    <w:tmpl w:val="6BC4B4AA"/>
    <w:lvl w:ilvl="0" w:tplc="51A8FE06">
      <w:start w:val="1"/>
      <w:numFmt w:val="lowerLetter"/>
      <w:lvlText w:val="%1)"/>
      <w:lvlJc w:val="left"/>
      <w:pPr>
        <w:ind w:left="720" w:hanging="360"/>
      </w:pPr>
      <w:rPr>
        <w:rFonts w:ascii="Verdana" w:eastAsia="Calibri"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39750643"/>
    <w:multiLevelType w:val="hybridMultilevel"/>
    <w:tmpl w:val="D51ADCA0"/>
    <w:lvl w:ilvl="0" w:tplc="A9F4A91A">
      <w:start w:val="1"/>
      <w:numFmt w:val="lowerLetter"/>
      <w:lvlText w:val="%1)"/>
      <w:lvlJc w:val="left"/>
      <w:pPr>
        <w:ind w:left="1786" w:hanging="360"/>
      </w:pPr>
      <w:rPr>
        <w:rFonts w:ascii="Verdana" w:eastAsia="Calibri" w:hAnsi="Verdana" w:cs="Times New Roman"/>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6">
    <w:nsid w:val="39855878"/>
    <w:multiLevelType w:val="hybridMultilevel"/>
    <w:tmpl w:val="FC980114"/>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nsid w:val="39A242C7"/>
    <w:multiLevelType w:val="hybridMultilevel"/>
    <w:tmpl w:val="10BC4456"/>
    <w:lvl w:ilvl="0" w:tplc="ECDEAB3C">
      <w:start w:val="1"/>
      <w:numFmt w:val="lowerLetter"/>
      <w:lvlText w:val="%1)"/>
      <w:lvlJc w:val="left"/>
      <w:pPr>
        <w:ind w:left="1428" w:hanging="360"/>
      </w:pPr>
      <w:rPr>
        <w:rFonts w:ascii="Verdana" w:eastAsia="HelveticaNeuePl-Regular" w:hAnsi="Verdana" w:cs="HelveticaNeuePl-Regular"/>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8">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9">
    <w:nsid w:val="3D99623A"/>
    <w:multiLevelType w:val="hybridMultilevel"/>
    <w:tmpl w:val="F4A8654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3F532474"/>
    <w:multiLevelType w:val="hybridMultilevel"/>
    <w:tmpl w:val="0A0A9AFC"/>
    <w:lvl w:ilvl="0" w:tplc="2A126190">
      <w:start w:val="1"/>
      <w:numFmt w:val="decimal"/>
      <w:lvlText w:val="Tabela nr %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3F9451E1"/>
    <w:multiLevelType w:val="hybridMultilevel"/>
    <w:tmpl w:val="C2B08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3FB42A88"/>
    <w:multiLevelType w:val="multilevel"/>
    <w:tmpl w:val="76F64BA6"/>
    <w:lvl w:ilvl="0">
      <w:start w:val="1"/>
      <w:numFmt w:val="decimal"/>
      <w:lvlText w:val="%1."/>
      <w:lvlJc w:val="left"/>
      <w:pPr>
        <w:ind w:left="720" w:hanging="360"/>
      </w:pPr>
      <w:rPr>
        <w:rFonts w:hint="default"/>
      </w:rPr>
    </w:lvl>
    <w:lvl w:ilvl="1">
      <w:start w:val="10"/>
      <w:numFmt w:val="decimal"/>
      <w:isLgl/>
      <w:lvlText w:val="%1.%2."/>
      <w:lvlJc w:val="left"/>
      <w:pPr>
        <w:ind w:left="960" w:hanging="60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3">
    <w:nsid w:val="40500113"/>
    <w:multiLevelType w:val="hybridMultilevel"/>
    <w:tmpl w:val="55B6B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407A3718"/>
    <w:multiLevelType w:val="hybridMultilevel"/>
    <w:tmpl w:val="6DFCD3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083287A"/>
    <w:multiLevelType w:val="hybridMultilevel"/>
    <w:tmpl w:val="91F287F0"/>
    <w:lvl w:ilvl="0" w:tplc="04150011">
      <w:start w:val="1"/>
      <w:numFmt w:val="decimal"/>
      <w:lvlText w:val="%1)"/>
      <w:lvlJc w:val="left"/>
      <w:pPr>
        <w:ind w:left="1068"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1912769"/>
    <w:multiLevelType w:val="multilevel"/>
    <w:tmpl w:val="53EE20F2"/>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7">
    <w:nsid w:val="426D027B"/>
    <w:multiLevelType w:val="hybridMultilevel"/>
    <w:tmpl w:val="9BA0E8B6"/>
    <w:lvl w:ilvl="0" w:tplc="2E340104">
      <w:start w:val="1"/>
      <w:numFmt w:val="decimal"/>
      <w:lvlText w:val="%1)"/>
      <w:lvlJc w:val="left"/>
      <w:pPr>
        <w:ind w:left="720" w:hanging="360"/>
      </w:pPr>
      <w:rPr>
        <w:rFonts w:ascii="Verdana" w:eastAsia="Calibri"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99">
    <w:nsid w:val="4311290C"/>
    <w:multiLevelType w:val="hybridMultilevel"/>
    <w:tmpl w:val="112C2EEE"/>
    <w:lvl w:ilvl="0" w:tplc="4E3EF1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nsid w:val="43EB3E30"/>
    <w:multiLevelType w:val="hybridMultilevel"/>
    <w:tmpl w:val="DF3C7DAC"/>
    <w:lvl w:ilvl="0" w:tplc="236076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nsid w:val="44484E5A"/>
    <w:multiLevelType w:val="multilevel"/>
    <w:tmpl w:val="45EE38B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2">
    <w:nsid w:val="4704261F"/>
    <w:multiLevelType w:val="hybridMultilevel"/>
    <w:tmpl w:val="4CCC8F28"/>
    <w:lvl w:ilvl="0" w:tplc="706099EC">
      <w:start w:val="7"/>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47B76CDD"/>
    <w:multiLevelType w:val="hybridMultilevel"/>
    <w:tmpl w:val="B1CEDB22"/>
    <w:lvl w:ilvl="0" w:tplc="04150011">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nsid w:val="4873295E"/>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nsid w:val="49CF510B"/>
    <w:multiLevelType w:val="hybridMultilevel"/>
    <w:tmpl w:val="CC3E0942"/>
    <w:lvl w:ilvl="0" w:tplc="04150017">
      <w:start w:val="1"/>
      <w:numFmt w:val="bullet"/>
      <w:lvlText w:val=""/>
      <w:lvlJc w:val="left"/>
      <w:pPr>
        <w:ind w:left="1428" w:hanging="360"/>
      </w:pPr>
      <w:rPr>
        <w:rFonts w:ascii="Symbol" w:hAnsi="Symbol" w:hint="default"/>
      </w:rPr>
    </w:lvl>
    <w:lvl w:ilvl="1" w:tplc="04150019" w:tentative="1">
      <w:start w:val="1"/>
      <w:numFmt w:val="bullet"/>
      <w:lvlText w:val="o"/>
      <w:lvlJc w:val="left"/>
      <w:pPr>
        <w:ind w:left="2148" w:hanging="360"/>
      </w:pPr>
      <w:rPr>
        <w:rFonts w:ascii="Courier New" w:hAnsi="Courier New" w:cs="Courier New" w:hint="default"/>
      </w:rPr>
    </w:lvl>
    <w:lvl w:ilvl="2" w:tplc="0415001B" w:tentative="1">
      <w:start w:val="1"/>
      <w:numFmt w:val="bullet"/>
      <w:lvlText w:val=""/>
      <w:lvlJc w:val="left"/>
      <w:pPr>
        <w:ind w:left="2868" w:hanging="360"/>
      </w:pPr>
      <w:rPr>
        <w:rFonts w:ascii="Wingdings" w:hAnsi="Wingdings" w:hint="default"/>
      </w:rPr>
    </w:lvl>
    <w:lvl w:ilvl="3" w:tplc="0415000F" w:tentative="1">
      <w:start w:val="1"/>
      <w:numFmt w:val="bullet"/>
      <w:lvlText w:val=""/>
      <w:lvlJc w:val="left"/>
      <w:pPr>
        <w:ind w:left="3588" w:hanging="360"/>
      </w:pPr>
      <w:rPr>
        <w:rFonts w:ascii="Symbol" w:hAnsi="Symbol" w:hint="default"/>
      </w:rPr>
    </w:lvl>
    <w:lvl w:ilvl="4" w:tplc="04150019" w:tentative="1">
      <w:start w:val="1"/>
      <w:numFmt w:val="bullet"/>
      <w:lvlText w:val="o"/>
      <w:lvlJc w:val="left"/>
      <w:pPr>
        <w:ind w:left="4308" w:hanging="360"/>
      </w:pPr>
      <w:rPr>
        <w:rFonts w:ascii="Courier New" w:hAnsi="Courier New" w:cs="Courier New" w:hint="default"/>
      </w:rPr>
    </w:lvl>
    <w:lvl w:ilvl="5" w:tplc="0415001B" w:tentative="1">
      <w:start w:val="1"/>
      <w:numFmt w:val="bullet"/>
      <w:lvlText w:val=""/>
      <w:lvlJc w:val="left"/>
      <w:pPr>
        <w:ind w:left="5028" w:hanging="360"/>
      </w:pPr>
      <w:rPr>
        <w:rFonts w:ascii="Wingdings" w:hAnsi="Wingdings" w:hint="default"/>
      </w:rPr>
    </w:lvl>
    <w:lvl w:ilvl="6" w:tplc="0415000F" w:tentative="1">
      <w:start w:val="1"/>
      <w:numFmt w:val="bullet"/>
      <w:lvlText w:val=""/>
      <w:lvlJc w:val="left"/>
      <w:pPr>
        <w:ind w:left="5748" w:hanging="360"/>
      </w:pPr>
      <w:rPr>
        <w:rFonts w:ascii="Symbol" w:hAnsi="Symbol" w:hint="default"/>
      </w:rPr>
    </w:lvl>
    <w:lvl w:ilvl="7" w:tplc="04150019" w:tentative="1">
      <w:start w:val="1"/>
      <w:numFmt w:val="bullet"/>
      <w:lvlText w:val="o"/>
      <w:lvlJc w:val="left"/>
      <w:pPr>
        <w:ind w:left="6468" w:hanging="360"/>
      </w:pPr>
      <w:rPr>
        <w:rFonts w:ascii="Courier New" w:hAnsi="Courier New" w:cs="Courier New" w:hint="default"/>
      </w:rPr>
    </w:lvl>
    <w:lvl w:ilvl="8" w:tplc="0415001B" w:tentative="1">
      <w:start w:val="1"/>
      <w:numFmt w:val="bullet"/>
      <w:lvlText w:val=""/>
      <w:lvlJc w:val="left"/>
      <w:pPr>
        <w:ind w:left="7188" w:hanging="360"/>
      </w:pPr>
      <w:rPr>
        <w:rFonts w:ascii="Wingdings" w:hAnsi="Wingdings" w:hint="default"/>
      </w:rPr>
    </w:lvl>
  </w:abstractNum>
  <w:abstractNum w:abstractNumId="106">
    <w:nsid w:val="4A7B0FEA"/>
    <w:multiLevelType w:val="hybridMultilevel"/>
    <w:tmpl w:val="506CB56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4AC94834"/>
    <w:multiLevelType w:val="hybridMultilevel"/>
    <w:tmpl w:val="4FC6D084"/>
    <w:lvl w:ilvl="0" w:tplc="E2E653B0">
      <w:start w:val="1"/>
      <w:numFmt w:val="bullet"/>
      <w:lvlText w:val="-"/>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4B9313D6"/>
    <w:multiLevelType w:val="hybridMultilevel"/>
    <w:tmpl w:val="38BE645E"/>
    <w:lvl w:ilvl="0" w:tplc="1EF4E606">
      <w:start w:val="1"/>
      <w:numFmt w:val="bullet"/>
      <w:lvlText w:val=""/>
      <w:lvlJc w:val="left"/>
      <w:pPr>
        <w:ind w:left="1068" w:hanging="360"/>
      </w:pPr>
      <w:rPr>
        <w:rFonts w:ascii="Wingdings" w:hAnsi="Wingdings" w:hint="default"/>
        <w:b/>
        <w:color w:val="CCCC00"/>
        <w:sz w:val="18"/>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9">
    <w:nsid w:val="4DB02CD2"/>
    <w:multiLevelType w:val="hybridMultilevel"/>
    <w:tmpl w:val="6B5E787C"/>
    <w:lvl w:ilvl="0" w:tplc="04150011">
      <w:start w:val="1"/>
      <w:numFmt w:val="decimal"/>
      <w:lvlText w:val="%1)"/>
      <w:lvlJc w:val="left"/>
      <w:pPr>
        <w:ind w:left="1225" w:hanging="360"/>
      </w:pPr>
      <w:rPr>
        <w:rFont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110">
    <w:nsid w:val="4E246D9F"/>
    <w:multiLevelType w:val="hybridMultilevel"/>
    <w:tmpl w:val="94621C0C"/>
    <w:lvl w:ilvl="0" w:tplc="E2E653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nsid w:val="501172A1"/>
    <w:multiLevelType w:val="hybridMultilevel"/>
    <w:tmpl w:val="C57CC76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5098209C"/>
    <w:multiLevelType w:val="hybridMultilevel"/>
    <w:tmpl w:val="8B360F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514A47E9"/>
    <w:multiLevelType w:val="hybridMultilevel"/>
    <w:tmpl w:val="1B32CCC2"/>
    <w:lvl w:ilvl="0" w:tplc="CEBA4E68">
      <w:start w:val="1"/>
      <w:numFmt w:val="lowerLetter"/>
      <w:lvlText w:val="%1)"/>
      <w:lvlJc w:val="left"/>
      <w:pPr>
        <w:ind w:left="1574" w:hanging="360"/>
      </w:pPr>
      <w:rPr>
        <w:rFonts w:ascii="Verdana" w:eastAsia="HelveticaNeuePl-Regular" w:hAnsi="Verdana" w:cs="HelveticaNeuePl-Regular"/>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114">
    <w:nsid w:val="521820CB"/>
    <w:multiLevelType w:val="hybridMultilevel"/>
    <w:tmpl w:val="80E671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521827DB"/>
    <w:multiLevelType w:val="hybridMultilevel"/>
    <w:tmpl w:val="B7806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E105042">
      <w:start w:val="1"/>
      <w:numFmt w:val="decimal"/>
      <w:lvlText w:val="%4."/>
      <w:lvlJc w:val="left"/>
      <w:pPr>
        <w:ind w:left="2880" w:hanging="360"/>
      </w:pPr>
      <w:rPr>
        <w:b w:val="0"/>
        <w:bCs w:val="0"/>
        <w:i w:val="0"/>
        <w:i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33C5D48"/>
    <w:multiLevelType w:val="hybridMultilevel"/>
    <w:tmpl w:val="C6565C2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nsid w:val="53716E06"/>
    <w:multiLevelType w:val="hybridMultilevel"/>
    <w:tmpl w:val="90B4C9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54157FB2"/>
    <w:multiLevelType w:val="hybridMultilevel"/>
    <w:tmpl w:val="4BA096CA"/>
    <w:lvl w:ilvl="0" w:tplc="0000003E">
      <w:start w:val="1"/>
      <w:numFmt w:val="bullet"/>
      <w:lvlText w:val=""/>
      <w:lvlJc w:val="left"/>
      <w:pPr>
        <w:ind w:left="720" w:hanging="360"/>
      </w:pPr>
      <w:rPr>
        <w:rFonts w:ascii="Symbol" w:hAnsi="Symbol" w:cs="Symbol" w:hint="default"/>
      </w:rPr>
    </w:lvl>
    <w:lvl w:ilvl="1" w:tplc="71121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586027E0"/>
    <w:multiLevelType w:val="hybridMultilevel"/>
    <w:tmpl w:val="8B360F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58BA1682"/>
    <w:multiLevelType w:val="hybridMultilevel"/>
    <w:tmpl w:val="696478D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1">
    <w:nsid w:val="5AE41DC0"/>
    <w:multiLevelType w:val="hybridMultilevel"/>
    <w:tmpl w:val="0A5A9682"/>
    <w:lvl w:ilvl="0" w:tplc="5C8E36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5C614396"/>
    <w:multiLevelType w:val="hybridMultilevel"/>
    <w:tmpl w:val="CB1A52B0"/>
    <w:lvl w:ilvl="0" w:tplc="8AEAAF7A">
      <w:start w:val="1"/>
      <w:numFmt w:val="decimal"/>
      <w:lvlText w:val="%1)"/>
      <w:lvlJc w:val="left"/>
      <w:pPr>
        <w:ind w:left="1070" w:hanging="360"/>
      </w:pPr>
      <w:rPr>
        <w:rFonts w:hint="default"/>
        <w:b/>
        <w:bCs/>
      </w:rPr>
    </w:lvl>
    <w:lvl w:ilvl="1" w:tplc="020036DA">
      <w:start w:val="1"/>
      <w:numFmt w:val="lowerLetter"/>
      <w:lvlText w:val="%2)"/>
      <w:lvlJc w:val="left"/>
      <w:pPr>
        <w:ind w:left="1494" w:hanging="360"/>
      </w:pPr>
      <w:rPr>
        <w:rFonts w:ascii="Verdana" w:eastAsia="Calibri" w:hAnsi="Verdana" w:cs="Times New Roman"/>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5E8D062A"/>
    <w:multiLevelType w:val="multilevel"/>
    <w:tmpl w:val="5B228FD0"/>
    <w:styleLink w:val="WW8Num43"/>
    <w:lvl w:ilvl="0">
      <w:start w:val="1"/>
      <w:numFmt w:val="decimal"/>
      <w:lvlText w:val="%1."/>
      <w:lvlJc w:val="left"/>
      <w:rPr>
        <w:rFonts w:ascii="Tahoma" w:hAnsi="Tahoma" w:cs="Tahoma"/>
        <w:b/>
        <w:i/>
        <w:sz w:val="22"/>
      </w:rPr>
    </w:lvl>
    <w:lvl w:ilvl="1">
      <w:start w:val="1"/>
      <w:numFmt w:val="decimal"/>
      <w:lvlText w:val="%1.%2"/>
      <w:lvlJc w:val="left"/>
      <w:rPr>
        <w:rFonts w:ascii="Tahoma" w:hAnsi="Tahoma" w:cs="Tahoma"/>
        <w:sz w:val="20"/>
        <w:szCs w:val="20"/>
      </w:rPr>
    </w:lvl>
    <w:lvl w:ilvl="2">
      <w:start w:val="1"/>
      <w:numFmt w:val="decimal"/>
      <w:lvlText w:val="%1.%2.%3"/>
      <w:lvlJc w:val="left"/>
      <w:rPr>
        <w:rFonts w:ascii="Tahoma" w:hAnsi="Tahoma" w:cs="Tahoma"/>
        <w:sz w:val="20"/>
        <w:szCs w:val="20"/>
      </w:rPr>
    </w:lvl>
    <w:lvl w:ilvl="3">
      <w:start w:val="1"/>
      <w:numFmt w:val="decimal"/>
      <w:lvlText w:val="%1.%2.%3.%4"/>
      <w:lvlJc w:val="left"/>
      <w:rPr>
        <w:rFonts w:ascii="Tahoma" w:hAnsi="Tahoma" w:cs="Tahoma"/>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5">
    <w:nsid w:val="5F2600BD"/>
    <w:multiLevelType w:val="hybridMultilevel"/>
    <w:tmpl w:val="14C05A2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6">
    <w:nsid w:val="63DC4A76"/>
    <w:multiLevelType w:val="multilevel"/>
    <w:tmpl w:val="35740D6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7">
    <w:nsid w:val="6464210F"/>
    <w:multiLevelType w:val="hybridMultilevel"/>
    <w:tmpl w:val="0EECF2E4"/>
    <w:lvl w:ilvl="0" w:tplc="87AA14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49D2676"/>
    <w:multiLevelType w:val="hybridMultilevel"/>
    <w:tmpl w:val="692EA722"/>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652C0ECB"/>
    <w:multiLevelType w:val="hybridMultilevel"/>
    <w:tmpl w:val="7C94D84A"/>
    <w:lvl w:ilvl="0" w:tplc="596E264E">
      <w:start w:val="2"/>
      <w:numFmt w:val="lowerLetter"/>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6300459"/>
    <w:multiLevelType w:val="hybridMultilevel"/>
    <w:tmpl w:val="52F4E2BE"/>
    <w:lvl w:ilvl="0" w:tplc="75D02D82">
      <w:start w:val="1"/>
      <w:numFmt w:val="decimal"/>
      <w:lvlText w:val="%1)"/>
      <w:lvlJc w:val="left"/>
      <w:pPr>
        <w:ind w:left="814"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31">
    <w:nsid w:val="664D5388"/>
    <w:multiLevelType w:val="hybridMultilevel"/>
    <w:tmpl w:val="33F6C762"/>
    <w:lvl w:ilvl="0" w:tplc="380C8E5E">
      <w:start w:val="1"/>
      <w:numFmt w:val="decimal"/>
      <w:lvlText w:val="%1."/>
      <w:lvlJc w:val="left"/>
      <w:pPr>
        <w:ind w:left="785"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2">
    <w:nsid w:val="67AF0181"/>
    <w:multiLevelType w:val="hybridMultilevel"/>
    <w:tmpl w:val="C3D44F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680C6C7C"/>
    <w:multiLevelType w:val="hybridMultilevel"/>
    <w:tmpl w:val="6FB01A0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94F5B64"/>
    <w:multiLevelType w:val="hybridMultilevel"/>
    <w:tmpl w:val="E8D6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9982A93"/>
    <w:multiLevelType w:val="hybridMultilevel"/>
    <w:tmpl w:val="5C50D0E0"/>
    <w:lvl w:ilvl="0" w:tplc="B26ED3A0">
      <w:start w:val="1"/>
      <w:numFmt w:val="lowerLetter"/>
      <w:lvlText w:val="%1)"/>
      <w:lvlJc w:val="left"/>
      <w:pPr>
        <w:ind w:left="1074" w:hanging="360"/>
      </w:pPr>
      <w:rPr>
        <w:rFonts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36">
    <w:nsid w:val="6A0E7BCB"/>
    <w:multiLevelType w:val="hybridMultilevel"/>
    <w:tmpl w:val="E92CBD10"/>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7">
    <w:nsid w:val="6E2B2B14"/>
    <w:multiLevelType w:val="hybridMultilevel"/>
    <w:tmpl w:val="32F40E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nsid w:val="6F1D7295"/>
    <w:multiLevelType w:val="hybridMultilevel"/>
    <w:tmpl w:val="25848334"/>
    <w:lvl w:ilvl="0" w:tplc="380C8E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71F62C14"/>
    <w:multiLevelType w:val="hybridMultilevel"/>
    <w:tmpl w:val="0EDEA65A"/>
    <w:lvl w:ilvl="0" w:tplc="371C8AB4">
      <w:start w:val="1"/>
      <w:numFmt w:val="lowerLetter"/>
      <w:lvlText w:val="%1)"/>
      <w:lvlJc w:val="left"/>
      <w:pPr>
        <w:ind w:left="1854" w:hanging="360"/>
      </w:pPr>
      <w:rPr>
        <w:b w:val="0"/>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0">
    <w:nsid w:val="751B4C0B"/>
    <w:multiLevelType w:val="hybridMultilevel"/>
    <w:tmpl w:val="1D7A2C7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77CE637A"/>
    <w:multiLevelType w:val="hybridMultilevel"/>
    <w:tmpl w:val="0CB01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781D3F5C"/>
    <w:multiLevelType w:val="hybridMultilevel"/>
    <w:tmpl w:val="33F6C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78F50FEA"/>
    <w:multiLevelType w:val="hybridMultilevel"/>
    <w:tmpl w:val="CFB26F58"/>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79712AAD"/>
    <w:multiLevelType w:val="hybridMultilevel"/>
    <w:tmpl w:val="BD88A6DC"/>
    <w:lvl w:ilvl="0" w:tplc="F642DF84">
      <w:start w:val="1"/>
      <w:numFmt w:val="lowerLetter"/>
      <w:lvlText w:val="%1)"/>
      <w:lvlJc w:val="left"/>
      <w:pPr>
        <w:ind w:left="1854" w:hanging="360"/>
      </w:pPr>
      <w:rPr>
        <w:rFonts w:ascii="Verdana" w:eastAsia="Calibri" w:hAnsi="Verdana"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5">
    <w:nsid w:val="7ACC44ED"/>
    <w:multiLevelType w:val="hybridMultilevel"/>
    <w:tmpl w:val="EA62722E"/>
    <w:lvl w:ilvl="0" w:tplc="00000011">
      <w:start w:val="1"/>
      <w:numFmt w:val="bullet"/>
      <w:lvlText w:val=""/>
      <w:lvlJc w:val="left"/>
      <w:pPr>
        <w:ind w:left="1713" w:hanging="360"/>
      </w:pPr>
      <w:rPr>
        <w:rFonts w:ascii="Symbol" w:hAnsi="Symbol" w:cs="Symbol" w:hint="default"/>
        <w:sz w:val="18"/>
        <w:szCs w:val="18"/>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6">
    <w:nsid w:val="7BE2574A"/>
    <w:multiLevelType w:val="hybridMultilevel"/>
    <w:tmpl w:val="E56875F6"/>
    <w:lvl w:ilvl="0" w:tplc="E2E653B0">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7F705104"/>
    <w:multiLevelType w:val="hybridMultilevel"/>
    <w:tmpl w:val="E43A309E"/>
    <w:lvl w:ilvl="0" w:tplc="7BD66592">
      <w:start w:val="1"/>
      <w:numFmt w:val="lowerLetter"/>
      <w:lvlText w:val="%1)"/>
      <w:lvlJc w:val="left"/>
      <w:pPr>
        <w:ind w:left="1440" w:hanging="360"/>
      </w:pPr>
      <w:rPr>
        <w:rFonts w:ascii="Verdana" w:eastAsia="HelveticaNeuePl-Regular" w:hAnsi="Verdana" w:cs="HelveticaNeuePl-Regular"/>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nsid w:val="7FEC51E5"/>
    <w:multiLevelType w:val="hybridMultilevel"/>
    <w:tmpl w:val="1A7ED3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9"/>
  </w:num>
  <w:num w:numId="2">
    <w:abstractNumId w:val="123"/>
  </w:num>
  <w:num w:numId="3">
    <w:abstractNumId w:val="46"/>
  </w:num>
  <w:num w:numId="4">
    <w:abstractNumId w:val="135"/>
  </w:num>
  <w:num w:numId="5">
    <w:abstractNumId w:val="93"/>
  </w:num>
  <w:num w:numId="6">
    <w:abstractNumId w:val="57"/>
  </w:num>
  <w:num w:numId="7">
    <w:abstractNumId w:val="75"/>
  </w:num>
  <w:num w:numId="8">
    <w:abstractNumId w:val="104"/>
  </w:num>
  <w:num w:numId="9">
    <w:abstractNumId w:val="95"/>
  </w:num>
  <w:num w:numId="10">
    <w:abstractNumId w:val="97"/>
  </w:num>
  <w:num w:numId="11">
    <w:abstractNumId w:val="16"/>
  </w:num>
  <w:num w:numId="12">
    <w:abstractNumId w:val="53"/>
  </w:num>
  <w:num w:numId="13">
    <w:abstractNumId w:val="54"/>
  </w:num>
  <w:num w:numId="14">
    <w:abstractNumId w:val="133"/>
  </w:num>
  <w:num w:numId="15">
    <w:abstractNumId w:val="10"/>
  </w:num>
  <w:num w:numId="16">
    <w:abstractNumId w:val="7"/>
  </w:num>
  <w:num w:numId="17">
    <w:abstractNumId w:val="79"/>
  </w:num>
  <w:num w:numId="18">
    <w:abstractNumId w:val="78"/>
  </w:num>
  <w:num w:numId="19">
    <w:abstractNumId w:val="19"/>
  </w:num>
  <w:num w:numId="20">
    <w:abstractNumId w:val="21"/>
  </w:num>
  <w:num w:numId="21">
    <w:abstractNumId w:val="59"/>
  </w:num>
  <w:num w:numId="22">
    <w:abstractNumId w:val="24"/>
  </w:num>
  <w:num w:numId="23">
    <w:abstractNumId w:val="113"/>
  </w:num>
  <w:num w:numId="24">
    <w:abstractNumId w:val="87"/>
  </w:num>
  <w:num w:numId="25">
    <w:abstractNumId w:val="73"/>
  </w:num>
  <w:num w:numId="26">
    <w:abstractNumId w:val="64"/>
  </w:num>
  <w:num w:numId="27">
    <w:abstractNumId w:val="38"/>
  </w:num>
  <w:num w:numId="28">
    <w:abstractNumId w:val="56"/>
  </w:num>
  <w:num w:numId="29">
    <w:abstractNumId w:val="65"/>
  </w:num>
  <w:num w:numId="30">
    <w:abstractNumId w:val="88"/>
  </w:num>
  <w:num w:numId="31">
    <w:abstractNumId w:val="8"/>
  </w:num>
  <w:num w:numId="32">
    <w:abstractNumId w:val="74"/>
    <w:lvlOverride w:ilvl="0">
      <w:startOverride w:val="1"/>
    </w:lvlOverride>
  </w:num>
  <w:num w:numId="33">
    <w:abstractNumId w:val="2"/>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23"/>
  </w:num>
  <w:num w:numId="37">
    <w:abstractNumId w:val="76"/>
  </w:num>
  <w:num w:numId="38">
    <w:abstractNumId w:val="83"/>
  </w:num>
  <w:num w:numId="39">
    <w:abstractNumId w:val="45"/>
  </w:num>
  <w:num w:numId="40">
    <w:abstractNumId w:val="122"/>
  </w:num>
  <w:num w:numId="41">
    <w:abstractNumId w:val="14"/>
  </w:num>
  <w:num w:numId="42">
    <w:abstractNumId w:val="37"/>
  </w:num>
  <w:num w:numId="43">
    <w:abstractNumId w:val="132"/>
  </w:num>
  <w:num w:numId="44">
    <w:abstractNumId w:val="98"/>
  </w:num>
  <w:num w:numId="45">
    <w:abstractNumId w:val="39"/>
  </w:num>
  <w:num w:numId="46">
    <w:abstractNumId w:val="33"/>
  </w:num>
  <w:num w:numId="47">
    <w:abstractNumId w:val="118"/>
  </w:num>
  <w:num w:numId="48">
    <w:abstractNumId w:val="17"/>
  </w:num>
  <w:num w:numId="49">
    <w:abstractNumId w:val="138"/>
  </w:num>
  <w:num w:numId="50">
    <w:abstractNumId w:val="44"/>
  </w:num>
  <w:num w:numId="51">
    <w:abstractNumId w:val="34"/>
  </w:num>
  <w:num w:numId="52">
    <w:abstractNumId w:val="70"/>
  </w:num>
  <w:num w:numId="53">
    <w:abstractNumId w:val="86"/>
  </w:num>
  <w:num w:numId="54">
    <w:abstractNumId w:val="105"/>
  </w:num>
  <w:num w:numId="55">
    <w:abstractNumId w:val="147"/>
  </w:num>
  <w:num w:numId="56">
    <w:abstractNumId w:val="62"/>
  </w:num>
  <w:num w:numId="57">
    <w:abstractNumId w:val="140"/>
  </w:num>
  <w:num w:numId="58">
    <w:abstractNumId w:val="67"/>
  </w:num>
  <w:num w:numId="59">
    <w:abstractNumId w:val="142"/>
  </w:num>
  <w:num w:numId="60">
    <w:abstractNumId w:val="36"/>
  </w:num>
  <w:num w:numId="61">
    <w:abstractNumId w:val="81"/>
  </w:num>
  <w:num w:numId="62">
    <w:abstractNumId w:val="69"/>
  </w:num>
  <w:num w:numId="63">
    <w:abstractNumId w:val="131"/>
  </w:num>
  <w:num w:numId="64">
    <w:abstractNumId w:val="50"/>
  </w:num>
  <w:num w:numId="65">
    <w:abstractNumId w:val="84"/>
  </w:num>
  <w:num w:numId="66">
    <w:abstractNumId w:val="144"/>
  </w:num>
  <w:num w:numId="67">
    <w:abstractNumId w:val="25"/>
  </w:num>
  <w:num w:numId="68">
    <w:abstractNumId w:val="28"/>
  </w:num>
  <w:num w:numId="69">
    <w:abstractNumId w:val="11"/>
  </w:num>
  <w:num w:numId="70">
    <w:abstractNumId w:val="92"/>
  </w:num>
  <w:num w:numId="71">
    <w:abstractNumId w:val="85"/>
  </w:num>
  <w:num w:numId="72">
    <w:abstractNumId w:val="4"/>
  </w:num>
  <w:num w:numId="73">
    <w:abstractNumId w:val="15"/>
  </w:num>
  <w:num w:numId="74">
    <w:abstractNumId w:val="77"/>
  </w:num>
  <w:num w:numId="75">
    <w:abstractNumId w:val="126"/>
  </w:num>
  <w:num w:numId="76">
    <w:abstractNumId w:val="30"/>
  </w:num>
  <w:num w:numId="77">
    <w:abstractNumId w:val="1"/>
    <w:lvlOverride w:ilvl="0">
      <w:startOverride w:val="1"/>
    </w:lvlOverride>
  </w:num>
  <w:num w:numId="78">
    <w:abstractNumId w:val="145"/>
  </w:num>
  <w:num w:numId="79">
    <w:abstractNumId w:val="82"/>
  </w:num>
  <w:num w:numId="80">
    <w:abstractNumId w:val="66"/>
  </w:num>
  <w:num w:numId="81">
    <w:abstractNumId w:val="96"/>
  </w:num>
  <w:num w:numId="82">
    <w:abstractNumId w:val="5"/>
  </w:num>
  <w:num w:numId="83">
    <w:abstractNumId w:val="99"/>
  </w:num>
  <w:num w:numId="84">
    <w:abstractNumId w:val="108"/>
  </w:num>
  <w:num w:numId="85">
    <w:abstractNumId w:val="26"/>
  </w:num>
  <w:num w:numId="86">
    <w:abstractNumId w:val="139"/>
  </w:num>
  <w:num w:numId="87">
    <w:abstractNumId w:val="116"/>
  </w:num>
  <w:num w:numId="88">
    <w:abstractNumId w:val="60"/>
  </w:num>
  <w:num w:numId="89">
    <w:abstractNumId w:val="107"/>
  </w:num>
  <w:num w:numId="90">
    <w:abstractNumId w:val="101"/>
  </w:num>
  <w:num w:numId="91">
    <w:abstractNumId w:val="12"/>
  </w:num>
  <w:num w:numId="92">
    <w:abstractNumId w:val="61"/>
  </w:num>
  <w:num w:numId="93">
    <w:abstractNumId w:val="90"/>
  </w:num>
  <w:num w:numId="94">
    <w:abstractNumId w:val="148"/>
  </w:num>
  <w:num w:numId="95">
    <w:abstractNumId w:val="27"/>
  </w:num>
  <w:num w:numId="96">
    <w:abstractNumId w:val="134"/>
  </w:num>
  <w:num w:numId="97">
    <w:abstractNumId w:val="94"/>
  </w:num>
  <w:num w:numId="98">
    <w:abstractNumId w:val="114"/>
  </w:num>
  <w:num w:numId="99">
    <w:abstractNumId w:val="47"/>
  </w:num>
  <w:num w:numId="100">
    <w:abstractNumId w:val="9"/>
  </w:num>
  <w:num w:numId="101">
    <w:abstractNumId w:val="125"/>
  </w:num>
  <w:num w:numId="102">
    <w:abstractNumId w:val="137"/>
  </w:num>
  <w:num w:numId="103">
    <w:abstractNumId w:val="111"/>
  </w:num>
  <w:num w:numId="104">
    <w:abstractNumId w:val="63"/>
  </w:num>
  <w:num w:numId="105">
    <w:abstractNumId w:val="121"/>
  </w:num>
  <w:num w:numId="106">
    <w:abstractNumId w:val="127"/>
  </w:num>
  <w:num w:numId="107">
    <w:abstractNumId w:val="41"/>
  </w:num>
  <w:num w:numId="108">
    <w:abstractNumId w:val="102"/>
  </w:num>
  <w:num w:numId="109">
    <w:abstractNumId w:val="128"/>
  </w:num>
  <w:num w:numId="110">
    <w:abstractNumId w:val="32"/>
  </w:num>
  <w:num w:numId="111">
    <w:abstractNumId w:val="109"/>
  </w:num>
  <w:num w:numId="112">
    <w:abstractNumId w:val="55"/>
  </w:num>
  <w:num w:numId="113">
    <w:abstractNumId w:val="6"/>
  </w:num>
  <w:num w:numId="114">
    <w:abstractNumId w:val="48"/>
  </w:num>
  <w:num w:numId="115">
    <w:abstractNumId w:val="141"/>
  </w:num>
  <w:num w:numId="116">
    <w:abstractNumId w:val="35"/>
  </w:num>
  <w:num w:numId="117">
    <w:abstractNumId w:val="71"/>
  </w:num>
  <w:num w:numId="118">
    <w:abstractNumId w:val="129"/>
  </w:num>
  <w:num w:numId="119">
    <w:abstractNumId w:val="80"/>
  </w:num>
  <w:num w:numId="120">
    <w:abstractNumId w:val="146"/>
  </w:num>
  <w:num w:numId="121">
    <w:abstractNumId w:val="136"/>
  </w:num>
  <w:num w:numId="122">
    <w:abstractNumId w:val="68"/>
  </w:num>
  <w:num w:numId="123">
    <w:abstractNumId w:val="42"/>
  </w:num>
  <w:num w:numId="124">
    <w:abstractNumId w:val="143"/>
  </w:num>
  <w:num w:numId="125">
    <w:abstractNumId w:val="103"/>
  </w:num>
  <w:num w:numId="126">
    <w:abstractNumId w:val="58"/>
  </w:num>
  <w:num w:numId="127">
    <w:abstractNumId w:val="106"/>
  </w:num>
  <w:num w:numId="128">
    <w:abstractNumId w:val="91"/>
  </w:num>
  <w:num w:numId="129">
    <w:abstractNumId w:val="22"/>
  </w:num>
  <w:num w:numId="130">
    <w:abstractNumId w:val="115"/>
  </w:num>
  <w:num w:numId="131">
    <w:abstractNumId w:val="18"/>
  </w:num>
  <w:num w:numId="132">
    <w:abstractNumId w:val="124"/>
  </w:num>
  <w:num w:numId="133">
    <w:abstractNumId w:val="120"/>
  </w:num>
  <w:num w:numId="134">
    <w:abstractNumId w:val="110"/>
  </w:num>
  <w:num w:numId="135">
    <w:abstractNumId w:val="117"/>
  </w:num>
  <w:num w:numId="136">
    <w:abstractNumId w:val="52"/>
  </w:num>
  <w:num w:numId="137">
    <w:abstractNumId w:val="29"/>
  </w:num>
  <w:num w:numId="138">
    <w:abstractNumId w:val="20"/>
  </w:num>
  <w:num w:numId="139">
    <w:abstractNumId w:val="130"/>
  </w:num>
  <w:num w:numId="140">
    <w:abstractNumId w:val="51"/>
  </w:num>
  <w:num w:numId="141">
    <w:abstractNumId w:val="112"/>
  </w:num>
  <w:num w:numId="142">
    <w:abstractNumId w:val="49"/>
  </w:num>
  <w:num w:numId="143">
    <w:abstractNumId w:val="119"/>
  </w:num>
  <w:num w:numId="144">
    <w:abstractNumId w:val="3"/>
  </w:num>
  <w:num w:numId="145">
    <w:abstractNumId w:val="43"/>
  </w:num>
  <w:num w:numId="146">
    <w:abstractNumId w:val="100"/>
  </w:num>
  <w:num w:numId="147">
    <w:abstractNumId w:val="31"/>
  </w:num>
  <w:num w:numId="148">
    <w:abstractNumId w:val="7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2E"/>
    <w:rsid w:val="0000206B"/>
    <w:rsid w:val="00004DD6"/>
    <w:rsid w:val="000063B4"/>
    <w:rsid w:val="00010589"/>
    <w:rsid w:val="00011718"/>
    <w:rsid w:val="000117F3"/>
    <w:rsid w:val="00012700"/>
    <w:rsid w:val="00013169"/>
    <w:rsid w:val="0001353B"/>
    <w:rsid w:val="0001700F"/>
    <w:rsid w:val="000205B0"/>
    <w:rsid w:val="000240E8"/>
    <w:rsid w:val="00030106"/>
    <w:rsid w:val="00030216"/>
    <w:rsid w:val="000306A5"/>
    <w:rsid w:val="00035344"/>
    <w:rsid w:val="00036597"/>
    <w:rsid w:val="00041542"/>
    <w:rsid w:val="00042694"/>
    <w:rsid w:val="000465BA"/>
    <w:rsid w:val="00047507"/>
    <w:rsid w:val="000479E6"/>
    <w:rsid w:val="000503B4"/>
    <w:rsid w:val="00050B5A"/>
    <w:rsid w:val="000545A8"/>
    <w:rsid w:val="00055097"/>
    <w:rsid w:val="000552D2"/>
    <w:rsid w:val="00060BE3"/>
    <w:rsid w:val="00060F71"/>
    <w:rsid w:val="00061568"/>
    <w:rsid w:val="00062A21"/>
    <w:rsid w:val="00062AC5"/>
    <w:rsid w:val="00067277"/>
    <w:rsid w:val="0007184A"/>
    <w:rsid w:val="0007241F"/>
    <w:rsid w:val="0007328A"/>
    <w:rsid w:val="000732DD"/>
    <w:rsid w:val="000734C3"/>
    <w:rsid w:val="00073970"/>
    <w:rsid w:val="000749EF"/>
    <w:rsid w:val="0007501E"/>
    <w:rsid w:val="000822A7"/>
    <w:rsid w:val="00084CFD"/>
    <w:rsid w:val="00086B80"/>
    <w:rsid w:val="00090990"/>
    <w:rsid w:val="00092699"/>
    <w:rsid w:val="000A0239"/>
    <w:rsid w:val="000A051D"/>
    <w:rsid w:val="000A4537"/>
    <w:rsid w:val="000A4A52"/>
    <w:rsid w:val="000A6C82"/>
    <w:rsid w:val="000B33E5"/>
    <w:rsid w:val="000B3B1C"/>
    <w:rsid w:val="000B3BFA"/>
    <w:rsid w:val="000B3E89"/>
    <w:rsid w:val="000B6D1A"/>
    <w:rsid w:val="000B71A4"/>
    <w:rsid w:val="000C009E"/>
    <w:rsid w:val="000C1BC6"/>
    <w:rsid w:val="000C693F"/>
    <w:rsid w:val="000C75B4"/>
    <w:rsid w:val="000C79F7"/>
    <w:rsid w:val="000D0147"/>
    <w:rsid w:val="000D05C9"/>
    <w:rsid w:val="000D3B61"/>
    <w:rsid w:val="000D4357"/>
    <w:rsid w:val="000D56C7"/>
    <w:rsid w:val="000E1F7E"/>
    <w:rsid w:val="000E2C16"/>
    <w:rsid w:val="000E2E45"/>
    <w:rsid w:val="000E3339"/>
    <w:rsid w:val="000E7D79"/>
    <w:rsid w:val="000E7ECE"/>
    <w:rsid w:val="000F49B7"/>
    <w:rsid w:val="000F5C35"/>
    <w:rsid w:val="000F70C9"/>
    <w:rsid w:val="00100C98"/>
    <w:rsid w:val="00102B8D"/>
    <w:rsid w:val="00102CFC"/>
    <w:rsid w:val="00102DB2"/>
    <w:rsid w:val="00106014"/>
    <w:rsid w:val="001061D2"/>
    <w:rsid w:val="00106573"/>
    <w:rsid w:val="00110A2F"/>
    <w:rsid w:val="00114A17"/>
    <w:rsid w:val="00121C14"/>
    <w:rsid w:val="00122E98"/>
    <w:rsid w:val="00123157"/>
    <w:rsid w:val="001301EE"/>
    <w:rsid w:val="00131181"/>
    <w:rsid w:val="00131293"/>
    <w:rsid w:val="00131631"/>
    <w:rsid w:val="00135DDC"/>
    <w:rsid w:val="001371AC"/>
    <w:rsid w:val="0013793A"/>
    <w:rsid w:val="00140715"/>
    <w:rsid w:val="00140B6B"/>
    <w:rsid w:val="00140D84"/>
    <w:rsid w:val="00142304"/>
    <w:rsid w:val="00146106"/>
    <w:rsid w:val="001464D0"/>
    <w:rsid w:val="00147384"/>
    <w:rsid w:val="001514F5"/>
    <w:rsid w:val="00151593"/>
    <w:rsid w:val="00154CAE"/>
    <w:rsid w:val="00155566"/>
    <w:rsid w:val="0015559D"/>
    <w:rsid w:val="00155AC9"/>
    <w:rsid w:val="00160747"/>
    <w:rsid w:val="00161C53"/>
    <w:rsid w:val="0017131F"/>
    <w:rsid w:val="001727CD"/>
    <w:rsid w:val="001746C9"/>
    <w:rsid w:val="00174CF8"/>
    <w:rsid w:val="00176981"/>
    <w:rsid w:val="001809DE"/>
    <w:rsid w:val="0018273F"/>
    <w:rsid w:val="00183654"/>
    <w:rsid w:val="0018422C"/>
    <w:rsid w:val="001847C8"/>
    <w:rsid w:val="0018515A"/>
    <w:rsid w:val="00191E68"/>
    <w:rsid w:val="001953E9"/>
    <w:rsid w:val="00195E81"/>
    <w:rsid w:val="001966CA"/>
    <w:rsid w:val="0019705A"/>
    <w:rsid w:val="00197B1D"/>
    <w:rsid w:val="001A1605"/>
    <w:rsid w:val="001A30F6"/>
    <w:rsid w:val="001A59FD"/>
    <w:rsid w:val="001A6380"/>
    <w:rsid w:val="001B16B8"/>
    <w:rsid w:val="001B516D"/>
    <w:rsid w:val="001C0F97"/>
    <w:rsid w:val="001C230A"/>
    <w:rsid w:val="001C2AE1"/>
    <w:rsid w:val="001C65C6"/>
    <w:rsid w:val="001C7308"/>
    <w:rsid w:val="001D1C34"/>
    <w:rsid w:val="001D2FD7"/>
    <w:rsid w:val="001D3786"/>
    <w:rsid w:val="001D3A4E"/>
    <w:rsid w:val="001D6EA5"/>
    <w:rsid w:val="001E22E4"/>
    <w:rsid w:val="001E3548"/>
    <w:rsid w:val="001E5BD4"/>
    <w:rsid w:val="001E676A"/>
    <w:rsid w:val="001E7607"/>
    <w:rsid w:val="001E7AE1"/>
    <w:rsid w:val="001E7CB2"/>
    <w:rsid w:val="001F0E48"/>
    <w:rsid w:val="001F110B"/>
    <w:rsid w:val="001F32E4"/>
    <w:rsid w:val="001F345D"/>
    <w:rsid w:val="001F736D"/>
    <w:rsid w:val="001F7E80"/>
    <w:rsid w:val="00201028"/>
    <w:rsid w:val="0020176D"/>
    <w:rsid w:val="002034B7"/>
    <w:rsid w:val="002077BF"/>
    <w:rsid w:val="00214B46"/>
    <w:rsid w:val="002179D3"/>
    <w:rsid w:val="00220630"/>
    <w:rsid w:val="0022210F"/>
    <w:rsid w:val="00223848"/>
    <w:rsid w:val="00224C08"/>
    <w:rsid w:val="00225306"/>
    <w:rsid w:val="00231A5C"/>
    <w:rsid w:val="002325B2"/>
    <w:rsid w:val="00232BD8"/>
    <w:rsid w:val="00232E66"/>
    <w:rsid w:val="00234403"/>
    <w:rsid w:val="00235859"/>
    <w:rsid w:val="00235E86"/>
    <w:rsid w:val="002416CE"/>
    <w:rsid w:val="00242495"/>
    <w:rsid w:val="00244125"/>
    <w:rsid w:val="002456BC"/>
    <w:rsid w:val="002505CC"/>
    <w:rsid w:val="00250CF3"/>
    <w:rsid w:val="00251017"/>
    <w:rsid w:val="00256D74"/>
    <w:rsid w:val="002579CE"/>
    <w:rsid w:val="00261155"/>
    <w:rsid w:val="002620DA"/>
    <w:rsid w:val="00262E8A"/>
    <w:rsid w:val="00263684"/>
    <w:rsid w:val="00265AEA"/>
    <w:rsid w:val="002668FB"/>
    <w:rsid w:val="00266ED2"/>
    <w:rsid w:val="00267142"/>
    <w:rsid w:val="00270293"/>
    <w:rsid w:val="00273E7B"/>
    <w:rsid w:val="0028100A"/>
    <w:rsid w:val="00281186"/>
    <w:rsid w:val="0028206B"/>
    <w:rsid w:val="00282101"/>
    <w:rsid w:val="002863EE"/>
    <w:rsid w:val="00286C11"/>
    <w:rsid w:val="00287666"/>
    <w:rsid w:val="00291731"/>
    <w:rsid w:val="00291DE3"/>
    <w:rsid w:val="00295A15"/>
    <w:rsid w:val="002967DA"/>
    <w:rsid w:val="002979B0"/>
    <w:rsid w:val="002A0518"/>
    <w:rsid w:val="002A1403"/>
    <w:rsid w:val="002A181F"/>
    <w:rsid w:val="002A184A"/>
    <w:rsid w:val="002A2365"/>
    <w:rsid w:val="002A3CED"/>
    <w:rsid w:val="002A6FB5"/>
    <w:rsid w:val="002A7F69"/>
    <w:rsid w:val="002B44CA"/>
    <w:rsid w:val="002B46F2"/>
    <w:rsid w:val="002B58F1"/>
    <w:rsid w:val="002B66B7"/>
    <w:rsid w:val="002C48EB"/>
    <w:rsid w:val="002C6F18"/>
    <w:rsid w:val="002D1922"/>
    <w:rsid w:val="002D6D87"/>
    <w:rsid w:val="002D769A"/>
    <w:rsid w:val="002E208B"/>
    <w:rsid w:val="002E358A"/>
    <w:rsid w:val="002F30CC"/>
    <w:rsid w:val="002F4843"/>
    <w:rsid w:val="002F5EFD"/>
    <w:rsid w:val="002F6068"/>
    <w:rsid w:val="00300D71"/>
    <w:rsid w:val="00301255"/>
    <w:rsid w:val="00302386"/>
    <w:rsid w:val="00302FC7"/>
    <w:rsid w:val="0030300E"/>
    <w:rsid w:val="00303B18"/>
    <w:rsid w:val="00303B58"/>
    <w:rsid w:val="0030416B"/>
    <w:rsid w:val="0030684F"/>
    <w:rsid w:val="0031030A"/>
    <w:rsid w:val="00311514"/>
    <w:rsid w:val="003145C2"/>
    <w:rsid w:val="00314CDD"/>
    <w:rsid w:val="0031544B"/>
    <w:rsid w:val="003156A8"/>
    <w:rsid w:val="00315FDB"/>
    <w:rsid w:val="00316CBB"/>
    <w:rsid w:val="00321539"/>
    <w:rsid w:val="00321B4D"/>
    <w:rsid w:val="00323109"/>
    <w:rsid w:val="00324BD7"/>
    <w:rsid w:val="00326FB4"/>
    <w:rsid w:val="00330AE1"/>
    <w:rsid w:val="00333E57"/>
    <w:rsid w:val="00334A80"/>
    <w:rsid w:val="00340E4F"/>
    <w:rsid w:val="00341F03"/>
    <w:rsid w:val="00344452"/>
    <w:rsid w:val="00345964"/>
    <w:rsid w:val="00350325"/>
    <w:rsid w:val="0035273B"/>
    <w:rsid w:val="00353CB2"/>
    <w:rsid w:val="00354608"/>
    <w:rsid w:val="00355C22"/>
    <w:rsid w:val="00356442"/>
    <w:rsid w:val="003601A2"/>
    <w:rsid w:val="003615ED"/>
    <w:rsid w:val="00363F1D"/>
    <w:rsid w:val="0036420A"/>
    <w:rsid w:val="00366381"/>
    <w:rsid w:val="0037034C"/>
    <w:rsid w:val="00371147"/>
    <w:rsid w:val="003717DC"/>
    <w:rsid w:val="003718DD"/>
    <w:rsid w:val="00372BB6"/>
    <w:rsid w:val="00373502"/>
    <w:rsid w:val="003776DF"/>
    <w:rsid w:val="003815D1"/>
    <w:rsid w:val="003818FE"/>
    <w:rsid w:val="003831AA"/>
    <w:rsid w:val="00387A26"/>
    <w:rsid w:val="00391B18"/>
    <w:rsid w:val="003921C2"/>
    <w:rsid w:val="003923B4"/>
    <w:rsid w:val="00392768"/>
    <w:rsid w:val="00393386"/>
    <w:rsid w:val="003976FD"/>
    <w:rsid w:val="003A0E7B"/>
    <w:rsid w:val="003A121E"/>
    <w:rsid w:val="003A6DCE"/>
    <w:rsid w:val="003A6E8B"/>
    <w:rsid w:val="003A7235"/>
    <w:rsid w:val="003B0239"/>
    <w:rsid w:val="003B4873"/>
    <w:rsid w:val="003B4AFD"/>
    <w:rsid w:val="003B6E6E"/>
    <w:rsid w:val="003B74E8"/>
    <w:rsid w:val="003C1C05"/>
    <w:rsid w:val="003C2BE0"/>
    <w:rsid w:val="003D09CB"/>
    <w:rsid w:val="003D1671"/>
    <w:rsid w:val="003D1DA7"/>
    <w:rsid w:val="003D1E5C"/>
    <w:rsid w:val="003D21D4"/>
    <w:rsid w:val="003D2AD1"/>
    <w:rsid w:val="003D2D5D"/>
    <w:rsid w:val="003D2D73"/>
    <w:rsid w:val="003D5937"/>
    <w:rsid w:val="003D5CA5"/>
    <w:rsid w:val="003D5DF9"/>
    <w:rsid w:val="003E028A"/>
    <w:rsid w:val="003E2FA6"/>
    <w:rsid w:val="003E6676"/>
    <w:rsid w:val="004009AF"/>
    <w:rsid w:val="00400FE3"/>
    <w:rsid w:val="004015ED"/>
    <w:rsid w:val="00401A1E"/>
    <w:rsid w:val="0040292E"/>
    <w:rsid w:val="004039F6"/>
    <w:rsid w:val="004068B1"/>
    <w:rsid w:val="0040731E"/>
    <w:rsid w:val="00411118"/>
    <w:rsid w:val="00414EBB"/>
    <w:rsid w:val="00416159"/>
    <w:rsid w:val="004208A4"/>
    <w:rsid w:val="00421557"/>
    <w:rsid w:val="004223AC"/>
    <w:rsid w:val="00423A13"/>
    <w:rsid w:val="00423C45"/>
    <w:rsid w:val="00424643"/>
    <w:rsid w:val="004271D2"/>
    <w:rsid w:val="0043117B"/>
    <w:rsid w:val="004321B5"/>
    <w:rsid w:val="0043409E"/>
    <w:rsid w:val="00441A4F"/>
    <w:rsid w:val="00442D8A"/>
    <w:rsid w:val="00444336"/>
    <w:rsid w:val="004468D7"/>
    <w:rsid w:val="00450606"/>
    <w:rsid w:val="004508F9"/>
    <w:rsid w:val="00450CEF"/>
    <w:rsid w:val="00450F44"/>
    <w:rsid w:val="00452B3D"/>
    <w:rsid w:val="004548AD"/>
    <w:rsid w:val="00456950"/>
    <w:rsid w:val="004573C1"/>
    <w:rsid w:val="00462CE5"/>
    <w:rsid w:val="0046393D"/>
    <w:rsid w:val="0046488E"/>
    <w:rsid w:val="004741F0"/>
    <w:rsid w:val="0047663E"/>
    <w:rsid w:val="004817A0"/>
    <w:rsid w:val="0048224D"/>
    <w:rsid w:val="00482289"/>
    <w:rsid w:val="00484E5D"/>
    <w:rsid w:val="0048663A"/>
    <w:rsid w:val="004873BD"/>
    <w:rsid w:val="0048752B"/>
    <w:rsid w:val="0048788D"/>
    <w:rsid w:val="004907D7"/>
    <w:rsid w:val="00490DA0"/>
    <w:rsid w:val="00493078"/>
    <w:rsid w:val="00494953"/>
    <w:rsid w:val="004956F6"/>
    <w:rsid w:val="00495D34"/>
    <w:rsid w:val="00496293"/>
    <w:rsid w:val="0049636F"/>
    <w:rsid w:val="0049664F"/>
    <w:rsid w:val="004A070D"/>
    <w:rsid w:val="004A1594"/>
    <w:rsid w:val="004A2279"/>
    <w:rsid w:val="004A2880"/>
    <w:rsid w:val="004A3935"/>
    <w:rsid w:val="004A5701"/>
    <w:rsid w:val="004A598C"/>
    <w:rsid w:val="004A5E69"/>
    <w:rsid w:val="004A61A9"/>
    <w:rsid w:val="004B1853"/>
    <w:rsid w:val="004B3A38"/>
    <w:rsid w:val="004B6286"/>
    <w:rsid w:val="004C2438"/>
    <w:rsid w:val="004D1025"/>
    <w:rsid w:val="004D16A7"/>
    <w:rsid w:val="004D26AA"/>
    <w:rsid w:val="004D5E9F"/>
    <w:rsid w:val="004D7AA5"/>
    <w:rsid w:val="004E0DAB"/>
    <w:rsid w:val="004E2E59"/>
    <w:rsid w:val="004E4C9F"/>
    <w:rsid w:val="004E67EB"/>
    <w:rsid w:val="004E6E89"/>
    <w:rsid w:val="004E73B5"/>
    <w:rsid w:val="004F1F67"/>
    <w:rsid w:val="004F2F32"/>
    <w:rsid w:val="004F382A"/>
    <w:rsid w:val="004F42F1"/>
    <w:rsid w:val="004F4C25"/>
    <w:rsid w:val="004F68D8"/>
    <w:rsid w:val="004F78DD"/>
    <w:rsid w:val="004F7916"/>
    <w:rsid w:val="005005C4"/>
    <w:rsid w:val="00500757"/>
    <w:rsid w:val="005038D0"/>
    <w:rsid w:val="00503EAC"/>
    <w:rsid w:val="00505CAC"/>
    <w:rsid w:val="00506806"/>
    <w:rsid w:val="005071B6"/>
    <w:rsid w:val="00510741"/>
    <w:rsid w:val="005111D2"/>
    <w:rsid w:val="00511234"/>
    <w:rsid w:val="00512230"/>
    <w:rsid w:val="00512668"/>
    <w:rsid w:val="00514E50"/>
    <w:rsid w:val="005155D6"/>
    <w:rsid w:val="005202CC"/>
    <w:rsid w:val="00522050"/>
    <w:rsid w:val="0052282E"/>
    <w:rsid w:val="00523E70"/>
    <w:rsid w:val="00524562"/>
    <w:rsid w:val="00524F7C"/>
    <w:rsid w:val="00527B6B"/>
    <w:rsid w:val="005303C9"/>
    <w:rsid w:val="00530ABB"/>
    <w:rsid w:val="0053204A"/>
    <w:rsid w:val="005375B6"/>
    <w:rsid w:val="00540448"/>
    <w:rsid w:val="00541A99"/>
    <w:rsid w:val="00544CE6"/>
    <w:rsid w:val="00544E85"/>
    <w:rsid w:val="00556381"/>
    <w:rsid w:val="005610DE"/>
    <w:rsid w:val="00562B92"/>
    <w:rsid w:val="00562F3C"/>
    <w:rsid w:val="00564788"/>
    <w:rsid w:val="005659DE"/>
    <w:rsid w:val="005714C9"/>
    <w:rsid w:val="00575191"/>
    <w:rsid w:val="005762C3"/>
    <w:rsid w:val="0058207A"/>
    <w:rsid w:val="005830D5"/>
    <w:rsid w:val="00584D24"/>
    <w:rsid w:val="005855BC"/>
    <w:rsid w:val="00585E95"/>
    <w:rsid w:val="00587425"/>
    <w:rsid w:val="00587C08"/>
    <w:rsid w:val="00590EE2"/>
    <w:rsid w:val="005A560D"/>
    <w:rsid w:val="005A69EF"/>
    <w:rsid w:val="005B09C6"/>
    <w:rsid w:val="005B0C83"/>
    <w:rsid w:val="005B4BA7"/>
    <w:rsid w:val="005B7EDB"/>
    <w:rsid w:val="005C01D7"/>
    <w:rsid w:val="005C15B4"/>
    <w:rsid w:val="005C1AFE"/>
    <w:rsid w:val="005C2B06"/>
    <w:rsid w:val="005C2E37"/>
    <w:rsid w:val="005C3B81"/>
    <w:rsid w:val="005C3E0D"/>
    <w:rsid w:val="005C46B1"/>
    <w:rsid w:val="005C5B87"/>
    <w:rsid w:val="005C6DF4"/>
    <w:rsid w:val="005C7620"/>
    <w:rsid w:val="005D1365"/>
    <w:rsid w:val="005D2100"/>
    <w:rsid w:val="005D2E59"/>
    <w:rsid w:val="005D5583"/>
    <w:rsid w:val="005D57CF"/>
    <w:rsid w:val="005D6C8C"/>
    <w:rsid w:val="005D6D4C"/>
    <w:rsid w:val="005D7933"/>
    <w:rsid w:val="005D7AAF"/>
    <w:rsid w:val="005E0EC4"/>
    <w:rsid w:val="005E1097"/>
    <w:rsid w:val="005E265C"/>
    <w:rsid w:val="005E4EE6"/>
    <w:rsid w:val="005E624F"/>
    <w:rsid w:val="005F0765"/>
    <w:rsid w:val="005F0F89"/>
    <w:rsid w:val="005F1F7F"/>
    <w:rsid w:val="005F1FA0"/>
    <w:rsid w:val="005F2EF9"/>
    <w:rsid w:val="005F4428"/>
    <w:rsid w:val="005F6292"/>
    <w:rsid w:val="005F6875"/>
    <w:rsid w:val="0060068A"/>
    <w:rsid w:val="006013C1"/>
    <w:rsid w:val="00602DAA"/>
    <w:rsid w:val="00625D1A"/>
    <w:rsid w:val="00626EE3"/>
    <w:rsid w:val="006270BB"/>
    <w:rsid w:val="006273C2"/>
    <w:rsid w:val="00634823"/>
    <w:rsid w:val="006377EC"/>
    <w:rsid w:val="006378EB"/>
    <w:rsid w:val="0064028D"/>
    <w:rsid w:val="00640FF3"/>
    <w:rsid w:val="00643AA8"/>
    <w:rsid w:val="00650EAF"/>
    <w:rsid w:val="006510C2"/>
    <w:rsid w:val="006511C0"/>
    <w:rsid w:val="00653BCF"/>
    <w:rsid w:val="00654421"/>
    <w:rsid w:val="00654DDD"/>
    <w:rsid w:val="0066041C"/>
    <w:rsid w:val="00660BAF"/>
    <w:rsid w:val="00661350"/>
    <w:rsid w:val="006617C1"/>
    <w:rsid w:val="006648F9"/>
    <w:rsid w:val="00664F4E"/>
    <w:rsid w:val="0066530E"/>
    <w:rsid w:val="00670283"/>
    <w:rsid w:val="006743E8"/>
    <w:rsid w:val="006757A9"/>
    <w:rsid w:val="00675D3D"/>
    <w:rsid w:val="0068060F"/>
    <w:rsid w:val="0068174C"/>
    <w:rsid w:val="0068236A"/>
    <w:rsid w:val="0068322C"/>
    <w:rsid w:val="006846A7"/>
    <w:rsid w:val="00684EEB"/>
    <w:rsid w:val="00684F3C"/>
    <w:rsid w:val="006859D7"/>
    <w:rsid w:val="00685A7C"/>
    <w:rsid w:val="00685DCE"/>
    <w:rsid w:val="00685FB9"/>
    <w:rsid w:val="006868BF"/>
    <w:rsid w:val="00687C25"/>
    <w:rsid w:val="00687D69"/>
    <w:rsid w:val="0069647E"/>
    <w:rsid w:val="00696FD1"/>
    <w:rsid w:val="00697D71"/>
    <w:rsid w:val="00697FC1"/>
    <w:rsid w:val="006A0A38"/>
    <w:rsid w:val="006A2D0B"/>
    <w:rsid w:val="006A628B"/>
    <w:rsid w:val="006B0A3B"/>
    <w:rsid w:val="006B1C2C"/>
    <w:rsid w:val="006B3066"/>
    <w:rsid w:val="006B3970"/>
    <w:rsid w:val="006B4080"/>
    <w:rsid w:val="006B5373"/>
    <w:rsid w:val="006B5AC8"/>
    <w:rsid w:val="006C04B8"/>
    <w:rsid w:val="006C331E"/>
    <w:rsid w:val="006C43CB"/>
    <w:rsid w:val="006C46D8"/>
    <w:rsid w:val="006C5CEC"/>
    <w:rsid w:val="006C71A0"/>
    <w:rsid w:val="006C725B"/>
    <w:rsid w:val="006D2BF5"/>
    <w:rsid w:val="006D2D47"/>
    <w:rsid w:val="006D2DC2"/>
    <w:rsid w:val="006D34C4"/>
    <w:rsid w:val="006D45C5"/>
    <w:rsid w:val="006D793E"/>
    <w:rsid w:val="006E0A56"/>
    <w:rsid w:val="006E188C"/>
    <w:rsid w:val="006E497F"/>
    <w:rsid w:val="006F5BA9"/>
    <w:rsid w:val="0070141A"/>
    <w:rsid w:val="00704436"/>
    <w:rsid w:val="00704FB2"/>
    <w:rsid w:val="00705062"/>
    <w:rsid w:val="00706BBC"/>
    <w:rsid w:val="00707882"/>
    <w:rsid w:val="00707B4E"/>
    <w:rsid w:val="007135EA"/>
    <w:rsid w:val="00717540"/>
    <w:rsid w:val="0072021B"/>
    <w:rsid w:val="00724C09"/>
    <w:rsid w:val="00727D69"/>
    <w:rsid w:val="00731079"/>
    <w:rsid w:val="007327A4"/>
    <w:rsid w:val="00735B3E"/>
    <w:rsid w:val="007378C2"/>
    <w:rsid w:val="00737F0A"/>
    <w:rsid w:val="0074130C"/>
    <w:rsid w:val="007422DC"/>
    <w:rsid w:val="007438AE"/>
    <w:rsid w:val="0074403B"/>
    <w:rsid w:val="00752DAD"/>
    <w:rsid w:val="00754667"/>
    <w:rsid w:val="00756E75"/>
    <w:rsid w:val="00760A58"/>
    <w:rsid w:val="0076258C"/>
    <w:rsid w:val="00763EF1"/>
    <w:rsid w:val="00775122"/>
    <w:rsid w:val="00775D35"/>
    <w:rsid w:val="00775EB4"/>
    <w:rsid w:val="00777AFF"/>
    <w:rsid w:val="0078030B"/>
    <w:rsid w:val="00780450"/>
    <w:rsid w:val="00781851"/>
    <w:rsid w:val="00782E75"/>
    <w:rsid w:val="0078391E"/>
    <w:rsid w:val="007848BA"/>
    <w:rsid w:val="00784C97"/>
    <w:rsid w:val="007856F3"/>
    <w:rsid w:val="00786759"/>
    <w:rsid w:val="00791019"/>
    <w:rsid w:val="00791B32"/>
    <w:rsid w:val="00792BC0"/>
    <w:rsid w:val="00794AAA"/>
    <w:rsid w:val="00794F87"/>
    <w:rsid w:val="00796A84"/>
    <w:rsid w:val="00796F72"/>
    <w:rsid w:val="007A1F93"/>
    <w:rsid w:val="007A1FED"/>
    <w:rsid w:val="007A53AF"/>
    <w:rsid w:val="007A54F1"/>
    <w:rsid w:val="007B0217"/>
    <w:rsid w:val="007B56EA"/>
    <w:rsid w:val="007B70CE"/>
    <w:rsid w:val="007C1AEA"/>
    <w:rsid w:val="007C6610"/>
    <w:rsid w:val="007C6E55"/>
    <w:rsid w:val="007C7D2E"/>
    <w:rsid w:val="007D0A28"/>
    <w:rsid w:val="007D1317"/>
    <w:rsid w:val="007D3DF1"/>
    <w:rsid w:val="007D49FD"/>
    <w:rsid w:val="007D50A7"/>
    <w:rsid w:val="007E0B91"/>
    <w:rsid w:val="007E0C7D"/>
    <w:rsid w:val="007E2189"/>
    <w:rsid w:val="007E4423"/>
    <w:rsid w:val="007E49F8"/>
    <w:rsid w:val="007E56C5"/>
    <w:rsid w:val="007E7A57"/>
    <w:rsid w:val="007E7BD0"/>
    <w:rsid w:val="007F164C"/>
    <w:rsid w:val="007F29CB"/>
    <w:rsid w:val="00800930"/>
    <w:rsid w:val="0080177A"/>
    <w:rsid w:val="00803B7C"/>
    <w:rsid w:val="008047E1"/>
    <w:rsid w:val="00806735"/>
    <w:rsid w:val="00806FC7"/>
    <w:rsid w:val="00807A13"/>
    <w:rsid w:val="00811BA6"/>
    <w:rsid w:val="008138E0"/>
    <w:rsid w:val="008149C5"/>
    <w:rsid w:val="00814F5C"/>
    <w:rsid w:val="0081523E"/>
    <w:rsid w:val="00815484"/>
    <w:rsid w:val="008176F6"/>
    <w:rsid w:val="008206DB"/>
    <w:rsid w:val="00820CBA"/>
    <w:rsid w:val="008246D7"/>
    <w:rsid w:val="00833AFC"/>
    <w:rsid w:val="00835D7F"/>
    <w:rsid w:val="008364C5"/>
    <w:rsid w:val="00837A1C"/>
    <w:rsid w:val="00845BC8"/>
    <w:rsid w:val="00850754"/>
    <w:rsid w:val="0085121D"/>
    <w:rsid w:val="008537E1"/>
    <w:rsid w:val="00856FA6"/>
    <w:rsid w:val="008600DB"/>
    <w:rsid w:val="00860DAD"/>
    <w:rsid w:val="00862922"/>
    <w:rsid w:val="0086421E"/>
    <w:rsid w:val="00864803"/>
    <w:rsid w:val="00866138"/>
    <w:rsid w:val="00870E61"/>
    <w:rsid w:val="0087118F"/>
    <w:rsid w:val="008746E1"/>
    <w:rsid w:val="008755C2"/>
    <w:rsid w:val="00877875"/>
    <w:rsid w:val="0088006B"/>
    <w:rsid w:val="00880E7C"/>
    <w:rsid w:val="00881E46"/>
    <w:rsid w:val="008827D8"/>
    <w:rsid w:val="00883C89"/>
    <w:rsid w:val="008858DD"/>
    <w:rsid w:val="00885DB8"/>
    <w:rsid w:val="0088722C"/>
    <w:rsid w:val="00892753"/>
    <w:rsid w:val="00892966"/>
    <w:rsid w:val="008942E2"/>
    <w:rsid w:val="00895381"/>
    <w:rsid w:val="00895457"/>
    <w:rsid w:val="00897862"/>
    <w:rsid w:val="008A0F2F"/>
    <w:rsid w:val="008A1C2C"/>
    <w:rsid w:val="008A3259"/>
    <w:rsid w:val="008A4251"/>
    <w:rsid w:val="008A518C"/>
    <w:rsid w:val="008A600C"/>
    <w:rsid w:val="008A7AAC"/>
    <w:rsid w:val="008B0E51"/>
    <w:rsid w:val="008B2E97"/>
    <w:rsid w:val="008B4606"/>
    <w:rsid w:val="008B67F0"/>
    <w:rsid w:val="008B7410"/>
    <w:rsid w:val="008C0490"/>
    <w:rsid w:val="008C0FEB"/>
    <w:rsid w:val="008C470C"/>
    <w:rsid w:val="008C4F04"/>
    <w:rsid w:val="008C67E6"/>
    <w:rsid w:val="008C6F48"/>
    <w:rsid w:val="008C737A"/>
    <w:rsid w:val="008D1147"/>
    <w:rsid w:val="008D4103"/>
    <w:rsid w:val="008D621B"/>
    <w:rsid w:val="008D76BD"/>
    <w:rsid w:val="008D77FD"/>
    <w:rsid w:val="008D7818"/>
    <w:rsid w:val="008E0856"/>
    <w:rsid w:val="008E268B"/>
    <w:rsid w:val="008E7837"/>
    <w:rsid w:val="008F13EF"/>
    <w:rsid w:val="008F23B2"/>
    <w:rsid w:val="008F3933"/>
    <w:rsid w:val="008F4943"/>
    <w:rsid w:val="008F4D09"/>
    <w:rsid w:val="008F74B7"/>
    <w:rsid w:val="008F7E8D"/>
    <w:rsid w:val="00900502"/>
    <w:rsid w:val="009032A4"/>
    <w:rsid w:val="00903818"/>
    <w:rsid w:val="0090463A"/>
    <w:rsid w:val="00911698"/>
    <w:rsid w:val="00912766"/>
    <w:rsid w:val="00912A59"/>
    <w:rsid w:val="00916153"/>
    <w:rsid w:val="00922047"/>
    <w:rsid w:val="00924A6F"/>
    <w:rsid w:val="0092592F"/>
    <w:rsid w:val="00927987"/>
    <w:rsid w:val="00931CF8"/>
    <w:rsid w:val="00933E9C"/>
    <w:rsid w:val="009351FD"/>
    <w:rsid w:val="00935D01"/>
    <w:rsid w:val="00937265"/>
    <w:rsid w:val="009408D0"/>
    <w:rsid w:val="00941F2C"/>
    <w:rsid w:val="00943071"/>
    <w:rsid w:val="00944281"/>
    <w:rsid w:val="00944525"/>
    <w:rsid w:val="00947613"/>
    <w:rsid w:val="00947F64"/>
    <w:rsid w:val="009513FA"/>
    <w:rsid w:val="00951CE4"/>
    <w:rsid w:val="00957C05"/>
    <w:rsid w:val="009606F0"/>
    <w:rsid w:val="00962D2F"/>
    <w:rsid w:val="0097321D"/>
    <w:rsid w:val="0097507F"/>
    <w:rsid w:val="00977850"/>
    <w:rsid w:val="00981530"/>
    <w:rsid w:val="009835DD"/>
    <w:rsid w:val="00984357"/>
    <w:rsid w:val="009850A6"/>
    <w:rsid w:val="00987E2B"/>
    <w:rsid w:val="00987FBD"/>
    <w:rsid w:val="0099191E"/>
    <w:rsid w:val="009923CE"/>
    <w:rsid w:val="00992A0E"/>
    <w:rsid w:val="00992E91"/>
    <w:rsid w:val="00994140"/>
    <w:rsid w:val="00997D9F"/>
    <w:rsid w:val="009A3220"/>
    <w:rsid w:val="009A494F"/>
    <w:rsid w:val="009A586D"/>
    <w:rsid w:val="009A6066"/>
    <w:rsid w:val="009A73FC"/>
    <w:rsid w:val="009A769D"/>
    <w:rsid w:val="009A7B5B"/>
    <w:rsid w:val="009B2D1C"/>
    <w:rsid w:val="009B32BF"/>
    <w:rsid w:val="009B3F28"/>
    <w:rsid w:val="009B4144"/>
    <w:rsid w:val="009B6541"/>
    <w:rsid w:val="009B7320"/>
    <w:rsid w:val="009B7C6F"/>
    <w:rsid w:val="009C0CDC"/>
    <w:rsid w:val="009C120C"/>
    <w:rsid w:val="009C1C8E"/>
    <w:rsid w:val="009C4E03"/>
    <w:rsid w:val="009C7426"/>
    <w:rsid w:val="009C78D5"/>
    <w:rsid w:val="009D0501"/>
    <w:rsid w:val="009D22D2"/>
    <w:rsid w:val="009D5090"/>
    <w:rsid w:val="009D5598"/>
    <w:rsid w:val="009D699B"/>
    <w:rsid w:val="009D7607"/>
    <w:rsid w:val="009E2154"/>
    <w:rsid w:val="009E28AB"/>
    <w:rsid w:val="009E4D11"/>
    <w:rsid w:val="009E6984"/>
    <w:rsid w:val="009E78F5"/>
    <w:rsid w:val="009F03BE"/>
    <w:rsid w:val="009F1A68"/>
    <w:rsid w:val="009F33FA"/>
    <w:rsid w:val="009F5E5A"/>
    <w:rsid w:val="009F5F3D"/>
    <w:rsid w:val="009F69B9"/>
    <w:rsid w:val="009F7AA2"/>
    <w:rsid w:val="00A02448"/>
    <w:rsid w:val="00A1096E"/>
    <w:rsid w:val="00A10F3F"/>
    <w:rsid w:val="00A1451F"/>
    <w:rsid w:val="00A2160E"/>
    <w:rsid w:val="00A24A41"/>
    <w:rsid w:val="00A256AC"/>
    <w:rsid w:val="00A261AE"/>
    <w:rsid w:val="00A326A7"/>
    <w:rsid w:val="00A34308"/>
    <w:rsid w:val="00A37687"/>
    <w:rsid w:val="00A37690"/>
    <w:rsid w:val="00A40094"/>
    <w:rsid w:val="00A42A0E"/>
    <w:rsid w:val="00A4742A"/>
    <w:rsid w:val="00A507AD"/>
    <w:rsid w:val="00A5212B"/>
    <w:rsid w:val="00A543EA"/>
    <w:rsid w:val="00A545CB"/>
    <w:rsid w:val="00A54721"/>
    <w:rsid w:val="00A54AD8"/>
    <w:rsid w:val="00A55CF8"/>
    <w:rsid w:val="00A61669"/>
    <w:rsid w:val="00A62B12"/>
    <w:rsid w:val="00A631A3"/>
    <w:rsid w:val="00A637A5"/>
    <w:rsid w:val="00A661CC"/>
    <w:rsid w:val="00A664B2"/>
    <w:rsid w:val="00A67374"/>
    <w:rsid w:val="00A674A9"/>
    <w:rsid w:val="00A67989"/>
    <w:rsid w:val="00A70959"/>
    <w:rsid w:val="00A710B7"/>
    <w:rsid w:val="00A74043"/>
    <w:rsid w:val="00A76D43"/>
    <w:rsid w:val="00A80905"/>
    <w:rsid w:val="00A8164C"/>
    <w:rsid w:val="00A8167B"/>
    <w:rsid w:val="00A820FE"/>
    <w:rsid w:val="00A82F82"/>
    <w:rsid w:val="00A834FF"/>
    <w:rsid w:val="00A85B3A"/>
    <w:rsid w:val="00A916BF"/>
    <w:rsid w:val="00A91803"/>
    <w:rsid w:val="00A93630"/>
    <w:rsid w:val="00AA016E"/>
    <w:rsid w:val="00AA04DF"/>
    <w:rsid w:val="00AA0FC0"/>
    <w:rsid w:val="00AA1004"/>
    <w:rsid w:val="00AA3778"/>
    <w:rsid w:val="00AA3938"/>
    <w:rsid w:val="00AA6218"/>
    <w:rsid w:val="00AB21EF"/>
    <w:rsid w:val="00AB46FD"/>
    <w:rsid w:val="00AB662F"/>
    <w:rsid w:val="00AB6F35"/>
    <w:rsid w:val="00AB708C"/>
    <w:rsid w:val="00AC0403"/>
    <w:rsid w:val="00AC123E"/>
    <w:rsid w:val="00AC18C6"/>
    <w:rsid w:val="00AC1DD3"/>
    <w:rsid w:val="00AC2AA1"/>
    <w:rsid w:val="00AC44BD"/>
    <w:rsid w:val="00AC5EE8"/>
    <w:rsid w:val="00AD07FA"/>
    <w:rsid w:val="00AD1428"/>
    <w:rsid w:val="00AD4E8E"/>
    <w:rsid w:val="00AD5F33"/>
    <w:rsid w:val="00AE17A4"/>
    <w:rsid w:val="00AE2346"/>
    <w:rsid w:val="00AE2359"/>
    <w:rsid w:val="00AE29F1"/>
    <w:rsid w:val="00AE2CB5"/>
    <w:rsid w:val="00AE3BBF"/>
    <w:rsid w:val="00AE51EE"/>
    <w:rsid w:val="00AE6AB4"/>
    <w:rsid w:val="00AE7497"/>
    <w:rsid w:val="00AF03CF"/>
    <w:rsid w:val="00AF09C9"/>
    <w:rsid w:val="00AF0D5D"/>
    <w:rsid w:val="00AF3BEA"/>
    <w:rsid w:val="00AF52B4"/>
    <w:rsid w:val="00AF602E"/>
    <w:rsid w:val="00AF7B7C"/>
    <w:rsid w:val="00B01C61"/>
    <w:rsid w:val="00B02036"/>
    <w:rsid w:val="00B03B9F"/>
    <w:rsid w:val="00B03D6F"/>
    <w:rsid w:val="00B04F69"/>
    <w:rsid w:val="00B105AB"/>
    <w:rsid w:val="00B15337"/>
    <w:rsid w:val="00B1561C"/>
    <w:rsid w:val="00B176B5"/>
    <w:rsid w:val="00B200F5"/>
    <w:rsid w:val="00B206C8"/>
    <w:rsid w:val="00B21362"/>
    <w:rsid w:val="00B241A9"/>
    <w:rsid w:val="00B24935"/>
    <w:rsid w:val="00B2494C"/>
    <w:rsid w:val="00B32845"/>
    <w:rsid w:val="00B32BB1"/>
    <w:rsid w:val="00B3327C"/>
    <w:rsid w:val="00B358B6"/>
    <w:rsid w:val="00B35983"/>
    <w:rsid w:val="00B4057E"/>
    <w:rsid w:val="00B4213C"/>
    <w:rsid w:val="00B42299"/>
    <w:rsid w:val="00B4279D"/>
    <w:rsid w:val="00B42D4E"/>
    <w:rsid w:val="00B4334F"/>
    <w:rsid w:val="00B445D6"/>
    <w:rsid w:val="00B50A3F"/>
    <w:rsid w:val="00B54182"/>
    <w:rsid w:val="00B57678"/>
    <w:rsid w:val="00B676F1"/>
    <w:rsid w:val="00B71AB6"/>
    <w:rsid w:val="00B723F1"/>
    <w:rsid w:val="00B72E3A"/>
    <w:rsid w:val="00B73D7F"/>
    <w:rsid w:val="00B77113"/>
    <w:rsid w:val="00B77C11"/>
    <w:rsid w:val="00B77D0E"/>
    <w:rsid w:val="00B80AF8"/>
    <w:rsid w:val="00B86B27"/>
    <w:rsid w:val="00B871E7"/>
    <w:rsid w:val="00B8796B"/>
    <w:rsid w:val="00B87B00"/>
    <w:rsid w:val="00B91C75"/>
    <w:rsid w:val="00B93FB9"/>
    <w:rsid w:val="00B9554D"/>
    <w:rsid w:val="00B95AFD"/>
    <w:rsid w:val="00B96087"/>
    <w:rsid w:val="00BA08A5"/>
    <w:rsid w:val="00BA344A"/>
    <w:rsid w:val="00BA39AE"/>
    <w:rsid w:val="00BA4C0C"/>
    <w:rsid w:val="00BA4F2A"/>
    <w:rsid w:val="00BA6E2C"/>
    <w:rsid w:val="00BA71D4"/>
    <w:rsid w:val="00BA7359"/>
    <w:rsid w:val="00BA73C4"/>
    <w:rsid w:val="00BA73DC"/>
    <w:rsid w:val="00BB057B"/>
    <w:rsid w:val="00BB32E8"/>
    <w:rsid w:val="00BB46EF"/>
    <w:rsid w:val="00BB5232"/>
    <w:rsid w:val="00BB5E3B"/>
    <w:rsid w:val="00BB6BD3"/>
    <w:rsid w:val="00BB6E3E"/>
    <w:rsid w:val="00BB7DE4"/>
    <w:rsid w:val="00BC15B1"/>
    <w:rsid w:val="00BC1937"/>
    <w:rsid w:val="00BC1B8B"/>
    <w:rsid w:val="00BC51E0"/>
    <w:rsid w:val="00BC5FB5"/>
    <w:rsid w:val="00BD211B"/>
    <w:rsid w:val="00BD282D"/>
    <w:rsid w:val="00BD28A9"/>
    <w:rsid w:val="00BD4D33"/>
    <w:rsid w:val="00BD4F41"/>
    <w:rsid w:val="00BD52E1"/>
    <w:rsid w:val="00BD58C9"/>
    <w:rsid w:val="00BD6975"/>
    <w:rsid w:val="00BE141F"/>
    <w:rsid w:val="00BE15FC"/>
    <w:rsid w:val="00BE2BEE"/>
    <w:rsid w:val="00BE5D9F"/>
    <w:rsid w:val="00BF0545"/>
    <w:rsid w:val="00BF3FE8"/>
    <w:rsid w:val="00BF4509"/>
    <w:rsid w:val="00BF599C"/>
    <w:rsid w:val="00BF5C0D"/>
    <w:rsid w:val="00BF6D0C"/>
    <w:rsid w:val="00BF7144"/>
    <w:rsid w:val="00C01324"/>
    <w:rsid w:val="00C01FA7"/>
    <w:rsid w:val="00C03F6A"/>
    <w:rsid w:val="00C102E6"/>
    <w:rsid w:val="00C122D8"/>
    <w:rsid w:val="00C1256B"/>
    <w:rsid w:val="00C12A49"/>
    <w:rsid w:val="00C13321"/>
    <w:rsid w:val="00C1350E"/>
    <w:rsid w:val="00C1532C"/>
    <w:rsid w:val="00C16B81"/>
    <w:rsid w:val="00C2161C"/>
    <w:rsid w:val="00C26892"/>
    <w:rsid w:val="00C27632"/>
    <w:rsid w:val="00C3048D"/>
    <w:rsid w:val="00C3127A"/>
    <w:rsid w:val="00C3329B"/>
    <w:rsid w:val="00C34CB0"/>
    <w:rsid w:val="00C379A9"/>
    <w:rsid w:val="00C40C0D"/>
    <w:rsid w:val="00C4215A"/>
    <w:rsid w:val="00C42737"/>
    <w:rsid w:val="00C42B94"/>
    <w:rsid w:val="00C4334E"/>
    <w:rsid w:val="00C447D0"/>
    <w:rsid w:val="00C4492F"/>
    <w:rsid w:val="00C45DE7"/>
    <w:rsid w:val="00C46234"/>
    <w:rsid w:val="00C504D4"/>
    <w:rsid w:val="00C506C0"/>
    <w:rsid w:val="00C509D5"/>
    <w:rsid w:val="00C51ECC"/>
    <w:rsid w:val="00C52630"/>
    <w:rsid w:val="00C547FB"/>
    <w:rsid w:val="00C5496E"/>
    <w:rsid w:val="00C54F0B"/>
    <w:rsid w:val="00C56A7E"/>
    <w:rsid w:val="00C6301F"/>
    <w:rsid w:val="00C63777"/>
    <w:rsid w:val="00C655A1"/>
    <w:rsid w:val="00C65BB8"/>
    <w:rsid w:val="00C671BF"/>
    <w:rsid w:val="00C75565"/>
    <w:rsid w:val="00C75FDC"/>
    <w:rsid w:val="00C7665F"/>
    <w:rsid w:val="00C77836"/>
    <w:rsid w:val="00C77EF4"/>
    <w:rsid w:val="00C80381"/>
    <w:rsid w:val="00C81999"/>
    <w:rsid w:val="00C839F9"/>
    <w:rsid w:val="00C86015"/>
    <w:rsid w:val="00C9377C"/>
    <w:rsid w:val="00C93E69"/>
    <w:rsid w:val="00C954E3"/>
    <w:rsid w:val="00C95681"/>
    <w:rsid w:val="00C96043"/>
    <w:rsid w:val="00CA0756"/>
    <w:rsid w:val="00CA1664"/>
    <w:rsid w:val="00CA1DD1"/>
    <w:rsid w:val="00CA1FB9"/>
    <w:rsid w:val="00CA2460"/>
    <w:rsid w:val="00CA3F3B"/>
    <w:rsid w:val="00CA4038"/>
    <w:rsid w:val="00CA4395"/>
    <w:rsid w:val="00CA7055"/>
    <w:rsid w:val="00CA79E7"/>
    <w:rsid w:val="00CB1BF9"/>
    <w:rsid w:val="00CB2467"/>
    <w:rsid w:val="00CB412E"/>
    <w:rsid w:val="00CC1437"/>
    <w:rsid w:val="00CC16FC"/>
    <w:rsid w:val="00CC1774"/>
    <w:rsid w:val="00CD36CD"/>
    <w:rsid w:val="00CD4487"/>
    <w:rsid w:val="00CD585F"/>
    <w:rsid w:val="00CD6F28"/>
    <w:rsid w:val="00CD77C3"/>
    <w:rsid w:val="00CE0978"/>
    <w:rsid w:val="00CE2AD5"/>
    <w:rsid w:val="00CE2B55"/>
    <w:rsid w:val="00CE2E42"/>
    <w:rsid w:val="00CE6372"/>
    <w:rsid w:val="00CF07B6"/>
    <w:rsid w:val="00CF4FA9"/>
    <w:rsid w:val="00CF6D08"/>
    <w:rsid w:val="00CF6D26"/>
    <w:rsid w:val="00CF79E5"/>
    <w:rsid w:val="00CF7DA5"/>
    <w:rsid w:val="00D0184B"/>
    <w:rsid w:val="00D04209"/>
    <w:rsid w:val="00D0532D"/>
    <w:rsid w:val="00D06444"/>
    <w:rsid w:val="00D1115F"/>
    <w:rsid w:val="00D131C9"/>
    <w:rsid w:val="00D146E2"/>
    <w:rsid w:val="00D166A0"/>
    <w:rsid w:val="00D1713E"/>
    <w:rsid w:val="00D17C65"/>
    <w:rsid w:val="00D21793"/>
    <w:rsid w:val="00D23367"/>
    <w:rsid w:val="00D26887"/>
    <w:rsid w:val="00D309B0"/>
    <w:rsid w:val="00D320CB"/>
    <w:rsid w:val="00D33D6D"/>
    <w:rsid w:val="00D363B5"/>
    <w:rsid w:val="00D363E1"/>
    <w:rsid w:val="00D3653A"/>
    <w:rsid w:val="00D41446"/>
    <w:rsid w:val="00D41953"/>
    <w:rsid w:val="00D42F0F"/>
    <w:rsid w:val="00D457B4"/>
    <w:rsid w:val="00D536F8"/>
    <w:rsid w:val="00D541E9"/>
    <w:rsid w:val="00D55542"/>
    <w:rsid w:val="00D55588"/>
    <w:rsid w:val="00D5568F"/>
    <w:rsid w:val="00D56A4F"/>
    <w:rsid w:val="00D574E5"/>
    <w:rsid w:val="00D61EA6"/>
    <w:rsid w:val="00D70E10"/>
    <w:rsid w:val="00D714BB"/>
    <w:rsid w:val="00D72B39"/>
    <w:rsid w:val="00D7446F"/>
    <w:rsid w:val="00D759D8"/>
    <w:rsid w:val="00D75B94"/>
    <w:rsid w:val="00D75D45"/>
    <w:rsid w:val="00D76FE0"/>
    <w:rsid w:val="00D77583"/>
    <w:rsid w:val="00D84993"/>
    <w:rsid w:val="00D87BC9"/>
    <w:rsid w:val="00D920D1"/>
    <w:rsid w:val="00D92A4B"/>
    <w:rsid w:val="00D934A9"/>
    <w:rsid w:val="00D9403D"/>
    <w:rsid w:val="00D941F8"/>
    <w:rsid w:val="00D96562"/>
    <w:rsid w:val="00DA1E9A"/>
    <w:rsid w:val="00DA1F52"/>
    <w:rsid w:val="00DA1FB6"/>
    <w:rsid w:val="00DA4526"/>
    <w:rsid w:val="00DA7656"/>
    <w:rsid w:val="00DA7A42"/>
    <w:rsid w:val="00DB0D0C"/>
    <w:rsid w:val="00DB3FDF"/>
    <w:rsid w:val="00DB4B53"/>
    <w:rsid w:val="00DB4D13"/>
    <w:rsid w:val="00DC08F8"/>
    <w:rsid w:val="00DC2974"/>
    <w:rsid w:val="00DC6000"/>
    <w:rsid w:val="00DC7EE5"/>
    <w:rsid w:val="00DD0BA5"/>
    <w:rsid w:val="00DD0C09"/>
    <w:rsid w:val="00DD15A1"/>
    <w:rsid w:val="00DD1743"/>
    <w:rsid w:val="00DD1979"/>
    <w:rsid w:val="00DD1A42"/>
    <w:rsid w:val="00DD7A71"/>
    <w:rsid w:val="00DE1776"/>
    <w:rsid w:val="00DE212D"/>
    <w:rsid w:val="00DE25E5"/>
    <w:rsid w:val="00DE488D"/>
    <w:rsid w:val="00DE4FCC"/>
    <w:rsid w:val="00DF248B"/>
    <w:rsid w:val="00DF2B09"/>
    <w:rsid w:val="00DF32D6"/>
    <w:rsid w:val="00DF4D69"/>
    <w:rsid w:val="00DF5409"/>
    <w:rsid w:val="00E01655"/>
    <w:rsid w:val="00E02216"/>
    <w:rsid w:val="00E03FA4"/>
    <w:rsid w:val="00E0563B"/>
    <w:rsid w:val="00E062F9"/>
    <w:rsid w:val="00E0782F"/>
    <w:rsid w:val="00E106D5"/>
    <w:rsid w:val="00E10A3B"/>
    <w:rsid w:val="00E140D1"/>
    <w:rsid w:val="00E14E5F"/>
    <w:rsid w:val="00E16043"/>
    <w:rsid w:val="00E20270"/>
    <w:rsid w:val="00E20442"/>
    <w:rsid w:val="00E22BAB"/>
    <w:rsid w:val="00E240FB"/>
    <w:rsid w:val="00E2428D"/>
    <w:rsid w:val="00E32099"/>
    <w:rsid w:val="00E32B0C"/>
    <w:rsid w:val="00E3392D"/>
    <w:rsid w:val="00E3612E"/>
    <w:rsid w:val="00E361A4"/>
    <w:rsid w:val="00E367B6"/>
    <w:rsid w:val="00E41BAB"/>
    <w:rsid w:val="00E437DF"/>
    <w:rsid w:val="00E4568A"/>
    <w:rsid w:val="00E467DD"/>
    <w:rsid w:val="00E468BB"/>
    <w:rsid w:val="00E50A4E"/>
    <w:rsid w:val="00E53156"/>
    <w:rsid w:val="00E53440"/>
    <w:rsid w:val="00E53F39"/>
    <w:rsid w:val="00E56274"/>
    <w:rsid w:val="00E56E28"/>
    <w:rsid w:val="00E56F00"/>
    <w:rsid w:val="00E603A7"/>
    <w:rsid w:val="00E607CC"/>
    <w:rsid w:val="00E6356B"/>
    <w:rsid w:val="00E639F8"/>
    <w:rsid w:val="00E63C6E"/>
    <w:rsid w:val="00E65747"/>
    <w:rsid w:val="00E6642C"/>
    <w:rsid w:val="00E66A21"/>
    <w:rsid w:val="00E7498B"/>
    <w:rsid w:val="00E80A45"/>
    <w:rsid w:val="00E817EF"/>
    <w:rsid w:val="00E8316F"/>
    <w:rsid w:val="00E8775A"/>
    <w:rsid w:val="00E93F7F"/>
    <w:rsid w:val="00E942A6"/>
    <w:rsid w:val="00EA20A9"/>
    <w:rsid w:val="00EA28B8"/>
    <w:rsid w:val="00EA5FAA"/>
    <w:rsid w:val="00EA6564"/>
    <w:rsid w:val="00EB08E5"/>
    <w:rsid w:val="00EB163C"/>
    <w:rsid w:val="00EB2B85"/>
    <w:rsid w:val="00EB40EC"/>
    <w:rsid w:val="00EB525C"/>
    <w:rsid w:val="00EC0099"/>
    <w:rsid w:val="00EC0E9A"/>
    <w:rsid w:val="00EC0EF7"/>
    <w:rsid w:val="00EC2EDA"/>
    <w:rsid w:val="00EC5C92"/>
    <w:rsid w:val="00EC6305"/>
    <w:rsid w:val="00EC6989"/>
    <w:rsid w:val="00ED387C"/>
    <w:rsid w:val="00ED7CE0"/>
    <w:rsid w:val="00ED7F14"/>
    <w:rsid w:val="00EE210B"/>
    <w:rsid w:val="00EE3272"/>
    <w:rsid w:val="00EE37C6"/>
    <w:rsid w:val="00EE3AB6"/>
    <w:rsid w:val="00EE4279"/>
    <w:rsid w:val="00EE7748"/>
    <w:rsid w:val="00EF2594"/>
    <w:rsid w:val="00EF4518"/>
    <w:rsid w:val="00EF78B5"/>
    <w:rsid w:val="00EF7D41"/>
    <w:rsid w:val="00F03252"/>
    <w:rsid w:val="00F04397"/>
    <w:rsid w:val="00F04C98"/>
    <w:rsid w:val="00F110AE"/>
    <w:rsid w:val="00F13E4F"/>
    <w:rsid w:val="00F1459F"/>
    <w:rsid w:val="00F17788"/>
    <w:rsid w:val="00F17DD4"/>
    <w:rsid w:val="00F2126D"/>
    <w:rsid w:val="00F22ED5"/>
    <w:rsid w:val="00F259C2"/>
    <w:rsid w:val="00F27C48"/>
    <w:rsid w:val="00F3087E"/>
    <w:rsid w:val="00F34867"/>
    <w:rsid w:val="00F36975"/>
    <w:rsid w:val="00F412FE"/>
    <w:rsid w:val="00F42DC7"/>
    <w:rsid w:val="00F432B7"/>
    <w:rsid w:val="00F46651"/>
    <w:rsid w:val="00F46DE9"/>
    <w:rsid w:val="00F47477"/>
    <w:rsid w:val="00F47C4D"/>
    <w:rsid w:val="00F512EF"/>
    <w:rsid w:val="00F5185C"/>
    <w:rsid w:val="00F5286D"/>
    <w:rsid w:val="00F5330E"/>
    <w:rsid w:val="00F534A8"/>
    <w:rsid w:val="00F55770"/>
    <w:rsid w:val="00F566A2"/>
    <w:rsid w:val="00F567B9"/>
    <w:rsid w:val="00F611C2"/>
    <w:rsid w:val="00F6148F"/>
    <w:rsid w:val="00F6422B"/>
    <w:rsid w:val="00F64A6F"/>
    <w:rsid w:val="00F67613"/>
    <w:rsid w:val="00F706DF"/>
    <w:rsid w:val="00F71B6D"/>
    <w:rsid w:val="00F74C24"/>
    <w:rsid w:val="00F74F92"/>
    <w:rsid w:val="00F755A8"/>
    <w:rsid w:val="00F75F69"/>
    <w:rsid w:val="00F776CF"/>
    <w:rsid w:val="00F80370"/>
    <w:rsid w:val="00F813C7"/>
    <w:rsid w:val="00F83F75"/>
    <w:rsid w:val="00F914D7"/>
    <w:rsid w:val="00F91BD9"/>
    <w:rsid w:val="00F92449"/>
    <w:rsid w:val="00F929FD"/>
    <w:rsid w:val="00F94468"/>
    <w:rsid w:val="00F95985"/>
    <w:rsid w:val="00F965A0"/>
    <w:rsid w:val="00FA237D"/>
    <w:rsid w:val="00FA52B0"/>
    <w:rsid w:val="00FA5A69"/>
    <w:rsid w:val="00FA5C92"/>
    <w:rsid w:val="00FB02ED"/>
    <w:rsid w:val="00FB2E7A"/>
    <w:rsid w:val="00FB519D"/>
    <w:rsid w:val="00FB6771"/>
    <w:rsid w:val="00FB688C"/>
    <w:rsid w:val="00FC02A3"/>
    <w:rsid w:val="00FC1C11"/>
    <w:rsid w:val="00FC6A61"/>
    <w:rsid w:val="00FC7DF5"/>
    <w:rsid w:val="00FD17C3"/>
    <w:rsid w:val="00FD222F"/>
    <w:rsid w:val="00FD32BE"/>
    <w:rsid w:val="00FD4FA5"/>
    <w:rsid w:val="00FD6B7B"/>
    <w:rsid w:val="00FD6C52"/>
    <w:rsid w:val="00FE0051"/>
    <w:rsid w:val="00FE29E8"/>
    <w:rsid w:val="00FE3BD6"/>
    <w:rsid w:val="00FE4FD6"/>
    <w:rsid w:val="00FE6284"/>
    <w:rsid w:val="00FE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D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477"/>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E062F9"/>
    <w:pPr>
      <w:keepNext/>
      <w:keepLines/>
      <w:ind w:left="720" w:hanging="360"/>
      <w:outlineLvl w:val="1"/>
    </w:pPr>
    <w:rPr>
      <w:rFonts w:eastAsia="Times New Roman"/>
      <w:b/>
      <w:bCs/>
      <w:color w:val="C2B000"/>
      <w:sz w:val="22"/>
      <w:szCs w:val="26"/>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E062F9"/>
    <w:rPr>
      <w:rFonts w:ascii="Verdana" w:eastAsia="Times New Roman" w:hAnsi="Verdana"/>
      <w:b/>
      <w:bCs/>
      <w:color w:val="C2B000"/>
      <w:sz w:val="22"/>
      <w:szCs w:val="26"/>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F47477"/>
    <w:pPr>
      <w:tabs>
        <w:tab w:val="left" w:pos="660"/>
        <w:tab w:val="right" w:leader="dot" w:pos="9062"/>
      </w:tabs>
      <w:spacing w:after="100"/>
      <w:ind w:left="220"/>
    </w:pPr>
    <w:rPr>
      <w:rFonts w:eastAsia="Times New Roman"/>
      <w:noProof/>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aliases w:val="L1,Numerowanie,T_SZ_List Paragraph,normalny tekst,Akapit z listą BS,Tytuł_procedury,Kolorowa lista — akcent 11,Akapit z listą5,CW_Lista"/>
    <w:basedOn w:val="Normalny"/>
    <w:link w:val="AkapitzlistZnak"/>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C63777"/>
  </w:style>
  <w:style w:type="character" w:styleId="Hipercze">
    <w:name w:val="Hyperlink"/>
    <w:uiPriority w:val="99"/>
    <w:unhideWhenUsed/>
    <w:rsid w:val="00C63777"/>
    <w:rPr>
      <w:color w:val="0000FF"/>
      <w:u w:val="single"/>
    </w:rPr>
  </w:style>
  <w:style w:type="table" w:styleId="Tabela-Siatka">
    <w:name w:val="Table Grid"/>
    <w:basedOn w:val="Standardowy"/>
    <w:uiPriority w:val="59"/>
    <w:rsid w:val="00C63777"/>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C63777"/>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C63777"/>
    <w:rPr>
      <w:rFonts w:ascii="Tahoma" w:eastAsia="Times New Roman" w:hAnsi="Tahoma"/>
      <w:szCs w:val="24"/>
      <w:lang w:eastAsia="ar-SA"/>
    </w:rPr>
  </w:style>
  <w:style w:type="paragraph" w:customStyle="1" w:styleId="Default">
    <w:name w:val="Default"/>
    <w:rsid w:val="00C63777"/>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63777"/>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63777"/>
    <w:rPr>
      <w:rFonts w:ascii="Verdana" w:hAnsi="Verdana"/>
    </w:rPr>
  </w:style>
  <w:style w:type="character" w:styleId="Odwoanieprzypisukocowego">
    <w:name w:val="endnote reference"/>
    <w:uiPriority w:val="99"/>
    <w:semiHidden/>
    <w:unhideWhenUsed/>
    <w:rsid w:val="00C63777"/>
    <w:rPr>
      <w:vertAlign w:val="superscript"/>
    </w:rPr>
  </w:style>
  <w:style w:type="character" w:styleId="Odwoaniedokomentarza">
    <w:name w:val="annotation reference"/>
    <w:uiPriority w:val="99"/>
    <w:semiHidden/>
    <w:unhideWhenUsed/>
    <w:rsid w:val="00C63777"/>
    <w:rPr>
      <w:sz w:val="16"/>
      <w:szCs w:val="16"/>
    </w:rPr>
  </w:style>
  <w:style w:type="paragraph" w:styleId="Tekstkomentarza">
    <w:name w:val="annotation text"/>
    <w:basedOn w:val="Normalny"/>
    <w:link w:val="TekstkomentarzaZnak"/>
    <w:unhideWhenUsed/>
    <w:rsid w:val="00C63777"/>
    <w:pPr>
      <w:spacing w:line="240" w:lineRule="auto"/>
    </w:pPr>
    <w:rPr>
      <w:szCs w:val="20"/>
    </w:rPr>
  </w:style>
  <w:style w:type="character" w:customStyle="1" w:styleId="TekstkomentarzaZnak">
    <w:name w:val="Tekst komentarza Znak"/>
    <w:basedOn w:val="Domylnaczcionkaakapitu"/>
    <w:link w:val="Tekstkomentarza"/>
    <w:rsid w:val="00C63777"/>
    <w:rPr>
      <w:rFonts w:ascii="Verdana" w:hAnsi="Verdana"/>
    </w:rPr>
  </w:style>
  <w:style w:type="paragraph" w:styleId="Tematkomentarza">
    <w:name w:val="annotation subject"/>
    <w:basedOn w:val="Tekstkomentarza"/>
    <w:next w:val="Tekstkomentarza"/>
    <w:link w:val="TematkomentarzaZnak"/>
    <w:uiPriority w:val="99"/>
    <w:semiHidden/>
    <w:unhideWhenUsed/>
    <w:rsid w:val="00C63777"/>
    <w:rPr>
      <w:b/>
      <w:bCs/>
    </w:rPr>
  </w:style>
  <w:style w:type="character" w:customStyle="1" w:styleId="TematkomentarzaZnak">
    <w:name w:val="Temat komentarza Znak"/>
    <w:basedOn w:val="TekstkomentarzaZnak"/>
    <w:link w:val="Tematkomentarza"/>
    <w:uiPriority w:val="99"/>
    <w:semiHidden/>
    <w:rsid w:val="00C63777"/>
    <w:rPr>
      <w:rFonts w:ascii="Verdana" w:hAnsi="Verdana"/>
      <w:b/>
      <w:bCs/>
    </w:rPr>
  </w:style>
  <w:style w:type="character" w:customStyle="1" w:styleId="A1">
    <w:name w:val="A1"/>
    <w:rsid w:val="00C63777"/>
    <w:rPr>
      <w:rFonts w:cs="News Gothic CE"/>
      <w:color w:val="000000"/>
      <w:sz w:val="18"/>
      <w:szCs w:val="18"/>
    </w:rPr>
  </w:style>
  <w:style w:type="paragraph" w:customStyle="1" w:styleId="WW-Tekstpodstawowy2">
    <w:name w:val="WW-Tekst podstawowy 2"/>
    <w:basedOn w:val="Normalny"/>
    <w:rsid w:val="00C63777"/>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C63777"/>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C6377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C63777"/>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C63777"/>
    <w:pPr>
      <w:spacing w:after="120"/>
      <w:ind w:left="283"/>
    </w:pPr>
  </w:style>
  <w:style w:type="character" w:customStyle="1" w:styleId="TekstpodstawowywcityZnak">
    <w:name w:val="Tekst podstawowy wcięty Znak"/>
    <w:basedOn w:val="Domylnaczcionkaakapitu"/>
    <w:link w:val="Tekstpodstawowywcity"/>
    <w:uiPriority w:val="99"/>
    <w:rsid w:val="00C63777"/>
    <w:rPr>
      <w:rFonts w:ascii="Verdana" w:hAnsi="Verdana"/>
      <w:szCs w:val="22"/>
    </w:rPr>
  </w:style>
  <w:style w:type="paragraph" w:styleId="Tekstpodstawowy3">
    <w:name w:val="Body Text 3"/>
    <w:basedOn w:val="Normalny"/>
    <w:link w:val="Tekstpodstawowy3Znak"/>
    <w:uiPriority w:val="99"/>
    <w:semiHidden/>
    <w:unhideWhenUsed/>
    <w:rsid w:val="00C63777"/>
    <w:pPr>
      <w:spacing w:after="120"/>
    </w:pPr>
    <w:rPr>
      <w:sz w:val="16"/>
      <w:szCs w:val="16"/>
    </w:rPr>
  </w:style>
  <w:style w:type="character" w:customStyle="1" w:styleId="Tekstpodstawowy3Znak">
    <w:name w:val="Tekst podstawowy 3 Znak"/>
    <w:basedOn w:val="Domylnaczcionkaakapitu"/>
    <w:link w:val="Tekstpodstawowy3"/>
    <w:uiPriority w:val="99"/>
    <w:semiHidden/>
    <w:rsid w:val="00C63777"/>
    <w:rPr>
      <w:rFonts w:ascii="Verdana" w:hAnsi="Verdana"/>
      <w:sz w:val="16"/>
      <w:szCs w:val="16"/>
    </w:rPr>
  </w:style>
  <w:style w:type="paragraph" w:customStyle="1" w:styleId="BodySingle">
    <w:name w:val="Body Single"/>
    <w:rsid w:val="00C63777"/>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C63777"/>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C63777"/>
    <w:pPr>
      <w:spacing w:line="240" w:lineRule="auto"/>
      <w:jc w:val="left"/>
    </w:pPr>
    <w:rPr>
      <w:rFonts w:ascii="Times" w:eastAsia="Times New Roman" w:hAnsi="Times"/>
      <w:noProof/>
      <w:szCs w:val="20"/>
      <w:lang w:eastAsia="pl-PL"/>
    </w:rPr>
  </w:style>
  <w:style w:type="paragraph" w:styleId="Tekstpodstawowy2">
    <w:name w:val="Body Text 2"/>
    <w:basedOn w:val="Normalny"/>
    <w:link w:val="Tekstpodstawowy2Znak"/>
    <w:uiPriority w:val="99"/>
    <w:semiHidden/>
    <w:unhideWhenUsed/>
    <w:rsid w:val="00AC123E"/>
    <w:pPr>
      <w:spacing w:after="120" w:line="480" w:lineRule="auto"/>
    </w:pPr>
  </w:style>
  <w:style w:type="character" w:customStyle="1" w:styleId="Tekstpodstawowy2Znak">
    <w:name w:val="Tekst podstawowy 2 Znak"/>
    <w:basedOn w:val="Domylnaczcionkaakapitu"/>
    <w:link w:val="Tekstpodstawowy2"/>
    <w:uiPriority w:val="99"/>
    <w:semiHidden/>
    <w:rsid w:val="00AC123E"/>
    <w:rPr>
      <w:rFonts w:ascii="Verdana" w:hAnsi="Verdana"/>
      <w:szCs w:val="22"/>
    </w:rPr>
  </w:style>
  <w:style w:type="character" w:customStyle="1" w:styleId="Teksttreci9Maelitery">
    <w:name w:val="Tekst treści (9) + Małe litery"/>
    <w:uiPriority w:val="99"/>
    <w:rsid w:val="009606F0"/>
    <w:rPr>
      <w:rFonts w:ascii="Segoe UI" w:hAnsi="Segoe UI"/>
      <w:b/>
      <w:smallCaps/>
      <w:color w:val="000000"/>
      <w:spacing w:val="1"/>
      <w:w w:val="100"/>
      <w:position w:val="0"/>
      <w:sz w:val="17"/>
      <w:u w:val="none"/>
      <w:lang w:val="pl-PL" w:eastAsia="x-none"/>
    </w:rPr>
  </w:style>
  <w:style w:type="character" w:customStyle="1" w:styleId="Teksttreci8Maelitery">
    <w:name w:val="Tekst treści (8) + Małe litery"/>
    <w:uiPriority w:val="99"/>
    <w:rsid w:val="009606F0"/>
    <w:rPr>
      <w:rFonts w:ascii="Segoe UI" w:hAnsi="Segoe UI"/>
      <w:b/>
      <w:smallCaps/>
      <w:color w:val="000000"/>
      <w:spacing w:val="2"/>
      <w:w w:val="100"/>
      <w:position w:val="0"/>
      <w:sz w:val="17"/>
      <w:u w:val="none"/>
      <w:lang w:val="pl-PL" w:eastAsia="x-none"/>
    </w:rPr>
  </w:style>
  <w:style w:type="character" w:customStyle="1" w:styleId="AkapitzlistZnak">
    <w:name w:val="Akapit z listą Znak"/>
    <w:aliases w:val="L1 Znak,Numerowanie Znak,T_SZ_List Paragraph Znak,normalny tekst Znak,Akapit z listą BS Znak,Tytuł_procedury Znak,Kolorowa lista — akcent 11 Znak,Akapit z listą5 Znak,CW_Lista Znak"/>
    <w:link w:val="Akapitzlist"/>
    <w:uiPriority w:val="34"/>
    <w:qFormat/>
    <w:locked/>
    <w:rsid w:val="006C725B"/>
    <w:rPr>
      <w:rFonts w:ascii="Verdana" w:hAnsi="Verdana"/>
      <w:szCs w:val="22"/>
    </w:rPr>
  </w:style>
  <w:style w:type="paragraph" w:customStyle="1" w:styleId="Akapitzlist1">
    <w:name w:val="Akapit z listą1"/>
    <w:basedOn w:val="Normalny"/>
    <w:qFormat/>
    <w:rsid w:val="00DA1F52"/>
    <w:pPr>
      <w:suppressAutoHyphens/>
      <w:spacing w:after="200" w:line="252" w:lineRule="auto"/>
      <w:ind w:left="720"/>
      <w:jc w:val="left"/>
    </w:pPr>
    <w:rPr>
      <w:rFonts w:ascii="Calibri" w:hAnsi="Calibri" w:cs="Calibri"/>
      <w:color w:val="00000A"/>
      <w:sz w:val="22"/>
      <w:lang w:eastAsia="zh-CN"/>
    </w:rPr>
  </w:style>
  <w:style w:type="paragraph" w:customStyle="1" w:styleId="spistreci">
    <w:name w:val="spis treści"/>
    <w:basedOn w:val="Normalny"/>
    <w:link w:val="spistreciZnak"/>
    <w:qFormat/>
    <w:rsid w:val="00270293"/>
    <w:pPr>
      <w:spacing w:line="240" w:lineRule="auto"/>
      <w:jc w:val="left"/>
    </w:pPr>
    <w:rPr>
      <w:rFonts w:ascii="Arial" w:hAnsi="Arial" w:cs="Arial"/>
      <w:b/>
      <w:color w:val="000000"/>
      <w:szCs w:val="20"/>
      <w:lang w:eastAsia="pl-PL"/>
    </w:rPr>
  </w:style>
  <w:style w:type="character" w:customStyle="1" w:styleId="spistreciZnak">
    <w:name w:val="spis treści Znak"/>
    <w:basedOn w:val="Domylnaczcionkaakapitu"/>
    <w:link w:val="spistreci"/>
    <w:rsid w:val="00270293"/>
    <w:rPr>
      <w:rFonts w:ascii="Arial" w:hAnsi="Arial" w:cs="Arial"/>
      <w:b/>
      <w:color w:val="000000"/>
      <w:lang w:eastAsia="pl-PL"/>
    </w:rPr>
  </w:style>
  <w:style w:type="character" w:customStyle="1" w:styleId="highlight">
    <w:name w:val="highlight"/>
    <w:basedOn w:val="Domylnaczcionkaakapitu"/>
    <w:rsid w:val="00BA71D4"/>
  </w:style>
  <w:style w:type="character" w:styleId="Pogrubienie">
    <w:name w:val="Strong"/>
    <w:aliases w:val="Tekst treści (2) + 9,5 pt,Kursywa,Tekst treści (2) + 8 pt"/>
    <w:uiPriority w:val="22"/>
    <w:qFormat/>
    <w:rsid w:val="00CF07B6"/>
    <w:rPr>
      <w:b/>
      <w:bCs/>
    </w:rPr>
  </w:style>
  <w:style w:type="character" w:customStyle="1" w:styleId="Nierozpoznanawzmianka1">
    <w:name w:val="Nierozpoznana wzmianka1"/>
    <w:basedOn w:val="Domylnaczcionkaakapitu"/>
    <w:uiPriority w:val="99"/>
    <w:semiHidden/>
    <w:unhideWhenUsed/>
    <w:rsid w:val="00C26892"/>
    <w:rPr>
      <w:color w:val="605E5C"/>
      <w:shd w:val="clear" w:color="auto" w:fill="E1DFDD"/>
    </w:rPr>
  </w:style>
  <w:style w:type="paragraph" w:customStyle="1" w:styleId="Standard">
    <w:name w:val="Standard"/>
    <w:rsid w:val="00387A26"/>
    <w:pPr>
      <w:suppressAutoHyphens/>
      <w:autoSpaceDN w:val="0"/>
      <w:textAlignment w:val="baseline"/>
    </w:pPr>
    <w:rPr>
      <w:rFonts w:ascii="Times New Roman" w:eastAsia="Times New Roman" w:hAnsi="Times New Roman"/>
      <w:kern w:val="3"/>
      <w:sz w:val="24"/>
      <w:szCs w:val="24"/>
      <w:lang w:eastAsia="pl-PL"/>
    </w:rPr>
  </w:style>
  <w:style w:type="paragraph" w:customStyle="1" w:styleId="Textbodyuser">
    <w:name w:val="Text body (user)"/>
    <w:basedOn w:val="Normalny"/>
    <w:rsid w:val="001E7CB2"/>
    <w:pPr>
      <w:suppressAutoHyphens/>
      <w:autoSpaceDN w:val="0"/>
      <w:spacing w:after="120" w:line="240" w:lineRule="auto"/>
      <w:jc w:val="left"/>
      <w:textAlignment w:val="baseline"/>
    </w:pPr>
    <w:rPr>
      <w:rFonts w:ascii="Tahoma" w:eastAsia="Times New Roman" w:hAnsi="Tahoma" w:cs="Tahoma"/>
      <w:kern w:val="3"/>
      <w:szCs w:val="24"/>
      <w:lang w:eastAsia="zh-CN"/>
    </w:rPr>
  </w:style>
  <w:style w:type="numbering" w:customStyle="1" w:styleId="WW8Num43">
    <w:name w:val="WW8Num43"/>
    <w:basedOn w:val="Bezlisty"/>
    <w:rsid w:val="001E7CB2"/>
    <w:pPr>
      <w:numPr>
        <w:numId w:val="132"/>
      </w:numPr>
    </w:pPr>
  </w:style>
  <w:style w:type="paragraph" w:styleId="Poprawka">
    <w:name w:val="Revision"/>
    <w:hidden/>
    <w:uiPriority w:val="99"/>
    <w:semiHidden/>
    <w:rsid w:val="00EB40EC"/>
    <w:rPr>
      <w:rFonts w:ascii="Verdana" w:hAnsi="Verdana"/>
      <w:szCs w:val="22"/>
    </w:rPr>
  </w:style>
  <w:style w:type="table" w:customStyle="1" w:styleId="Tabela-Siatka1">
    <w:name w:val="Tabela - Siatka1"/>
    <w:basedOn w:val="Standardowy"/>
    <w:next w:val="Tabela-Siatka"/>
    <w:uiPriority w:val="59"/>
    <w:rsid w:val="00250CF3"/>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477"/>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E062F9"/>
    <w:pPr>
      <w:keepNext/>
      <w:keepLines/>
      <w:ind w:left="720" w:hanging="360"/>
      <w:outlineLvl w:val="1"/>
    </w:pPr>
    <w:rPr>
      <w:rFonts w:eastAsia="Times New Roman"/>
      <w:b/>
      <w:bCs/>
      <w:color w:val="C2B000"/>
      <w:sz w:val="22"/>
      <w:szCs w:val="26"/>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E062F9"/>
    <w:rPr>
      <w:rFonts w:ascii="Verdana" w:eastAsia="Times New Roman" w:hAnsi="Verdana"/>
      <w:b/>
      <w:bCs/>
      <w:color w:val="C2B000"/>
      <w:sz w:val="22"/>
      <w:szCs w:val="26"/>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F47477"/>
    <w:pPr>
      <w:tabs>
        <w:tab w:val="left" w:pos="660"/>
        <w:tab w:val="right" w:leader="dot" w:pos="9062"/>
      </w:tabs>
      <w:spacing w:after="100"/>
      <w:ind w:left="220"/>
    </w:pPr>
    <w:rPr>
      <w:rFonts w:eastAsia="Times New Roman"/>
      <w:noProof/>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aliases w:val="L1,Numerowanie,T_SZ_List Paragraph,normalny tekst,Akapit z listą BS,Tytuł_procedury,Kolorowa lista — akcent 11,Akapit z listą5,CW_Lista"/>
    <w:basedOn w:val="Normalny"/>
    <w:link w:val="AkapitzlistZnak"/>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C63777"/>
  </w:style>
  <w:style w:type="character" w:styleId="Hipercze">
    <w:name w:val="Hyperlink"/>
    <w:uiPriority w:val="99"/>
    <w:unhideWhenUsed/>
    <w:rsid w:val="00C63777"/>
    <w:rPr>
      <w:color w:val="0000FF"/>
      <w:u w:val="single"/>
    </w:rPr>
  </w:style>
  <w:style w:type="table" w:styleId="Tabela-Siatka">
    <w:name w:val="Table Grid"/>
    <w:basedOn w:val="Standardowy"/>
    <w:uiPriority w:val="59"/>
    <w:rsid w:val="00C63777"/>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C63777"/>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C63777"/>
    <w:rPr>
      <w:rFonts w:ascii="Tahoma" w:eastAsia="Times New Roman" w:hAnsi="Tahoma"/>
      <w:szCs w:val="24"/>
      <w:lang w:eastAsia="ar-SA"/>
    </w:rPr>
  </w:style>
  <w:style w:type="paragraph" w:customStyle="1" w:styleId="Default">
    <w:name w:val="Default"/>
    <w:rsid w:val="00C63777"/>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63777"/>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63777"/>
    <w:rPr>
      <w:rFonts w:ascii="Verdana" w:hAnsi="Verdana"/>
    </w:rPr>
  </w:style>
  <w:style w:type="character" w:styleId="Odwoanieprzypisukocowego">
    <w:name w:val="endnote reference"/>
    <w:uiPriority w:val="99"/>
    <w:semiHidden/>
    <w:unhideWhenUsed/>
    <w:rsid w:val="00C63777"/>
    <w:rPr>
      <w:vertAlign w:val="superscript"/>
    </w:rPr>
  </w:style>
  <w:style w:type="character" w:styleId="Odwoaniedokomentarza">
    <w:name w:val="annotation reference"/>
    <w:uiPriority w:val="99"/>
    <w:semiHidden/>
    <w:unhideWhenUsed/>
    <w:rsid w:val="00C63777"/>
    <w:rPr>
      <w:sz w:val="16"/>
      <w:szCs w:val="16"/>
    </w:rPr>
  </w:style>
  <w:style w:type="paragraph" w:styleId="Tekstkomentarza">
    <w:name w:val="annotation text"/>
    <w:basedOn w:val="Normalny"/>
    <w:link w:val="TekstkomentarzaZnak"/>
    <w:unhideWhenUsed/>
    <w:rsid w:val="00C63777"/>
    <w:pPr>
      <w:spacing w:line="240" w:lineRule="auto"/>
    </w:pPr>
    <w:rPr>
      <w:szCs w:val="20"/>
    </w:rPr>
  </w:style>
  <w:style w:type="character" w:customStyle="1" w:styleId="TekstkomentarzaZnak">
    <w:name w:val="Tekst komentarza Znak"/>
    <w:basedOn w:val="Domylnaczcionkaakapitu"/>
    <w:link w:val="Tekstkomentarza"/>
    <w:rsid w:val="00C63777"/>
    <w:rPr>
      <w:rFonts w:ascii="Verdana" w:hAnsi="Verdana"/>
    </w:rPr>
  </w:style>
  <w:style w:type="paragraph" w:styleId="Tematkomentarza">
    <w:name w:val="annotation subject"/>
    <w:basedOn w:val="Tekstkomentarza"/>
    <w:next w:val="Tekstkomentarza"/>
    <w:link w:val="TematkomentarzaZnak"/>
    <w:uiPriority w:val="99"/>
    <w:semiHidden/>
    <w:unhideWhenUsed/>
    <w:rsid w:val="00C63777"/>
    <w:rPr>
      <w:b/>
      <w:bCs/>
    </w:rPr>
  </w:style>
  <w:style w:type="character" w:customStyle="1" w:styleId="TematkomentarzaZnak">
    <w:name w:val="Temat komentarza Znak"/>
    <w:basedOn w:val="TekstkomentarzaZnak"/>
    <w:link w:val="Tematkomentarza"/>
    <w:uiPriority w:val="99"/>
    <w:semiHidden/>
    <w:rsid w:val="00C63777"/>
    <w:rPr>
      <w:rFonts w:ascii="Verdana" w:hAnsi="Verdana"/>
      <w:b/>
      <w:bCs/>
    </w:rPr>
  </w:style>
  <w:style w:type="character" w:customStyle="1" w:styleId="A1">
    <w:name w:val="A1"/>
    <w:rsid w:val="00C63777"/>
    <w:rPr>
      <w:rFonts w:cs="News Gothic CE"/>
      <w:color w:val="000000"/>
      <w:sz w:val="18"/>
      <w:szCs w:val="18"/>
    </w:rPr>
  </w:style>
  <w:style w:type="paragraph" w:customStyle="1" w:styleId="WW-Tekstpodstawowy2">
    <w:name w:val="WW-Tekst podstawowy 2"/>
    <w:basedOn w:val="Normalny"/>
    <w:rsid w:val="00C63777"/>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C63777"/>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C6377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C63777"/>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C63777"/>
    <w:pPr>
      <w:spacing w:after="120"/>
      <w:ind w:left="283"/>
    </w:pPr>
  </w:style>
  <w:style w:type="character" w:customStyle="1" w:styleId="TekstpodstawowywcityZnak">
    <w:name w:val="Tekst podstawowy wcięty Znak"/>
    <w:basedOn w:val="Domylnaczcionkaakapitu"/>
    <w:link w:val="Tekstpodstawowywcity"/>
    <w:uiPriority w:val="99"/>
    <w:rsid w:val="00C63777"/>
    <w:rPr>
      <w:rFonts w:ascii="Verdana" w:hAnsi="Verdana"/>
      <w:szCs w:val="22"/>
    </w:rPr>
  </w:style>
  <w:style w:type="paragraph" w:styleId="Tekstpodstawowy3">
    <w:name w:val="Body Text 3"/>
    <w:basedOn w:val="Normalny"/>
    <w:link w:val="Tekstpodstawowy3Znak"/>
    <w:uiPriority w:val="99"/>
    <w:semiHidden/>
    <w:unhideWhenUsed/>
    <w:rsid w:val="00C63777"/>
    <w:pPr>
      <w:spacing w:after="120"/>
    </w:pPr>
    <w:rPr>
      <w:sz w:val="16"/>
      <w:szCs w:val="16"/>
    </w:rPr>
  </w:style>
  <w:style w:type="character" w:customStyle="1" w:styleId="Tekstpodstawowy3Znak">
    <w:name w:val="Tekst podstawowy 3 Znak"/>
    <w:basedOn w:val="Domylnaczcionkaakapitu"/>
    <w:link w:val="Tekstpodstawowy3"/>
    <w:uiPriority w:val="99"/>
    <w:semiHidden/>
    <w:rsid w:val="00C63777"/>
    <w:rPr>
      <w:rFonts w:ascii="Verdana" w:hAnsi="Verdana"/>
      <w:sz w:val="16"/>
      <w:szCs w:val="16"/>
    </w:rPr>
  </w:style>
  <w:style w:type="paragraph" w:customStyle="1" w:styleId="BodySingle">
    <w:name w:val="Body Single"/>
    <w:rsid w:val="00C63777"/>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C63777"/>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C63777"/>
    <w:pPr>
      <w:spacing w:line="240" w:lineRule="auto"/>
      <w:jc w:val="left"/>
    </w:pPr>
    <w:rPr>
      <w:rFonts w:ascii="Times" w:eastAsia="Times New Roman" w:hAnsi="Times"/>
      <w:noProof/>
      <w:szCs w:val="20"/>
      <w:lang w:eastAsia="pl-PL"/>
    </w:rPr>
  </w:style>
  <w:style w:type="paragraph" w:styleId="Tekstpodstawowy2">
    <w:name w:val="Body Text 2"/>
    <w:basedOn w:val="Normalny"/>
    <w:link w:val="Tekstpodstawowy2Znak"/>
    <w:uiPriority w:val="99"/>
    <w:semiHidden/>
    <w:unhideWhenUsed/>
    <w:rsid w:val="00AC123E"/>
    <w:pPr>
      <w:spacing w:after="120" w:line="480" w:lineRule="auto"/>
    </w:pPr>
  </w:style>
  <w:style w:type="character" w:customStyle="1" w:styleId="Tekstpodstawowy2Znak">
    <w:name w:val="Tekst podstawowy 2 Znak"/>
    <w:basedOn w:val="Domylnaczcionkaakapitu"/>
    <w:link w:val="Tekstpodstawowy2"/>
    <w:uiPriority w:val="99"/>
    <w:semiHidden/>
    <w:rsid w:val="00AC123E"/>
    <w:rPr>
      <w:rFonts w:ascii="Verdana" w:hAnsi="Verdana"/>
      <w:szCs w:val="22"/>
    </w:rPr>
  </w:style>
  <w:style w:type="character" w:customStyle="1" w:styleId="Teksttreci9Maelitery">
    <w:name w:val="Tekst treści (9) + Małe litery"/>
    <w:uiPriority w:val="99"/>
    <w:rsid w:val="009606F0"/>
    <w:rPr>
      <w:rFonts w:ascii="Segoe UI" w:hAnsi="Segoe UI"/>
      <w:b/>
      <w:smallCaps/>
      <w:color w:val="000000"/>
      <w:spacing w:val="1"/>
      <w:w w:val="100"/>
      <w:position w:val="0"/>
      <w:sz w:val="17"/>
      <w:u w:val="none"/>
      <w:lang w:val="pl-PL" w:eastAsia="x-none"/>
    </w:rPr>
  </w:style>
  <w:style w:type="character" w:customStyle="1" w:styleId="Teksttreci8Maelitery">
    <w:name w:val="Tekst treści (8) + Małe litery"/>
    <w:uiPriority w:val="99"/>
    <w:rsid w:val="009606F0"/>
    <w:rPr>
      <w:rFonts w:ascii="Segoe UI" w:hAnsi="Segoe UI"/>
      <w:b/>
      <w:smallCaps/>
      <w:color w:val="000000"/>
      <w:spacing w:val="2"/>
      <w:w w:val="100"/>
      <w:position w:val="0"/>
      <w:sz w:val="17"/>
      <w:u w:val="none"/>
      <w:lang w:val="pl-PL" w:eastAsia="x-none"/>
    </w:rPr>
  </w:style>
  <w:style w:type="character" w:customStyle="1" w:styleId="AkapitzlistZnak">
    <w:name w:val="Akapit z listą Znak"/>
    <w:aliases w:val="L1 Znak,Numerowanie Znak,T_SZ_List Paragraph Znak,normalny tekst Znak,Akapit z listą BS Znak,Tytuł_procedury Znak,Kolorowa lista — akcent 11 Znak,Akapit z listą5 Znak,CW_Lista Znak"/>
    <w:link w:val="Akapitzlist"/>
    <w:uiPriority w:val="34"/>
    <w:qFormat/>
    <w:locked/>
    <w:rsid w:val="006C725B"/>
    <w:rPr>
      <w:rFonts w:ascii="Verdana" w:hAnsi="Verdana"/>
      <w:szCs w:val="22"/>
    </w:rPr>
  </w:style>
  <w:style w:type="paragraph" w:customStyle="1" w:styleId="Akapitzlist1">
    <w:name w:val="Akapit z listą1"/>
    <w:basedOn w:val="Normalny"/>
    <w:qFormat/>
    <w:rsid w:val="00DA1F52"/>
    <w:pPr>
      <w:suppressAutoHyphens/>
      <w:spacing w:after="200" w:line="252" w:lineRule="auto"/>
      <w:ind w:left="720"/>
      <w:jc w:val="left"/>
    </w:pPr>
    <w:rPr>
      <w:rFonts w:ascii="Calibri" w:hAnsi="Calibri" w:cs="Calibri"/>
      <w:color w:val="00000A"/>
      <w:sz w:val="22"/>
      <w:lang w:eastAsia="zh-CN"/>
    </w:rPr>
  </w:style>
  <w:style w:type="paragraph" w:customStyle="1" w:styleId="spistreci">
    <w:name w:val="spis treści"/>
    <w:basedOn w:val="Normalny"/>
    <w:link w:val="spistreciZnak"/>
    <w:qFormat/>
    <w:rsid w:val="00270293"/>
    <w:pPr>
      <w:spacing w:line="240" w:lineRule="auto"/>
      <w:jc w:val="left"/>
    </w:pPr>
    <w:rPr>
      <w:rFonts w:ascii="Arial" w:hAnsi="Arial" w:cs="Arial"/>
      <w:b/>
      <w:color w:val="000000"/>
      <w:szCs w:val="20"/>
      <w:lang w:eastAsia="pl-PL"/>
    </w:rPr>
  </w:style>
  <w:style w:type="character" w:customStyle="1" w:styleId="spistreciZnak">
    <w:name w:val="spis treści Znak"/>
    <w:basedOn w:val="Domylnaczcionkaakapitu"/>
    <w:link w:val="spistreci"/>
    <w:rsid w:val="00270293"/>
    <w:rPr>
      <w:rFonts w:ascii="Arial" w:hAnsi="Arial" w:cs="Arial"/>
      <w:b/>
      <w:color w:val="000000"/>
      <w:lang w:eastAsia="pl-PL"/>
    </w:rPr>
  </w:style>
  <w:style w:type="character" w:customStyle="1" w:styleId="highlight">
    <w:name w:val="highlight"/>
    <w:basedOn w:val="Domylnaczcionkaakapitu"/>
    <w:rsid w:val="00BA71D4"/>
  </w:style>
  <w:style w:type="character" w:styleId="Pogrubienie">
    <w:name w:val="Strong"/>
    <w:aliases w:val="Tekst treści (2) + 9,5 pt,Kursywa,Tekst treści (2) + 8 pt"/>
    <w:uiPriority w:val="22"/>
    <w:qFormat/>
    <w:rsid w:val="00CF07B6"/>
    <w:rPr>
      <w:b/>
      <w:bCs/>
    </w:rPr>
  </w:style>
  <w:style w:type="character" w:customStyle="1" w:styleId="Nierozpoznanawzmianka1">
    <w:name w:val="Nierozpoznana wzmianka1"/>
    <w:basedOn w:val="Domylnaczcionkaakapitu"/>
    <w:uiPriority w:val="99"/>
    <w:semiHidden/>
    <w:unhideWhenUsed/>
    <w:rsid w:val="00C26892"/>
    <w:rPr>
      <w:color w:val="605E5C"/>
      <w:shd w:val="clear" w:color="auto" w:fill="E1DFDD"/>
    </w:rPr>
  </w:style>
  <w:style w:type="paragraph" w:customStyle="1" w:styleId="Standard">
    <w:name w:val="Standard"/>
    <w:rsid w:val="00387A26"/>
    <w:pPr>
      <w:suppressAutoHyphens/>
      <w:autoSpaceDN w:val="0"/>
      <w:textAlignment w:val="baseline"/>
    </w:pPr>
    <w:rPr>
      <w:rFonts w:ascii="Times New Roman" w:eastAsia="Times New Roman" w:hAnsi="Times New Roman"/>
      <w:kern w:val="3"/>
      <w:sz w:val="24"/>
      <w:szCs w:val="24"/>
      <w:lang w:eastAsia="pl-PL"/>
    </w:rPr>
  </w:style>
  <w:style w:type="paragraph" w:customStyle="1" w:styleId="Textbodyuser">
    <w:name w:val="Text body (user)"/>
    <w:basedOn w:val="Normalny"/>
    <w:rsid w:val="001E7CB2"/>
    <w:pPr>
      <w:suppressAutoHyphens/>
      <w:autoSpaceDN w:val="0"/>
      <w:spacing w:after="120" w:line="240" w:lineRule="auto"/>
      <w:jc w:val="left"/>
      <w:textAlignment w:val="baseline"/>
    </w:pPr>
    <w:rPr>
      <w:rFonts w:ascii="Tahoma" w:eastAsia="Times New Roman" w:hAnsi="Tahoma" w:cs="Tahoma"/>
      <w:kern w:val="3"/>
      <w:szCs w:val="24"/>
      <w:lang w:eastAsia="zh-CN"/>
    </w:rPr>
  </w:style>
  <w:style w:type="numbering" w:customStyle="1" w:styleId="WW8Num43">
    <w:name w:val="WW8Num43"/>
    <w:basedOn w:val="Bezlisty"/>
    <w:rsid w:val="001E7CB2"/>
    <w:pPr>
      <w:numPr>
        <w:numId w:val="132"/>
      </w:numPr>
    </w:pPr>
  </w:style>
  <w:style w:type="paragraph" w:styleId="Poprawka">
    <w:name w:val="Revision"/>
    <w:hidden/>
    <w:uiPriority w:val="99"/>
    <w:semiHidden/>
    <w:rsid w:val="00EB40EC"/>
    <w:rPr>
      <w:rFonts w:ascii="Verdana" w:hAnsi="Verdana"/>
      <w:szCs w:val="22"/>
    </w:rPr>
  </w:style>
  <w:style w:type="table" w:customStyle="1" w:styleId="Tabela-Siatka1">
    <w:name w:val="Tabela - Siatka1"/>
    <w:basedOn w:val="Standardowy"/>
    <w:next w:val="Tabela-Siatka"/>
    <w:uiPriority w:val="59"/>
    <w:rsid w:val="00250CF3"/>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7237">
      <w:bodyDiv w:val="1"/>
      <w:marLeft w:val="0"/>
      <w:marRight w:val="0"/>
      <w:marTop w:val="0"/>
      <w:marBottom w:val="0"/>
      <w:divBdr>
        <w:top w:val="none" w:sz="0" w:space="0" w:color="auto"/>
        <w:left w:val="none" w:sz="0" w:space="0" w:color="auto"/>
        <w:bottom w:val="none" w:sz="0" w:space="0" w:color="auto"/>
        <w:right w:val="none" w:sz="0" w:space="0" w:color="auto"/>
      </w:divBdr>
      <w:divsChild>
        <w:div w:id="98455203">
          <w:marLeft w:val="0"/>
          <w:marRight w:val="0"/>
          <w:marTop w:val="0"/>
          <w:marBottom w:val="0"/>
          <w:divBdr>
            <w:top w:val="none" w:sz="0" w:space="0" w:color="auto"/>
            <w:left w:val="none" w:sz="0" w:space="0" w:color="auto"/>
            <w:bottom w:val="none" w:sz="0" w:space="0" w:color="auto"/>
            <w:right w:val="none" w:sz="0" w:space="0" w:color="auto"/>
          </w:divBdr>
        </w:div>
        <w:div w:id="1778983832">
          <w:marLeft w:val="0"/>
          <w:marRight w:val="0"/>
          <w:marTop w:val="0"/>
          <w:marBottom w:val="0"/>
          <w:divBdr>
            <w:top w:val="none" w:sz="0" w:space="0" w:color="auto"/>
            <w:left w:val="none" w:sz="0" w:space="0" w:color="auto"/>
            <w:bottom w:val="none" w:sz="0" w:space="0" w:color="auto"/>
            <w:right w:val="none" w:sz="0" w:space="0" w:color="auto"/>
          </w:divBdr>
        </w:div>
      </w:divsChild>
    </w:div>
    <w:div w:id="125513675">
      <w:bodyDiv w:val="1"/>
      <w:marLeft w:val="0"/>
      <w:marRight w:val="0"/>
      <w:marTop w:val="0"/>
      <w:marBottom w:val="0"/>
      <w:divBdr>
        <w:top w:val="none" w:sz="0" w:space="0" w:color="auto"/>
        <w:left w:val="none" w:sz="0" w:space="0" w:color="auto"/>
        <w:bottom w:val="none" w:sz="0" w:space="0" w:color="auto"/>
        <w:right w:val="none" w:sz="0" w:space="0" w:color="auto"/>
      </w:divBdr>
    </w:div>
    <w:div w:id="125975513">
      <w:bodyDiv w:val="1"/>
      <w:marLeft w:val="0"/>
      <w:marRight w:val="0"/>
      <w:marTop w:val="0"/>
      <w:marBottom w:val="0"/>
      <w:divBdr>
        <w:top w:val="none" w:sz="0" w:space="0" w:color="auto"/>
        <w:left w:val="none" w:sz="0" w:space="0" w:color="auto"/>
        <w:bottom w:val="none" w:sz="0" w:space="0" w:color="auto"/>
        <w:right w:val="none" w:sz="0" w:space="0" w:color="auto"/>
      </w:divBdr>
      <w:divsChild>
        <w:div w:id="878131757">
          <w:marLeft w:val="0"/>
          <w:marRight w:val="0"/>
          <w:marTop w:val="0"/>
          <w:marBottom w:val="0"/>
          <w:divBdr>
            <w:top w:val="none" w:sz="0" w:space="0" w:color="auto"/>
            <w:left w:val="none" w:sz="0" w:space="0" w:color="auto"/>
            <w:bottom w:val="none" w:sz="0" w:space="0" w:color="auto"/>
            <w:right w:val="none" w:sz="0" w:space="0" w:color="auto"/>
          </w:divBdr>
        </w:div>
        <w:div w:id="1578779641">
          <w:marLeft w:val="0"/>
          <w:marRight w:val="0"/>
          <w:marTop w:val="0"/>
          <w:marBottom w:val="0"/>
          <w:divBdr>
            <w:top w:val="none" w:sz="0" w:space="0" w:color="auto"/>
            <w:left w:val="none" w:sz="0" w:space="0" w:color="auto"/>
            <w:bottom w:val="none" w:sz="0" w:space="0" w:color="auto"/>
            <w:right w:val="none" w:sz="0" w:space="0" w:color="auto"/>
          </w:divBdr>
        </w:div>
        <w:div w:id="1244334054">
          <w:marLeft w:val="0"/>
          <w:marRight w:val="0"/>
          <w:marTop w:val="0"/>
          <w:marBottom w:val="0"/>
          <w:divBdr>
            <w:top w:val="none" w:sz="0" w:space="0" w:color="auto"/>
            <w:left w:val="none" w:sz="0" w:space="0" w:color="auto"/>
            <w:bottom w:val="none" w:sz="0" w:space="0" w:color="auto"/>
            <w:right w:val="none" w:sz="0" w:space="0" w:color="auto"/>
          </w:divBdr>
        </w:div>
        <w:div w:id="2113931673">
          <w:marLeft w:val="0"/>
          <w:marRight w:val="0"/>
          <w:marTop w:val="0"/>
          <w:marBottom w:val="0"/>
          <w:divBdr>
            <w:top w:val="none" w:sz="0" w:space="0" w:color="auto"/>
            <w:left w:val="none" w:sz="0" w:space="0" w:color="auto"/>
            <w:bottom w:val="none" w:sz="0" w:space="0" w:color="auto"/>
            <w:right w:val="none" w:sz="0" w:space="0" w:color="auto"/>
          </w:divBdr>
        </w:div>
        <w:div w:id="1264920623">
          <w:marLeft w:val="0"/>
          <w:marRight w:val="0"/>
          <w:marTop w:val="0"/>
          <w:marBottom w:val="0"/>
          <w:divBdr>
            <w:top w:val="none" w:sz="0" w:space="0" w:color="auto"/>
            <w:left w:val="none" w:sz="0" w:space="0" w:color="auto"/>
            <w:bottom w:val="none" w:sz="0" w:space="0" w:color="auto"/>
            <w:right w:val="none" w:sz="0" w:space="0" w:color="auto"/>
          </w:divBdr>
        </w:div>
        <w:div w:id="390151223">
          <w:marLeft w:val="0"/>
          <w:marRight w:val="0"/>
          <w:marTop w:val="0"/>
          <w:marBottom w:val="0"/>
          <w:divBdr>
            <w:top w:val="none" w:sz="0" w:space="0" w:color="auto"/>
            <w:left w:val="none" w:sz="0" w:space="0" w:color="auto"/>
            <w:bottom w:val="none" w:sz="0" w:space="0" w:color="auto"/>
            <w:right w:val="none" w:sz="0" w:space="0" w:color="auto"/>
          </w:divBdr>
        </w:div>
        <w:div w:id="898440093">
          <w:marLeft w:val="0"/>
          <w:marRight w:val="0"/>
          <w:marTop w:val="0"/>
          <w:marBottom w:val="0"/>
          <w:divBdr>
            <w:top w:val="none" w:sz="0" w:space="0" w:color="auto"/>
            <w:left w:val="none" w:sz="0" w:space="0" w:color="auto"/>
            <w:bottom w:val="none" w:sz="0" w:space="0" w:color="auto"/>
            <w:right w:val="none" w:sz="0" w:space="0" w:color="auto"/>
          </w:divBdr>
        </w:div>
        <w:div w:id="1423408054">
          <w:marLeft w:val="0"/>
          <w:marRight w:val="0"/>
          <w:marTop w:val="0"/>
          <w:marBottom w:val="0"/>
          <w:divBdr>
            <w:top w:val="none" w:sz="0" w:space="0" w:color="auto"/>
            <w:left w:val="none" w:sz="0" w:space="0" w:color="auto"/>
            <w:bottom w:val="none" w:sz="0" w:space="0" w:color="auto"/>
            <w:right w:val="none" w:sz="0" w:space="0" w:color="auto"/>
          </w:divBdr>
        </w:div>
        <w:div w:id="683291466">
          <w:marLeft w:val="0"/>
          <w:marRight w:val="0"/>
          <w:marTop w:val="0"/>
          <w:marBottom w:val="0"/>
          <w:divBdr>
            <w:top w:val="none" w:sz="0" w:space="0" w:color="auto"/>
            <w:left w:val="none" w:sz="0" w:space="0" w:color="auto"/>
            <w:bottom w:val="none" w:sz="0" w:space="0" w:color="auto"/>
            <w:right w:val="none" w:sz="0" w:space="0" w:color="auto"/>
          </w:divBdr>
        </w:div>
        <w:div w:id="852841810">
          <w:marLeft w:val="0"/>
          <w:marRight w:val="0"/>
          <w:marTop w:val="0"/>
          <w:marBottom w:val="0"/>
          <w:divBdr>
            <w:top w:val="none" w:sz="0" w:space="0" w:color="auto"/>
            <w:left w:val="none" w:sz="0" w:space="0" w:color="auto"/>
            <w:bottom w:val="none" w:sz="0" w:space="0" w:color="auto"/>
            <w:right w:val="none" w:sz="0" w:space="0" w:color="auto"/>
          </w:divBdr>
        </w:div>
        <w:div w:id="1064135354">
          <w:marLeft w:val="0"/>
          <w:marRight w:val="0"/>
          <w:marTop w:val="0"/>
          <w:marBottom w:val="0"/>
          <w:divBdr>
            <w:top w:val="none" w:sz="0" w:space="0" w:color="auto"/>
            <w:left w:val="none" w:sz="0" w:space="0" w:color="auto"/>
            <w:bottom w:val="none" w:sz="0" w:space="0" w:color="auto"/>
            <w:right w:val="none" w:sz="0" w:space="0" w:color="auto"/>
          </w:divBdr>
        </w:div>
      </w:divsChild>
    </w:div>
    <w:div w:id="130028589">
      <w:bodyDiv w:val="1"/>
      <w:marLeft w:val="0"/>
      <w:marRight w:val="0"/>
      <w:marTop w:val="0"/>
      <w:marBottom w:val="0"/>
      <w:divBdr>
        <w:top w:val="none" w:sz="0" w:space="0" w:color="auto"/>
        <w:left w:val="none" w:sz="0" w:space="0" w:color="auto"/>
        <w:bottom w:val="none" w:sz="0" w:space="0" w:color="auto"/>
        <w:right w:val="none" w:sz="0" w:space="0" w:color="auto"/>
      </w:divBdr>
    </w:div>
    <w:div w:id="230042508">
      <w:bodyDiv w:val="1"/>
      <w:marLeft w:val="0"/>
      <w:marRight w:val="0"/>
      <w:marTop w:val="0"/>
      <w:marBottom w:val="0"/>
      <w:divBdr>
        <w:top w:val="none" w:sz="0" w:space="0" w:color="auto"/>
        <w:left w:val="none" w:sz="0" w:space="0" w:color="auto"/>
        <w:bottom w:val="none" w:sz="0" w:space="0" w:color="auto"/>
        <w:right w:val="none" w:sz="0" w:space="0" w:color="auto"/>
      </w:divBdr>
    </w:div>
    <w:div w:id="234317427">
      <w:bodyDiv w:val="1"/>
      <w:marLeft w:val="0"/>
      <w:marRight w:val="0"/>
      <w:marTop w:val="0"/>
      <w:marBottom w:val="0"/>
      <w:divBdr>
        <w:top w:val="none" w:sz="0" w:space="0" w:color="auto"/>
        <w:left w:val="none" w:sz="0" w:space="0" w:color="auto"/>
        <w:bottom w:val="none" w:sz="0" w:space="0" w:color="auto"/>
        <w:right w:val="none" w:sz="0" w:space="0" w:color="auto"/>
      </w:divBdr>
    </w:div>
    <w:div w:id="242036668">
      <w:bodyDiv w:val="1"/>
      <w:marLeft w:val="0"/>
      <w:marRight w:val="0"/>
      <w:marTop w:val="0"/>
      <w:marBottom w:val="0"/>
      <w:divBdr>
        <w:top w:val="none" w:sz="0" w:space="0" w:color="auto"/>
        <w:left w:val="none" w:sz="0" w:space="0" w:color="auto"/>
        <w:bottom w:val="none" w:sz="0" w:space="0" w:color="auto"/>
        <w:right w:val="none" w:sz="0" w:space="0" w:color="auto"/>
      </w:divBdr>
    </w:div>
    <w:div w:id="373583398">
      <w:bodyDiv w:val="1"/>
      <w:marLeft w:val="0"/>
      <w:marRight w:val="0"/>
      <w:marTop w:val="0"/>
      <w:marBottom w:val="0"/>
      <w:divBdr>
        <w:top w:val="none" w:sz="0" w:space="0" w:color="auto"/>
        <w:left w:val="none" w:sz="0" w:space="0" w:color="auto"/>
        <w:bottom w:val="none" w:sz="0" w:space="0" w:color="auto"/>
        <w:right w:val="none" w:sz="0" w:space="0" w:color="auto"/>
      </w:divBdr>
    </w:div>
    <w:div w:id="483011018">
      <w:bodyDiv w:val="1"/>
      <w:marLeft w:val="0"/>
      <w:marRight w:val="0"/>
      <w:marTop w:val="0"/>
      <w:marBottom w:val="0"/>
      <w:divBdr>
        <w:top w:val="none" w:sz="0" w:space="0" w:color="auto"/>
        <w:left w:val="none" w:sz="0" w:space="0" w:color="auto"/>
        <w:bottom w:val="none" w:sz="0" w:space="0" w:color="auto"/>
        <w:right w:val="none" w:sz="0" w:space="0" w:color="auto"/>
      </w:divBdr>
    </w:div>
    <w:div w:id="822350333">
      <w:bodyDiv w:val="1"/>
      <w:marLeft w:val="0"/>
      <w:marRight w:val="0"/>
      <w:marTop w:val="0"/>
      <w:marBottom w:val="0"/>
      <w:divBdr>
        <w:top w:val="none" w:sz="0" w:space="0" w:color="auto"/>
        <w:left w:val="none" w:sz="0" w:space="0" w:color="auto"/>
        <w:bottom w:val="none" w:sz="0" w:space="0" w:color="auto"/>
        <w:right w:val="none" w:sz="0" w:space="0" w:color="auto"/>
      </w:divBdr>
      <w:divsChild>
        <w:div w:id="1591158947">
          <w:marLeft w:val="0"/>
          <w:marRight w:val="0"/>
          <w:marTop w:val="0"/>
          <w:marBottom w:val="0"/>
          <w:divBdr>
            <w:top w:val="none" w:sz="0" w:space="0" w:color="auto"/>
            <w:left w:val="none" w:sz="0" w:space="0" w:color="auto"/>
            <w:bottom w:val="none" w:sz="0" w:space="0" w:color="auto"/>
            <w:right w:val="none" w:sz="0" w:space="0" w:color="auto"/>
          </w:divBdr>
        </w:div>
        <w:div w:id="103231090">
          <w:marLeft w:val="0"/>
          <w:marRight w:val="0"/>
          <w:marTop w:val="0"/>
          <w:marBottom w:val="0"/>
          <w:divBdr>
            <w:top w:val="none" w:sz="0" w:space="0" w:color="auto"/>
            <w:left w:val="none" w:sz="0" w:space="0" w:color="auto"/>
            <w:bottom w:val="none" w:sz="0" w:space="0" w:color="auto"/>
            <w:right w:val="none" w:sz="0" w:space="0" w:color="auto"/>
          </w:divBdr>
        </w:div>
        <w:div w:id="1715613601">
          <w:marLeft w:val="0"/>
          <w:marRight w:val="0"/>
          <w:marTop w:val="0"/>
          <w:marBottom w:val="0"/>
          <w:divBdr>
            <w:top w:val="none" w:sz="0" w:space="0" w:color="auto"/>
            <w:left w:val="none" w:sz="0" w:space="0" w:color="auto"/>
            <w:bottom w:val="none" w:sz="0" w:space="0" w:color="auto"/>
            <w:right w:val="none" w:sz="0" w:space="0" w:color="auto"/>
          </w:divBdr>
        </w:div>
        <w:div w:id="1098133667">
          <w:marLeft w:val="0"/>
          <w:marRight w:val="0"/>
          <w:marTop w:val="0"/>
          <w:marBottom w:val="0"/>
          <w:divBdr>
            <w:top w:val="none" w:sz="0" w:space="0" w:color="auto"/>
            <w:left w:val="none" w:sz="0" w:space="0" w:color="auto"/>
            <w:bottom w:val="none" w:sz="0" w:space="0" w:color="auto"/>
            <w:right w:val="none" w:sz="0" w:space="0" w:color="auto"/>
          </w:divBdr>
        </w:div>
        <w:div w:id="1736011014">
          <w:marLeft w:val="0"/>
          <w:marRight w:val="0"/>
          <w:marTop w:val="0"/>
          <w:marBottom w:val="0"/>
          <w:divBdr>
            <w:top w:val="none" w:sz="0" w:space="0" w:color="auto"/>
            <w:left w:val="none" w:sz="0" w:space="0" w:color="auto"/>
            <w:bottom w:val="none" w:sz="0" w:space="0" w:color="auto"/>
            <w:right w:val="none" w:sz="0" w:space="0" w:color="auto"/>
          </w:divBdr>
        </w:div>
        <w:div w:id="560142936">
          <w:marLeft w:val="0"/>
          <w:marRight w:val="0"/>
          <w:marTop w:val="0"/>
          <w:marBottom w:val="0"/>
          <w:divBdr>
            <w:top w:val="none" w:sz="0" w:space="0" w:color="auto"/>
            <w:left w:val="none" w:sz="0" w:space="0" w:color="auto"/>
            <w:bottom w:val="none" w:sz="0" w:space="0" w:color="auto"/>
            <w:right w:val="none" w:sz="0" w:space="0" w:color="auto"/>
          </w:divBdr>
        </w:div>
        <w:div w:id="1004473067">
          <w:marLeft w:val="0"/>
          <w:marRight w:val="0"/>
          <w:marTop w:val="0"/>
          <w:marBottom w:val="0"/>
          <w:divBdr>
            <w:top w:val="none" w:sz="0" w:space="0" w:color="auto"/>
            <w:left w:val="none" w:sz="0" w:space="0" w:color="auto"/>
            <w:bottom w:val="none" w:sz="0" w:space="0" w:color="auto"/>
            <w:right w:val="none" w:sz="0" w:space="0" w:color="auto"/>
          </w:divBdr>
        </w:div>
        <w:div w:id="1436559416">
          <w:marLeft w:val="0"/>
          <w:marRight w:val="0"/>
          <w:marTop w:val="0"/>
          <w:marBottom w:val="0"/>
          <w:divBdr>
            <w:top w:val="none" w:sz="0" w:space="0" w:color="auto"/>
            <w:left w:val="none" w:sz="0" w:space="0" w:color="auto"/>
            <w:bottom w:val="none" w:sz="0" w:space="0" w:color="auto"/>
            <w:right w:val="none" w:sz="0" w:space="0" w:color="auto"/>
          </w:divBdr>
        </w:div>
        <w:div w:id="113409701">
          <w:marLeft w:val="0"/>
          <w:marRight w:val="0"/>
          <w:marTop w:val="0"/>
          <w:marBottom w:val="0"/>
          <w:divBdr>
            <w:top w:val="none" w:sz="0" w:space="0" w:color="auto"/>
            <w:left w:val="none" w:sz="0" w:space="0" w:color="auto"/>
            <w:bottom w:val="none" w:sz="0" w:space="0" w:color="auto"/>
            <w:right w:val="none" w:sz="0" w:space="0" w:color="auto"/>
          </w:divBdr>
        </w:div>
        <w:div w:id="449709496">
          <w:marLeft w:val="0"/>
          <w:marRight w:val="0"/>
          <w:marTop w:val="0"/>
          <w:marBottom w:val="0"/>
          <w:divBdr>
            <w:top w:val="none" w:sz="0" w:space="0" w:color="auto"/>
            <w:left w:val="none" w:sz="0" w:space="0" w:color="auto"/>
            <w:bottom w:val="none" w:sz="0" w:space="0" w:color="auto"/>
            <w:right w:val="none" w:sz="0" w:space="0" w:color="auto"/>
          </w:divBdr>
        </w:div>
        <w:div w:id="1918711009">
          <w:marLeft w:val="0"/>
          <w:marRight w:val="0"/>
          <w:marTop w:val="0"/>
          <w:marBottom w:val="0"/>
          <w:divBdr>
            <w:top w:val="none" w:sz="0" w:space="0" w:color="auto"/>
            <w:left w:val="none" w:sz="0" w:space="0" w:color="auto"/>
            <w:bottom w:val="none" w:sz="0" w:space="0" w:color="auto"/>
            <w:right w:val="none" w:sz="0" w:space="0" w:color="auto"/>
          </w:divBdr>
        </w:div>
      </w:divsChild>
    </w:div>
    <w:div w:id="827482236">
      <w:bodyDiv w:val="1"/>
      <w:marLeft w:val="0"/>
      <w:marRight w:val="0"/>
      <w:marTop w:val="0"/>
      <w:marBottom w:val="0"/>
      <w:divBdr>
        <w:top w:val="none" w:sz="0" w:space="0" w:color="auto"/>
        <w:left w:val="none" w:sz="0" w:space="0" w:color="auto"/>
        <w:bottom w:val="none" w:sz="0" w:space="0" w:color="auto"/>
        <w:right w:val="none" w:sz="0" w:space="0" w:color="auto"/>
      </w:divBdr>
    </w:div>
    <w:div w:id="999190445">
      <w:bodyDiv w:val="1"/>
      <w:marLeft w:val="0"/>
      <w:marRight w:val="0"/>
      <w:marTop w:val="0"/>
      <w:marBottom w:val="0"/>
      <w:divBdr>
        <w:top w:val="none" w:sz="0" w:space="0" w:color="auto"/>
        <w:left w:val="none" w:sz="0" w:space="0" w:color="auto"/>
        <w:bottom w:val="none" w:sz="0" w:space="0" w:color="auto"/>
        <w:right w:val="none" w:sz="0" w:space="0" w:color="auto"/>
      </w:divBdr>
    </w:div>
    <w:div w:id="1062673719">
      <w:bodyDiv w:val="1"/>
      <w:marLeft w:val="0"/>
      <w:marRight w:val="0"/>
      <w:marTop w:val="0"/>
      <w:marBottom w:val="0"/>
      <w:divBdr>
        <w:top w:val="none" w:sz="0" w:space="0" w:color="auto"/>
        <w:left w:val="none" w:sz="0" w:space="0" w:color="auto"/>
        <w:bottom w:val="none" w:sz="0" w:space="0" w:color="auto"/>
        <w:right w:val="none" w:sz="0" w:space="0" w:color="auto"/>
      </w:divBdr>
    </w:div>
    <w:div w:id="1171872100">
      <w:bodyDiv w:val="1"/>
      <w:marLeft w:val="0"/>
      <w:marRight w:val="0"/>
      <w:marTop w:val="0"/>
      <w:marBottom w:val="0"/>
      <w:divBdr>
        <w:top w:val="none" w:sz="0" w:space="0" w:color="auto"/>
        <w:left w:val="none" w:sz="0" w:space="0" w:color="auto"/>
        <w:bottom w:val="none" w:sz="0" w:space="0" w:color="auto"/>
        <w:right w:val="none" w:sz="0" w:space="0" w:color="auto"/>
      </w:divBdr>
    </w:div>
    <w:div w:id="1306280039">
      <w:bodyDiv w:val="1"/>
      <w:marLeft w:val="0"/>
      <w:marRight w:val="0"/>
      <w:marTop w:val="0"/>
      <w:marBottom w:val="0"/>
      <w:divBdr>
        <w:top w:val="none" w:sz="0" w:space="0" w:color="auto"/>
        <w:left w:val="none" w:sz="0" w:space="0" w:color="auto"/>
        <w:bottom w:val="none" w:sz="0" w:space="0" w:color="auto"/>
        <w:right w:val="none" w:sz="0" w:space="0" w:color="auto"/>
      </w:divBdr>
    </w:div>
    <w:div w:id="1519465555">
      <w:bodyDiv w:val="1"/>
      <w:marLeft w:val="0"/>
      <w:marRight w:val="0"/>
      <w:marTop w:val="0"/>
      <w:marBottom w:val="0"/>
      <w:divBdr>
        <w:top w:val="none" w:sz="0" w:space="0" w:color="auto"/>
        <w:left w:val="none" w:sz="0" w:space="0" w:color="auto"/>
        <w:bottom w:val="none" w:sz="0" w:space="0" w:color="auto"/>
        <w:right w:val="none" w:sz="0" w:space="0" w:color="auto"/>
      </w:divBdr>
    </w:div>
    <w:div w:id="1528103584">
      <w:bodyDiv w:val="1"/>
      <w:marLeft w:val="0"/>
      <w:marRight w:val="0"/>
      <w:marTop w:val="0"/>
      <w:marBottom w:val="0"/>
      <w:divBdr>
        <w:top w:val="none" w:sz="0" w:space="0" w:color="auto"/>
        <w:left w:val="none" w:sz="0" w:space="0" w:color="auto"/>
        <w:bottom w:val="none" w:sz="0" w:space="0" w:color="auto"/>
        <w:right w:val="none" w:sz="0" w:space="0" w:color="auto"/>
      </w:divBdr>
    </w:div>
    <w:div w:id="1555315306">
      <w:bodyDiv w:val="1"/>
      <w:marLeft w:val="0"/>
      <w:marRight w:val="0"/>
      <w:marTop w:val="0"/>
      <w:marBottom w:val="0"/>
      <w:divBdr>
        <w:top w:val="none" w:sz="0" w:space="0" w:color="auto"/>
        <w:left w:val="none" w:sz="0" w:space="0" w:color="auto"/>
        <w:bottom w:val="none" w:sz="0" w:space="0" w:color="auto"/>
        <w:right w:val="none" w:sz="0" w:space="0" w:color="auto"/>
      </w:divBdr>
    </w:div>
    <w:div w:id="1784226679">
      <w:bodyDiv w:val="1"/>
      <w:marLeft w:val="0"/>
      <w:marRight w:val="0"/>
      <w:marTop w:val="0"/>
      <w:marBottom w:val="0"/>
      <w:divBdr>
        <w:top w:val="none" w:sz="0" w:space="0" w:color="auto"/>
        <w:left w:val="none" w:sz="0" w:space="0" w:color="auto"/>
        <w:bottom w:val="none" w:sz="0" w:space="0" w:color="auto"/>
        <w:right w:val="none" w:sz="0" w:space="0" w:color="auto"/>
      </w:divBdr>
    </w:div>
    <w:div w:id="1837305326">
      <w:bodyDiv w:val="1"/>
      <w:marLeft w:val="0"/>
      <w:marRight w:val="0"/>
      <w:marTop w:val="0"/>
      <w:marBottom w:val="0"/>
      <w:divBdr>
        <w:top w:val="none" w:sz="0" w:space="0" w:color="auto"/>
        <w:left w:val="none" w:sz="0" w:space="0" w:color="auto"/>
        <w:bottom w:val="none" w:sz="0" w:space="0" w:color="auto"/>
        <w:right w:val="none" w:sz="0" w:space="0" w:color="auto"/>
      </w:divBdr>
    </w:div>
    <w:div w:id="204285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zkody@brokersunion.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A496C43B5598F48AA20CF3133AED60A" ma:contentTypeVersion="4" ma:contentTypeDescription="Utwórz nowy dokument." ma:contentTypeScope="" ma:versionID="97163a4b063e4b658a765fe17994e6cc">
  <xsd:schema xmlns:xsd="http://www.w3.org/2001/XMLSchema" xmlns:xs="http://www.w3.org/2001/XMLSchema" xmlns:p="http://schemas.microsoft.com/office/2006/metadata/properties" xmlns:ns3="acfed7ef-2953-4007-865e-662180e157a5" targetNamespace="http://schemas.microsoft.com/office/2006/metadata/properties" ma:root="true" ma:fieldsID="3ad144c17d74bb38989c84acdc6b331c" ns3:_="">
    <xsd:import namespace="acfed7ef-2953-4007-865e-662180e157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7ef-2953-4007-865e-662180e157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976E0-00EE-4AD3-A84A-D33AF8CB74F8}">
  <ds:schemaRefs>
    <ds:schemaRef ds:uri="http://schemas.openxmlformats.org/package/2006/metadata/core-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acfed7ef-2953-4007-865e-662180e157a5"/>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E0522D8-0127-4D5A-B7BD-C10D3EE30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7ef-2953-4007-865e-662180e15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8423C-B00B-45BA-AE1B-903B39106DD5}">
  <ds:schemaRefs>
    <ds:schemaRef ds:uri="http://schemas.microsoft.com/sharepoint/v3/contenttype/forms"/>
  </ds:schemaRefs>
</ds:datastoreItem>
</file>

<file path=customXml/itemProps4.xml><?xml version="1.0" encoding="utf-8"?>
<ds:datastoreItem xmlns:ds="http://schemas.openxmlformats.org/officeDocument/2006/customXml" ds:itemID="{6F03E108-A436-404B-A8DD-6803C18CB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4671</Words>
  <Characters>28030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Impel IT</Company>
  <LinksUpToDate>false</LinksUpToDate>
  <CharactersWithSpaces>32636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Giera Anna</dc:creator>
  <cp:lastModifiedBy>User_ADM_03</cp:lastModifiedBy>
  <cp:revision>4</cp:revision>
  <cp:lastPrinted>2022-01-05T10:25:00Z</cp:lastPrinted>
  <dcterms:created xsi:type="dcterms:W3CDTF">2022-01-04T11:51:00Z</dcterms:created>
  <dcterms:modified xsi:type="dcterms:W3CDTF">2022-01-05T10:26:00Z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0x0101003A496C43B5598F48AA20CF3133AED60A</vt:lpwstr>
  </property>
</Properties>
</file>