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720E0A" w:rsidRDefault="009A1505" w:rsidP="002C4616">
      <w:pPr>
        <w:jc w:val="center"/>
      </w:pPr>
      <w:bookmarkStart w:id="0" w:name="_GoBack"/>
      <w:bookmarkEnd w:id="0"/>
      <w:r w:rsidRPr="00720E0A">
        <w:t xml:space="preserve">                                                                                         </w:t>
      </w:r>
      <w:r w:rsidR="00427522" w:rsidRPr="00720E0A">
        <w:t xml:space="preserve">Lidzbark Warmiński, </w:t>
      </w:r>
      <w:r w:rsidR="00F9231D">
        <w:t>26</w:t>
      </w:r>
      <w:r w:rsidR="00797C0C" w:rsidRPr="00720E0A">
        <w:t>.0</w:t>
      </w:r>
      <w:r w:rsidR="00F9231D">
        <w:t>4</w:t>
      </w:r>
      <w:r w:rsidR="0068417A" w:rsidRPr="00720E0A">
        <w:t>.20</w:t>
      </w:r>
      <w:r w:rsidR="00D53D61">
        <w:t xml:space="preserve">21 </w:t>
      </w:r>
      <w:r w:rsidRPr="00720E0A">
        <w:t>r.</w:t>
      </w:r>
    </w:p>
    <w:p w:rsidR="00F54D56" w:rsidRPr="00720E0A" w:rsidRDefault="00E747E2" w:rsidP="00F54D56"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</w:p>
    <w:p w:rsidR="00992EAE" w:rsidRPr="00720E0A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720E0A">
        <w:rPr>
          <w:rFonts w:cs="Times New Roman"/>
          <w:b/>
        </w:rPr>
        <w:t xml:space="preserve">                                             P.T.</w:t>
      </w:r>
    </w:p>
    <w:p w:rsidR="00992EAE" w:rsidRPr="00720E0A" w:rsidRDefault="00992EAE" w:rsidP="00797C0C">
      <w:pPr>
        <w:tabs>
          <w:tab w:val="left" w:pos="5670"/>
        </w:tabs>
        <w:rPr>
          <w:rFonts w:cs="Times New Roman"/>
          <w:b/>
        </w:rPr>
      </w:pPr>
      <w:r w:rsidRPr="00720E0A">
        <w:rPr>
          <w:rFonts w:cs="Times New Roman"/>
          <w:b/>
        </w:rPr>
        <w:tab/>
        <w:t>Wykonawcy</w:t>
      </w:r>
    </w:p>
    <w:p w:rsidR="003F5E9F" w:rsidRPr="00720E0A" w:rsidRDefault="009834C4" w:rsidP="009834C4">
      <w:pPr>
        <w:rPr>
          <w:b/>
        </w:rPr>
      </w:pPr>
      <w:r w:rsidRPr="00720E0A">
        <w:rPr>
          <w:b/>
        </w:rPr>
        <w:t>ZOZ.V-</w:t>
      </w:r>
      <w:r w:rsidR="00427522" w:rsidRPr="00720E0A">
        <w:rPr>
          <w:b/>
        </w:rPr>
        <w:t>2</w:t>
      </w:r>
      <w:r w:rsidR="00D53D61">
        <w:rPr>
          <w:b/>
        </w:rPr>
        <w:t>6</w:t>
      </w:r>
      <w:r w:rsidR="00427522" w:rsidRPr="00720E0A">
        <w:rPr>
          <w:b/>
        </w:rPr>
        <w:t>0/</w:t>
      </w:r>
      <w:r w:rsidR="00F9231D">
        <w:rPr>
          <w:b/>
        </w:rPr>
        <w:t>22</w:t>
      </w:r>
      <w:r w:rsidR="0068417A" w:rsidRPr="00720E0A">
        <w:rPr>
          <w:b/>
        </w:rPr>
        <w:t>/ZP/</w:t>
      </w:r>
      <w:r w:rsidR="00D53D61">
        <w:rPr>
          <w:b/>
        </w:rPr>
        <w:t>21</w:t>
      </w:r>
    </w:p>
    <w:p w:rsidR="009834C4" w:rsidRPr="00720E0A" w:rsidRDefault="009834C4" w:rsidP="009834C4">
      <w:pPr>
        <w:rPr>
          <w:b/>
        </w:rPr>
      </w:pPr>
    </w:p>
    <w:p w:rsidR="00DC1ED0" w:rsidRDefault="00832BF6" w:rsidP="003F5E9F">
      <w:pPr>
        <w:jc w:val="center"/>
        <w:rPr>
          <w:rFonts w:cs="Times New Roman"/>
          <w:b/>
          <w:sz w:val="28"/>
        </w:rPr>
      </w:pPr>
      <w:r w:rsidRPr="00720E0A">
        <w:rPr>
          <w:rFonts w:cs="Times New Roman"/>
          <w:b/>
          <w:sz w:val="28"/>
        </w:rPr>
        <w:t xml:space="preserve">INFORMACJA </w:t>
      </w:r>
    </w:p>
    <w:p w:rsidR="00992EAE" w:rsidRPr="00720E0A" w:rsidRDefault="00DC1ED0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O WYBORZE NAJKORZYSTNIEJSZEJ OFERTY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F9231D" w:rsidRDefault="00F9231D" w:rsidP="00F9231D">
      <w:pPr>
        <w:shd w:val="clear" w:color="auto" w:fill="FFFFFF"/>
        <w:tabs>
          <w:tab w:val="left" w:pos="9072"/>
        </w:tabs>
        <w:ind w:left="29" w:right="567"/>
        <w:jc w:val="center"/>
        <w:rPr>
          <w:b/>
        </w:rPr>
      </w:pPr>
      <w:r>
        <w:rPr>
          <w:b/>
        </w:rPr>
        <w:t xml:space="preserve">na dostawę </w:t>
      </w:r>
      <w:r>
        <w:rPr>
          <w:rFonts w:eastAsia="Calibri"/>
          <w:b/>
          <w:bCs/>
        </w:rPr>
        <w:t xml:space="preserve">zamkniętego próżniowego systemu pobierania krwi </w:t>
      </w:r>
      <w:r>
        <w:rPr>
          <w:rFonts w:eastAsia="Calibri"/>
          <w:b/>
          <w:bCs/>
        </w:rPr>
        <w:br/>
        <w:t>do Zespołu Opieki Zdrowotnej w Lidzbarku Warmińskim</w:t>
      </w:r>
      <w:r>
        <w:rPr>
          <w:b/>
          <w:lang w:eastAsia="ar-SA"/>
        </w:rPr>
        <w:t>.</w:t>
      </w:r>
    </w:p>
    <w:p w:rsidR="00D53D61" w:rsidRDefault="00D53D61" w:rsidP="00D53D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b/>
        </w:rPr>
      </w:pPr>
    </w:p>
    <w:p w:rsidR="00D53D61" w:rsidRPr="00D53D61" w:rsidRDefault="00D53D61" w:rsidP="00D53D61">
      <w:pPr>
        <w:jc w:val="both"/>
        <w:rPr>
          <w:b/>
        </w:rPr>
      </w:pPr>
      <w:r>
        <w:t xml:space="preserve">W postępowaniu prowadzonym </w:t>
      </w:r>
      <w:r w:rsidRPr="00DC7776">
        <w:rPr>
          <w:bCs/>
        </w:rPr>
        <w:t xml:space="preserve">w oparciu o Regulamin </w:t>
      </w:r>
      <w:r>
        <w:rPr>
          <w:bCs/>
        </w:rPr>
        <w:t xml:space="preserve">udzielania zamówień publicznych </w:t>
      </w:r>
      <w:r>
        <w:rPr>
          <w:bCs/>
        </w:rPr>
        <w:br/>
        <w:t xml:space="preserve">o wartości szacunkowej nie przekraczającej kwoty 130 000 zł  i procedurę </w:t>
      </w:r>
      <w:r>
        <w:rPr>
          <w:b/>
          <w:bCs/>
        </w:rPr>
        <w:t xml:space="preserve">Zapytania ofertowego, </w:t>
      </w:r>
      <w:r>
        <w:rPr>
          <w:b/>
          <w:bCs/>
        </w:rPr>
        <w:br/>
      </w:r>
      <w:r>
        <w:rPr>
          <w:bCs/>
        </w:rPr>
        <w:t xml:space="preserve">w związku z wyłączeniem na podstawie art. 2 ust.1, pkt.1) ustawy prawo zamówień publicznych (Dz.U z 2019, poz. 2019 z późn. zm.), </w:t>
      </w:r>
      <w:r w:rsidRPr="00671C98">
        <w:rPr>
          <w:b/>
        </w:rPr>
        <w:t xml:space="preserve">w terminie składania ofert, tj. </w:t>
      </w:r>
      <w:r w:rsidR="00F9231D">
        <w:rPr>
          <w:b/>
        </w:rPr>
        <w:t>20</w:t>
      </w:r>
      <w:r w:rsidRPr="00671C98">
        <w:rPr>
          <w:b/>
        </w:rPr>
        <w:t>.0</w:t>
      </w:r>
      <w:r w:rsidR="00F9231D">
        <w:rPr>
          <w:b/>
        </w:rPr>
        <w:t>4</w:t>
      </w:r>
      <w:r w:rsidRPr="00671C98">
        <w:rPr>
          <w:b/>
        </w:rPr>
        <w:t>.2021 r., godz. 14.00 wpłynęły następujące oferty:</w:t>
      </w:r>
    </w:p>
    <w:p w:rsidR="00D53D61" w:rsidRPr="00720E0A" w:rsidRDefault="00D53D61" w:rsidP="003F5E9F">
      <w:pPr>
        <w:jc w:val="center"/>
        <w:rPr>
          <w:rFonts w:cs="Times New Roman"/>
          <w:b/>
        </w:rPr>
      </w:pPr>
    </w:p>
    <w:tbl>
      <w:tblPr>
        <w:tblW w:w="951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718"/>
        <w:gridCol w:w="1573"/>
        <w:gridCol w:w="1866"/>
        <w:gridCol w:w="1991"/>
      </w:tblGrid>
      <w:tr w:rsidR="00F9231D" w:rsidTr="00F9231D">
        <w:trPr>
          <w:trHeight w:val="16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42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brutto oferty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08" w:right="-108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Parametry techniczno- funkcjonalne w pkt (według oferty)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F9231D" w:rsidTr="00F9231D">
        <w:trPr>
          <w:trHeight w:val="65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42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>
              <w:rPr>
                <w:rFonts w:cs="Times New Roman"/>
                <w:b/>
                <w:szCs w:val="20"/>
              </w:rPr>
              <w:t>Becton</w:t>
            </w:r>
            <w:proofErr w:type="spellEnd"/>
            <w:r>
              <w:rPr>
                <w:rFonts w:cs="Times New Roman"/>
                <w:b/>
                <w:szCs w:val="20"/>
              </w:rPr>
              <w:t xml:space="preserve"> Dickinson Polska Sp. z o.o., </w:t>
            </w:r>
            <w:r>
              <w:rPr>
                <w:rFonts w:cs="Times New Roman"/>
                <w:b/>
                <w:szCs w:val="20"/>
              </w:rPr>
              <w:br/>
              <w:t>ul. Osmańska 14, 02-823 Warszawa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38 707,74 zł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40 pkt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1D" w:rsidRDefault="00F9231D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 dni robocze</w:t>
            </w:r>
          </w:p>
        </w:tc>
      </w:tr>
    </w:tbl>
    <w:p w:rsidR="002C1A24" w:rsidRDefault="002C1A24" w:rsidP="009834C4">
      <w:pPr>
        <w:jc w:val="both"/>
      </w:pPr>
    </w:p>
    <w:p w:rsidR="00F9231D" w:rsidRDefault="00F9231D" w:rsidP="00F9231D">
      <w:pPr>
        <w:rPr>
          <w:rFonts w:cs="Times New Roman"/>
        </w:rPr>
      </w:pPr>
      <w:r>
        <w:rPr>
          <w:rFonts w:cs="Times New Roman"/>
        </w:rPr>
        <w:t>Zamawiający  do realizacji przedmiotu zamówienia wybrał Wykonawcę:</w:t>
      </w:r>
    </w:p>
    <w:p w:rsidR="00D53D61" w:rsidRDefault="00D53D61" w:rsidP="009834C4">
      <w:pPr>
        <w:jc w:val="both"/>
      </w:pPr>
    </w:p>
    <w:p w:rsidR="00D53D61" w:rsidRPr="00D53D61" w:rsidRDefault="00F9231D" w:rsidP="00D53D61">
      <w:pPr>
        <w:rPr>
          <w:b/>
        </w:rPr>
      </w:pPr>
      <w:proofErr w:type="spellStart"/>
      <w:r>
        <w:rPr>
          <w:rFonts w:cs="Times New Roman"/>
          <w:b/>
          <w:szCs w:val="20"/>
        </w:rPr>
        <w:t>Becton</w:t>
      </w:r>
      <w:proofErr w:type="spellEnd"/>
      <w:r>
        <w:rPr>
          <w:rFonts w:cs="Times New Roman"/>
          <w:b/>
          <w:szCs w:val="20"/>
        </w:rPr>
        <w:t xml:space="preserve"> Dickinson Polska Sp. z o.o., </w:t>
      </w:r>
      <w:r>
        <w:rPr>
          <w:rFonts w:cs="Times New Roman"/>
          <w:b/>
          <w:szCs w:val="20"/>
        </w:rPr>
        <w:br/>
        <w:t>ul. Osmańska 14, 02-823 Warszawa</w:t>
      </w:r>
    </w:p>
    <w:p w:rsidR="00DC1ED0" w:rsidRDefault="00DC1ED0" w:rsidP="00D53D61">
      <w:pPr>
        <w:jc w:val="both"/>
        <w:rPr>
          <w:b/>
        </w:rPr>
      </w:pPr>
      <w:r>
        <w:rPr>
          <w:rFonts w:cs="Times New Roman"/>
        </w:rPr>
        <w:t xml:space="preserve">Cena brutto </w:t>
      </w:r>
      <w:r w:rsidR="00D53D61">
        <w:rPr>
          <w:rFonts w:cs="Times New Roman"/>
        </w:rPr>
        <w:t>oferty</w:t>
      </w:r>
      <w:r>
        <w:rPr>
          <w:rFonts w:cs="Times New Roman"/>
        </w:rPr>
        <w:t xml:space="preserve"> wynosi</w:t>
      </w:r>
      <w:r>
        <w:t xml:space="preserve">: </w:t>
      </w:r>
      <w:r w:rsidR="00F9231D">
        <w:rPr>
          <w:rFonts w:eastAsia="Times New Roman" w:cs="Times New Roman"/>
          <w:b/>
          <w:szCs w:val="20"/>
          <w:lang w:eastAsia="pl-PL"/>
        </w:rPr>
        <w:t>38 707,74 zł</w:t>
      </w:r>
    </w:p>
    <w:p w:rsidR="00D53D61" w:rsidRDefault="00D53D61" w:rsidP="00D53D61">
      <w:pPr>
        <w:jc w:val="both"/>
        <w:rPr>
          <w:b/>
        </w:rPr>
      </w:pPr>
    </w:p>
    <w:p w:rsidR="00DC1ED0" w:rsidRPr="00DC1ED0" w:rsidRDefault="00DC1ED0" w:rsidP="00DC1ED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Ofert</w:t>
      </w:r>
      <w:r w:rsidR="00F9231D">
        <w:rPr>
          <w:rFonts w:eastAsia="Times New Roman" w:cs="Times New Roman"/>
          <w:lang w:eastAsia="pl-PL"/>
        </w:rPr>
        <w:t>a</w:t>
      </w:r>
      <w:r>
        <w:rPr>
          <w:rFonts w:eastAsia="Times New Roman" w:cs="Times New Roman"/>
          <w:lang w:eastAsia="pl-PL"/>
        </w:rPr>
        <w:t xml:space="preserve"> w/w Wykonaw</w:t>
      </w:r>
      <w:r w:rsidR="00F9231D">
        <w:rPr>
          <w:rFonts w:eastAsia="Times New Roman" w:cs="Times New Roman"/>
          <w:lang w:eastAsia="pl-PL"/>
        </w:rPr>
        <w:t>cy</w:t>
      </w:r>
      <w:r w:rsidR="00780B69">
        <w:rPr>
          <w:rFonts w:eastAsia="Times New Roman" w:cs="Times New Roman"/>
          <w:lang w:eastAsia="pl-PL"/>
        </w:rPr>
        <w:t xml:space="preserve"> spełnia</w:t>
      </w:r>
      <w:r>
        <w:rPr>
          <w:rFonts w:eastAsia="Times New Roman" w:cs="Times New Roman"/>
          <w:lang w:eastAsia="pl-PL"/>
        </w:rPr>
        <w:t xml:space="preserve"> wszystkie wymagania  Zamawiającego</w:t>
      </w:r>
      <w:r w:rsidR="00F9231D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</w:p>
    <w:p w:rsidR="00992EAE" w:rsidRPr="00720E0A" w:rsidRDefault="00992EAE" w:rsidP="00902560">
      <w:pPr>
        <w:jc w:val="both"/>
      </w:pPr>
    </w:p>
    <w:p w:rsidR="00607526" w:rsidRPr="00720E0A" w:rsidRDefault="00607526" w:rsidP="00480D35"/>
    <w:p w:rsidR="00480D35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720E0A">
        <w:rPr>
          <w:rFonts w:cs="Times New Roman"/>
          <w:b/>
        </w:rPr>
        <w:t>KIEROWNIK</w:t>
      </w:r>
      <w:r w:rsidR="00B92EDB">
        <w:rPr>
          <w:rFonts w:cs="Times New Roman"/>
          <w:b/>
        </w:rPr>
        <w:t xml:space="preserve">   </w:t>
      </w:r>
      <w:r w:rsidRPr="00720E0A">
        <w:rPr>
          <w:rFonts w:cs="Times New Roman"/>
          <w:b/>
        </w:rPr>
        <w:t>ZAMAWIAJĄCEGO</w:t>
      </w:r>
    </w:p>
    <w:p w:rsidR="00062BA4" w:rsidRPr="00720E0A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720E0A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720E0A">
        <w:rPr>
          <w:rFonts w:cs="Times New Roman"/>
          <w:b/>
        </w:rPr>
        <w:tab/>
      </w:r>
      <w:r w:rsidRPr="00720E0A">
        <w:rPr>
          <w:rFonts w:cs="Times New Roman"/>
          <w:b/>
        </w:rPr>
        <w:tab/>
        <w:t>Agnieszka Lasowa</w:t>
      </w:r>
    </w:p>
    <w:sectPr w:rsidR="002C4616" w:rsidRPr="00720E0A" w:rsidSect="001E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144CF1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0E6752"/>
    <w:rsid w:val="00106F18"/>
    <w:rsid w:val="0011325A"/>
    <w:rsid w:val="00116670"/>
    <w:rsid w:val="0016789B"/>
    <w:rsid w:val="001A08B6"/>
    <w:rsid w:val="001C3906"/>
    <w:rsid w:val="001E2CB0"/>
    <w:rsid w:val="001E73FA"/>
    <w:rsid w:val="00221294"/>
    <w:rsid w:val="0024682B"/>
    <w:rsid w:val="00247D24"/>
    <w:rsid w:val="002C1A24"/>
    <w:rsid w:val="002C4616"/>
    <w:rsid w:val="002E6817"/>
    <w:rsid w:val="002F5F75"/>
    <w:rsid w:val="00337D85"/>
    <w:rsid w:val="00394FF2"/>
    <w:rsid w:val="003D4C1C"/>
    <w:rsid w:val="003D6708"/>
    <w:rsid w:val="003F5E9F"/>
    <w:rsid w:val="004245D1"/>
    <w:rsid w:val="00427522"/>
    <w:rsid w:val="00433FB9"/>
    <w:rsid w:val="00446FB8"/>
    <w:rsid w:val="004637E4"/>
    <w:rsid w:val="00480D35"/>
    <w:rsid w:val="004A2844"/>
    <w:rsid w:val="004C27D9"/>
    <w:rsid w:val="004E1D33"/>
    <w:rsid w:val="004F6C70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20E0A"/>
    <w:rsid w:val="00780B69"/>
    <w:rsid w:val="00782410"/>
    <w:rsid w:val="00797C0C"/>
    <w:rsid w:val="007A4A5E"/>
    <w:rsid w:val="007F16AC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76FE5"/>
    <w:rsid w:val="009834C4"/>
    <w:rsid w:val="00992D75"/>
    <w:rsid w:val="00992EAE"/>
    <w:rsid w:val="009A1505"/>
    <w:rsid w:val="009C2196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AE0190"/>
    <w:rsid w:val="00B11496"/>
    <w:rsid w:val="00B137B3"/>
    <w:rsid w:val="00B17711"/>
    <w:rsid w:val="00B60B11"/>
    <w:rsid w:val="00B92EDB"/>
    <w:rsid w:val="00B9455F"/>
    <w:rsid w:val="00BC01B4"/>
    <w:rsid w:val="00BE4A2B"/>
    <w:rsid w:val="00BE6D1A"/>
    <w:rsid w:val="00C256A1"/>
    <w:rsid w:val="00C666BA"/>
    <w:rsid w:val="00CA70A7"/>
    <w:rsid w:val="00CB47C7"/>
    <w:rsid w:val="00CB6402"/>
    <w:rsid w:val="00CC5B2F"/>
    <w:rsid w:val="00CD12C3"/>
    <w:rsid w:val="00CD3610"/>
    <w:rsid w:val="00D53D61"/>
    <w:rsid w:val="00D56E1A"/>
    <w:rsid w:val="00D911ED"/>
    <w:rsid w:val="00DA2676"/>
    <w:rsid w:val="00DC1ED0"/>
    <w:rsid w:val="00DE4F2D"/>
    <w:rsid w:val="00E6386A"/>
    <w:rsid w:val="00E66432"/>
    <w:rsid w:val="00E747E2"/>
    <w:rsid w:val="00E97A6E"/>
    <w:rsid w:val="00EB3963"/>
    <w:rsid w:val="00F54D56"/>
    <w:rsid w:val="00F6659D"/>
    <w:rsid w:val="00F9231D"/>
    <w:rsid w:val="00F9648C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2019-07-26T07:05:00Z</cp:lastPrinted>
  <dcterms:created xsi:type="dcterms:W3CDTF">2021-04-26T11:30:00Z</dcterms:created>
  <dcterms:modified xsi:type="dcterms:W3CDTF">2021-04-26T11:30:00Z</dcterms:modified>
</cp:coreProperties>
</file>