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43" w:rsidRPr="007339B6" w:rsidRDefault="00954443" w:rsidP="007339B6">
      <w:pPr>
        <w:overflowPunct w:val="0"/>
        <w:autoSpaceDE w:val="0"/>
        <w:autoSpaceDN w:val="0"/>
        <w:adjustRightInd w:val="0"/>
        <w:spacing w:after="0" w:line="360" w:lineRule="auto"/>
        <w:ind w:firstLine="5954"/>
        <w:contextualSpacing/>
        <w:mirrorIndents/>
        <w:textAlignment w:val="baseline"/>
        <w:rPr>
          <w:rFonts w:ascii="Times New Roman" w:hAnsi="Times New Roman"/>
        </w:rPr>
      </w:pPr>
      <w:r w:rsidRPr="007339B6">
        <w:rPr>
          <w:rFonts w:ascii="Times New Roman" w:hAnsi="Times New Roman"/>
        </w:rPr>
        <w:t>Lidzbark Warmiński</w:t>
      </w:r>
      <w:r w:rsidR="00CC0C00">
        <w:rPr>
          <w:rFonts w:ascii="Times New Roman" w:hAnsi="Times New Roman"/>
        </w:rPr>
        <w:t>,</w:t>
      </w:r>
      <w:r w:rsidRPr="007339B6">
        <w:rPr>
          <w:rFonts w:ascii="Times New Roman" w:hAnsi="Times New Roman"/>
        </w:rPr>
        <w:t xml:space="preserve"> </w:t>
      </w:r>
      <w:r w:rsidR="007651DF">
        <w:rPr>
          <w:rFonts w:ascii="Times New Roman" w:hAnsi="Times New Roman"/>
        </w:rPr>
        <w:t>02</w:t>
      </w:r>
      <w:r w:rsidR="007339B6" w:rsidRPr="007339B6">
        <w:rPr>
          <w:rFonts w:ascii="Times New Roman" w:hAnsi="Times New Roman"/>
        </w:rPr>
        <w:t>.09</w:t>
      </w:r>
      <w:r w:rsidRPr="007339B6">
        <w:rPr>
          <w:rFonts w:ascii="Times New Roman" w:hAnsi="Times New Roman"/>
        </w:rPr>
        <w:t>.2022 r.</w:t>
      </w:r>
    </w:p>
    <w:p w:rsidR="00954443" w:rsidRPr="007339B6" w:rsidRDefault="00954443" w:rsidP="007339B6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</w:p>
    <w:p w:rsidR="00954443" w:rsidRPr="007339B6" w:rsidRDefault="00954443" w:rsidP="007339B6">
      <w:pPr>
        <w:spacing w:after="0" w:line="360" w:lineRule="auto"/>
        <w:ind w:firstLine="5954"/>
        <w:contextualSpacing/>
        <w:mirrorIndents/>
        <w:jc w:val="both"/>
        <w:rPr>
          <w:rFonts w:ascii="Times New Roman" w:hAnsi="Times New Roman"/>
          <w:b/>
        </w:rPr>
      </w:pPr>
      <w:r w:rsidRPr="007339B6">
        <w:rPr>
          <w:rFonts w:ascii="Times New Roman" w:hAnsi="Times New Roman"/>
          <w:b/>
        </w:rPr>
        <w:t>P.T.</w:t>
      </w:r>
    </w:p>
    <w:p w:rsidR="00954443" w:rsidRPr="007339B6" w:rsidRDefault="00954443" w:rsidP="007339B6">
      <w:pPr>
        <w:pStyle w:val="Nagwek3"/>
        <w:spacing w:line="360" w:lineRule="auto"/>
        <w:ind w:firstLine="5954"/>
        <w:mirrorIndents/>
        <w:jc w:val="both"/>
        <w:rPr>
          <w:sz w:val="22"/>
          <w:szCs w:val="22"/>
        </w:rPr>
      </w:pPr>
      <w:r w:rsidRPr="007339B6">
        <w:rPr>
          <w:sz w:val="22"/>
          <w:szCs w:val="22"/>
        </w:rPr>
        <w:t>Wykonawcy</w:t>
      </w:r>
    </w:p>
    <w:p w:rsidR="00954443" w:rsidRPr="007339B6" w:rsidRDefault="00954443" w:rsidP="007339B6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</w:p>
    <w:p w:rsidR="00954443" w:rsidRPr="007339B6" w:rsidRDefault="007339B6" w:rsidP="007339B6">
      <w:pPr>
        <w:pStyle w:val="Nagwek3"/>
        <w:spacing w:line="360" w:lineRule="auto"/>
        <w:mirrorIndents/>
        <w:jc w:val="both"/>
        <w:rPr>
          <w:sz w:val="22"/>
          <w:szCs w:val="22"/>
        </w:rPr>
      </w:pPr>
      <w:r w:rsidRPr="007339B6">
        <w:rPr>
          <w:sz w:val="22"/>
          <w:szCs w:val="22"/>
        </w:rPr>
        <w:t>Znak sprawy: ZOZ.V.260-100</w:t>
      </w:r>
      <w:r w:rsidR="00954443" w:rsidRPr="007339B6">
        <w:rPr>
          <w:sz w:val="22"/>
          <w:szCs w:val="22"/>
        </w:rPr>
        <w:t>/ZP/22</w:t>
      </w:r>
    </w:p>
    <w:p w:rsidR="00954443" w:rsidRPr="007339B6" w:rsidRDefault="00954443" w:rsidP="007339B6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</w:p>
    <w:p w:rsidR="00954443" w:rsidRPr="007339B6" w:rsidRDefault="00954443" w:rsidP="007339B6">
      <w:pPr>
        <w:spacing w:after="0" w:line="360" w:lineRule="auto"/>
        <w:jc w:val="both"/>
        <w:rPr>
          <w:rFonts w:ascii="Times New Roman" w:hAnsi="Times New Roman"/>
          <w:b/>
        </w:rPr>
      </w:pPr>
      <w:r w:rsidRPr="007339B6">
        <w:rPr>
          <w:rFonts w:ascii="Times New Roman" w:hAnsi="Times New Roman"/>
        </w:rPr>
        <w:t xml:space="preserve">Dotyczy postępowania o udzielenie zamówienia na </w:t>
      </w:r>
      <w:r w:rsidR="007339B6" w:rsidRPr="007339B6">
        <w:rPr>
          <w:rFonts w:ascii="Times New Roman" w:hAnsi="Times New Roman"/>
          <w:b/>
        </w:rPr>
        <w:t>dostawę testów antygenowych w kierunku SARS-CoV-2 dla Zespołu Opieki Zdrowotnej w Lidzbarku Warmińskim</w:t>
      </w:r>
    </w:p>
    <w:p w:rsidR="00954443" w:rsidRPr="007339B6" w:rsidRDefault="00954443" w:rsidP="007339B6">
      <w:pPr>
        <w:spacing w:after="0" w:line="360" w:lineRule="auto"/>
        <w:jc w:val="both"/>
        <w:rPr>
          <w:rFonts w:ascii="Times New Roman" w:hAnsi="Times New Roman"/>
        </w:rPr>
      </w:pPr>
    </w:p>
    <w:p w:rsidR="004921FE" w:rsidRPr="007339B6" w:rsidRDefault="007339B6" w:rsidP="007339B6">
      <w:pPr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mirrorIndents/>
        <w:jc w:val="both"/>
        <w:textAlignment w:val="baseline"/>
        <w:rPr>
          <w:rFonts w:ascii="Times New Roman" w:hAnsi="Times New Roman"/>
        </w:rPr>
      </w:pPr>
      <w:r w:rsidRPr="007339B6">
        <w:rPr>
          <w:rFonts w:ascii="Times New Roman" w:hAnsi="Times New Roman"/>
        </w:rPr>
        <w:t>Zgodnie z Rozdziałem X</w:t>
      </w:r>
      <w:r w:rsidR="00954443" w:rsidRPr="007339B6">
        <w:rPr>
          <w:rFonts w:ascii="Times New Roman" w:hAnsi="Times New Roman"/>
        </w:rPr>
        <w:t>. Zapytania ofertowego, Zamawiający przekazuje wyjaśnienia do zapytań jakie wpłynęły do Zamawiającego.</w:t>
      </w:r>
    </w:p>
    <w:p w:rsidR="0047545A" w:rsidRPr="007339B6" w:rsidRDefault="0047545A" w:rsidP="007339B6">
      <w:pPr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mirrorIndents/>
        <w:jc w:val="both"/>
        <w:textAlignment w:val="baseline"/>
        <w:rPr>
          <w:rFonts w:ascii="Times New Roman" w:hAnsi="Times New Roman"/>
        </w:rPr>
      </w:pPr>
    </w:p>
    <w:p w:rsidR="00954443" w:rsidRPr="007339B6" w:rsidRDefault="00954443" w:rsidP="007339B6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textAlignment w:val="baseline"/>
        <w:rPr>
          <w:rFonts w:ascii="Times New Roman" w:hAnsi="Times New Roman"/>
          <w:b/>
        </w:rPr>
      </w:pPr>
      <w:r w:rsidRPr="007339B6">
        <w:rPr>
          <w:rFonts w:ascii="Times New Roman" w:hAnsi="Times New Roman"/>
          <w:b/>
        </w:rPr>
        <w:t>Pytanie 1</w:t>
      </w:r>
    </w:p>
    <w:p w:rsidR="007339B6" w:rsidRPr="007339B6" w:rsidRDefault="00C1125E" w:rsidP="009C038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</w:t>
      </w:r>
      <w:r w:rsidR="007339B6" w:rsidRPr="007339B6">
        <w:rPr>
          <w:rFonts w:ascii="Times New Roman" w:hAnsi="Times New Roman"/>
          <w:color w:val="000000"/>
        </w:rPr>
        <w:t>zy Zamawiający dopuszcza testy wykonywane z materiału pobieranego z </w:t>
      </w:r>
      <w:r w:rsidR="007339B6" w:rsidRPr="009E2CBF">
        <w:rPr>
          <w:rFonts w:ascii="Times New Roman" w:hAnsi="Times New Roman"/>
          <w:bCs/>
          <w:color w:val="000000"/>
        </w:rPr>
        <w:t>nosogardzieli</w:t>
      </w:r>
      <w:r w:rsidR="007339B6" w:rsidRPr="009E2CBF">
        <w:rPr>
          <w:rFonts w:ascii="Times New Roman" w:hAnsi="Times New Roman"/>
          <w:color w:val="000000"/>
        </w:rPr>
        <w:t>?</w:t>
      </w:r>
    </w:p>
    <w:p w:rsidR="007339B6" w:rsidRPr="007339B6" w:rsidRDefault="007339B6" w:rsidP="007339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</w:rPr>
      </w:pPr>
      <w:r w:rsidRPr="007339B6">
        <w:rPr>
          <w:rFonts w:ascii="Times New Roman" w:hAnsi="Times New Roman"/>
          <w:b/>
          <w:color w:val="000000"/>
        </w:rPr>
        <w:t>Odpowiedź:</w:t>
      </w:r>
    </w:p>
    <w:p w:rsidR="007339B6" w:rsidRDefault="007339B6" w:rsidP="007339B6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Zamawiający </w:t>
      </w:r>
      <w:r w:rsidRPr="007339B6">
        <w:rPr>
          <w:rFonts w:ascii="Times New Roman" w:eastAsia="Times New Roman" w:hAnsi="Times New Roman"/>
          <w:lang w:eastAsia="pl-PL"/>
        </w:rPr>
        <w:t xml:space="preserve">dopuści </w:t>
      </w:r>
      <w:r>
        <w:rPr>
          <w:rFonts w:ascii="Times New Roman" w:eastAsia="Times New Roman" w:hAnsi="Times New Roman"/>
          <w:lang w:eastAsia="pl-PL"/>
        </w:rPr>
        <w:t>testy</w:t>
      </w:r>
      <w:r w:rsidR="00FF6CE2">
        <w:rPr>
          <w:rFonts w:ascii="Times New Roman" w:eastAsia="Times New Roman" w:hAnsi="Times New Roman"/>
          <w:lang w:eastAsia="pl-PL"/>
        </w:rPr>
        <w:t>, których producent</w:t>
      </w:r>
      <w:r w:rsidRPr="007339B6">
        <w:rPr>
          <w:rFonts w:ascii="Times New Roman" w:eastAsia="Times New Roman" w:hAnsi="Times New Roman"/>
          <w:lang w:eastAsia="pl-PL"/>
        </w:rPr>
        <w:t xml:space="preserve"> deklaruje,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7339B6">
        <w:rPr>
          <w:rFonts w:ascii="Times New Roman" w:eastAsia="Times New Roman" w:hAnsi="Times New Roman"/>
          <w:lang w:eastAsia="pl-PL"/>
        </w:rPr>
        <w:t>że test można wykonać z nosa lub nosogardzieli, a nie wyłącznie z nosogardzieli.  </w:t>
      </w:r>
    </w:p>
    <w:p w:rsidR="009B076E" w:rsidRDefault="009B076E" w:rsidP="007339B6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9B076E" w:rsidRPr="009B076E" w:rsidRDefault="009B076E" w:rsidP="007339B6">
      <w:pPr>
        <w:spacing w:after="0" w:line="360" w:lineRule="auto"/>
        <w:rPr>
          <w:rFonts w:ascii="Times New Roman" w:eastAsia="Times New Roman" w:hAnsi="Times New Roman"/>
          <w:b/>
          <w:lang w:eastAsia="pl-PL"/>
        </w:rPr>
      </w:pPr>
      <w:r w:rsidRPr="009B076E">
        <w:rPr>
          <w:rFonts w:ascii="Times New Roman" w:eastAsia="Times New Roman" w:hAnsi="Times New Roman"/>
          <w:b/>
          <w:lang w:eastAsia="pl-PL"/>
        </w:rPr>
        <w:t>Pytanie 2</w:t>
      </w:r>
    </w:p>
    <w:p w:rsidR="009B076E" w:rsidRPr="009B076E" w:rsidRDefault="009B076E" w:rsidP="009B076E">
      <w:pPr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9B076E">
        <w:rPr>
          <w:rFonts w:ascii="Times New Roman" w:eastAsia="Times New Roman" w:hAnsi="Times New Roman"/>
          <w:color w:val="000000"/>
          <w:lang w:eastAsia="pl-PL"/>
        </w:rPr>
        <w:t>W nawiązaniu do prowadzonego postępowania nr ZOZ.V.260-100/ZP/22 przesyłamy zastrzeżenia odnośnie specyfikacji przedmiotu zamówienia - testów antygenowych</w:t>
      </w:r>
    </w:p>
    <w:p w:rsidR="009B076E" w:rsidRPr="009B076E" w:rsidRDefault="009B076E" w:rsidP="009B076E">
      <w:pPr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9B076E">
        <w:rPr>
          <w:rFonts w:ascii="Times New Roman" w:eastAsia="Times New Roman" w:hAnsi="Times New Roman"/>
          <w:color w:val="000000"/>
          <w:lang w:eastAsia="pl-PL"/>
        </w:rPr>
        <w:t>Zaznaczyli Państwo, że testy muszą spełniać m.in.  wymagania:</w:t>
      </w:r>
    </w:p>
    <w:p w:rsidR="009B076E" w:rsidRPr="009B076E" w:rsidRDefault="009B076E" w:rsidP="009B076E">
      <w:pPr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9B076E">
        <w:rPr>
          <w:rFonts w:ascii="Times New Roman" w:eastAsia="Times New Roman" w:hAnsi="Times New Roman"/>
          <w:color w:val="000000"/>
          <w:lang w:eastAsia="pl-PL"/>
        </w:rPr>
        <w:t>- obecne na wykazie EUL WHO</w:t>
      </w:r>
    </w:p>
    <w:p w:rsidR="009B076E" w:rsidRPr="009B076E" w:rsidRDefault="009B076E" w:rsidP="009B076E">
      <w:pPr>
        <w:spacing w:after="0" w:line="360" w:lineRule="auto"/>
        <w:ind w:right="567"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B076E">
        <w:rPr>
          <w:rFonts w:ascii="Times New Roman" w:eastAsia="Times New Roman" w:hAnsi="Times New Roman"/>
          <w:color w:val="000000"/>
          <w:lang w:eastAsia="pl-PL"/>
        </w:rPr>
        <w:t>Wymaganie, aby test posiadał status EUL WHO jest </w:t>
      </w:r>
      <w:r w:rsidRPr="009B076E">
        <w:rPr>
          <w:rFonts w:ascii="Times New Roman" w:eastAsia="Times New Roman" w:hAnsi="Times New Roman"/>
          <w:bCs/>
          <w:color w:val="000000"/>
          <w:lang w:eastAsia="pl-PL"/>
        </w:rPr>
        <w:t>niezgodne z obowiązującym w Polsce Zarządzeniem</w:t>
      </w:r>
      <w:r w:rsidRPr="009B076E">
        <w:rPr>
          <w:rFonts w:ascii="Times New Roman" w:eastAsia="Times New Roman" w:hAnsi="Times New Roman"/>
          <w:color w:val="000000"/>
          <w:lang w:eastAsia="pl-PL"/>
        </w:rPr>
        <w:t> (Nr 189/2020/DSOZ) Prezesa Narodowego Funduszu Zdrowia  z dnia 01.12.2020 dotyczącego warunków rozliczania świadczeń opieki zdrowotnej związanych z zapobieganiem, przeciwdziałaniem i zwalczaniem COVID-19 i innych chorób zakaźnych oraz wywołanych nimi sytuacji kryzysowych. Minimalne kryteria testu antygenowego podlegającego rozliczeniu to: czułość – 90%, swoistość – 97%, zgodnie z danymi walidacyjnymi deklarowanymi przez producenta w procesie rejestracji wyrobu medycznego do diagnostyki in vitro.</w:t>
      </w:r>
    </w:p>
    <w:p w:rsidR="009B076E" w:rsidRPr="009B076E" w:rsidRDefault="009B076E" w:rsidP="009B076E">
      <w:pPr>
        <w:spacing w:after="0" w:line="360" w:lineRule="auto"/>
        <w:ind w:right="56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B076E">
        <w:rPr>
          <w:rFonts w:ascii="Times New Roman" w:eastAsia="Times New Roman" w:hAnsi="Times New Roman"/>
          <w:color w:val="000000"/>
          <w:lang w:eastAsia="pl-PL"/>
        </w:rPr>
        <w:t>Dodatkowo wymaganie te jest niezgodne z :</w:t>
      </w:r>
    </w:p>
    <w:p w:rsidR="009B076E" w:rsidRPr="009B076E" w:rsidRDefault="009B076E" w:rsidP="009B076E">
      <w:pPr>
        <w:spacing w:after="0" w:line="360" w:lineRule="auto"/>
        <w:ind w:right="56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B076E">
        <w:rPr>
          <w:rFonts w:ascii="Times New Roman" w:eastAsia="Times New Roman" w:hAnsi="Times New Roman"/>
          <w:color w:val="000000"/>
          <w:lang w:eastAsia="pl-PL"/>
        </w:rPr>
        <w:t>a) Ustawą o wyrobach medycznych z dnia 20 maja 2010 r. (Dz.U. 2010 nr 107 poz. 679),</w:t>
      </w:r>
    </w:p>
    <w:p w:rsidR="009B076E" w:rsidRPr="009B076E" w:rsidRDefault="009B076E" w:rsidP="009B076E">
      <w:pPr>
        <w:spacing w:after="0" w:line="360" w:lineRule="auto"/>
        <w:ind w:right="56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B076E">
        <w:rPr>
          <w:rFonts w:ascii="Times New Roman" w:eastAsia="Times New Roman" w:hAnsi="Times New Roman"/>
          <w:color w:val="000000"/>
          <w:lang w:eastAsia="pl-PL"/>
        </w:rPr>
        <w:lastRenderedPageBreak/>
        <w:t>b) Wskazaniami Urzędu Rejestracji Produktów Leczniczych, Wyrobów Medycznych i Produktów Biobójczych w Warszawie jako jednostki nadzorującej obrót towarami na terenie RP w imieniu Ministerstwa Zdrowia,</w:t>
      </w:r>
    </w:p>
    <w:p w:rsidR="009B076E" w:rsidRPr="009B076E" w:rsidRDefault="009B076E" w:rsidP="009B076E">
      <w:pPr>
        <w:spacing w:after="0" w:line="360" w:lineRule="auto"/>
        <w:ind w:right="56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B076E">
        <w:rPr>
          <w:rFonts w:ascii="Times New Roman" w:eastAsia="Times New Roman" w:hAnsi="Times New Roman"/>
          <w:color w:val="000000"/>
          <w:lang w:eastAsia="pl-PL"/>
        </w:rPr>
        <w:t>c) Rozporządzeniem Ministra Rozwoju z dnia 26 lipca 2016 r. w sprawie rodzajów dokumentów, jakich może żądać zamawiający od wykonawcy w postępowaniu o udzielenie zamówienia,</w:t>
      </w:r>
    </w:p>
    <w:p w:rsidR="009B076E" w:rsidRPr="009B076E" w:rsidRDefault="009B076E" w:rsidP="009B076E">
      <w:pPr>
        <w:spacing w:after="0" w:line="360" w:lineRule="auto"/>
        <w:ind w:right="56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B076E">
        <w:rPr>
          <w:rFonts w:ascii="Times New Roman" w:eastAsia="Times New Roman" w:hAnsi="Times New Roman"/>
          <w:color w:val="000000"/>
          <w:lang w:eastAsia="pl-PL"/>
        </w:rPr>
        <w:t>d) Rozporządzeniem Ministra Zdrowia z dnia 12 stycznia 2011 r. w sprawie wymagań zasadniczych dla wyrobów medycznych do diagnostyki In vitro (Dz.U. 2011 nr 16 poz. 75),</w:t>
      </w:r>
    </w:p>
    <w:p w:rsidR="009B076E" w:rsidRPr="009B076E" w:rsidRDefault="009B076E" w:rsidP="009B076E">
      <w:pPr>
        <w:spacing w:after="0" w:line="360" w:lineRule="auto"/>
        <w:ind w:right="56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B076E">
        <w:rPr>
          <w:rFonts w:ascii="Times New Roman" w:eastAsia="Times New Roman" w:hAnsi="Times New Roman"/>
          <w:color w:val="000000"/>
          <w:lang w:eastAsia="pl-PL"/>
        </w:rPr>
        <w:t>e) art. 7, art. 30 art. 29 Ustawy Prawo zamówień publicznych (</w:t>
      </w:r>
      <w:proofErr w:type="spellStart"/>
      <w:r w:rsidRPr="009B076E">
        <w:rPr>
          <w:rFonts w:ascii="Times New Roman" w:eastAsia="Times New Roman" w:hAnsi="Times New Roman"/>
          <w:color w:val="000000"/>
          <w:lang w:eastAsia="pl-PL"/>
        </w:rPr>
        <w:t>Dz</w:t>
      </w:r>
      <w:proofErr w:type="spellEnd"/>
      <w:r w:rsidRPr="009B076E">
        <w:rPr>
          <w:rFonts w:ascii="Times New Roman" w:eastAsia="Times New Roman" w:hAnsi="Times New Roman"/>
          <w:color w:val="000000"/>
          <w:lang w:eastAsia="pl-PL"/>
        </w:rPr>
        <w:t xml:space="preserve"> U z 2012 r poz. 769 ze zm.),</w:t>
      </w:r>
    </w:p>
    <w:p w:rsidR="009B076E" w:rsidRPr="009B076E" w:rsidRDefault="009B076E" w:rsidP="009B076E">
      <w:pPr>
        <w:spacing w:after="0" w:line="360" w:lineRule="auto"/>
        <w:ind w:right="56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B076E">
        <w:rPr>
          <w:rFonts w:ascii="Times New Roman" w:eastAsia="Times New Roman" w:hAnsi="Times New Roman"/>
          <w:color w:val="000000"/>
          <w:lang w:eastAsia="pl-PL"/>
        </w:rPr>
        <w:t>f) Dyrektywą 98/79/WE z dnia 27 października 1998 r. w sprawie wyrobów medycznych używanych do diagnozy in vitro,</w:t>
      </w:r>
    </w:p>
    <w:p w:rsidR="009B076E" w:rsidRPr="009B076E" w:rsidRDefault="009B076E" w:rsidP="009B076E">
      <w:pPr>
        <w:spacing w:after="0" w:line="360" w:lineRule="auto"/>
        <w:ind w:right="56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B076E">
        <w:rPr>
          <w:rFonts w:ascii="Times New Roman" w:eastAsia="Times New Roman" w:hAnsi="Times New Roman"/>
          <w:color w:val="000000"/>
          <w:lang w:eastAsia="pl-PL"/>
        </w:rPr>
        <w:t>g) Wytycznymi krajowymi dotyczącymi testów wykrywających antygen SARS-CoV-2 w diagnostyce COVID-19 w Polsce, które są nadrzędne do zaleceń WHO,</w:t>
      </w:r>
    </w:p>
    <w:p w:rsidR="009B076E" w:rsidRPr="009B076E" w:rsidRDefault="009B076E" w:rsidP="009B076E">
      <w:pPr>
        <w:spacing w:after="0" w:line="360" w:lineRule="auto"/>
        <w:ind w:right="567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B076E">
        <w:rPr>
          <w:rFonts w:ascii="Times New Roman" w:eastAsia="Times New Roman" w:hAnsi="Times New Roman"/>
          <w:color w:val="000000"/>
          <w:lang w:eastAsia="pl-PL"/>
        </w:rPr>
        <w:t>h) Z ustawą z dnia 16 kwietnia 1993r. o zwalczaniu nieuczciwej konkurencji (Dz. U. z 2003r. Nr 153, poz. 1503 z późniejszymi zmianami),</w:t>
      </w:r>
    </w:p>
    <w:p w:rsidR="009B076E" w:rsidRPr="009B076E" w:rsidRDefault="009B076E" w:rsidP="00AE1DBA">
      <w:pPr>
        <w:spacing w:after="0" w:line="360" w:lineRule="auto"/>
        <w:ind w:right="567"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B076E">
        <w:rPr>
          <w:rFonts w:ascii="Times New Roman" w:eastAsia="Times New Roman" w:hAnsi="Times New Roman"/>
          <w:color w:val="000000"/>
          <w:lang w:eastAsia="pl-PL"/>
        </w:rPr>
        <w:t xml:space="preserve">Dyrektywa 98/79/WE oraz ustawa o wyrobach medycznych z dnia 20 maja 2010r wprost wskazują, że w obrocie gospodarczym mogą znajdować się wyroby posiadające znak CE, a nie rekomendowane przez jednostkę nie posiadającej możliwości i uprawnień do zwalniania wyrobów do obrotu gospodarczego na terenie UE. Ponieważ WHO jest organizacja działającą w ramach ONZ i zajmuje się ochrona zdrowia jej rekomendacje mogą być wiążące dla obszaru gospodarczego poza UE. Jednak kraje UE mają odrębne przepisy i do obrotu można wprowadzać wyroby zgodne z Dyrektywą 98/79/WE </w:t>
      </w:r>
      <w:proofErr w:type="spellStart"/>
      <w:r w:rsidRPr="009B076E">
        <w:rPr>
          <w:rFonts w:ascii="Times New Roman" w:eastAsia="Times New Roman" w:hAnsi="Times New Roman"/>
          <w:color w:val="000000"/>
          <w:lang w:eastAsia="pl-PL"/>
        </w:rPr>
        <w:t>tj</w:t>
      </w:r>
      <w:proofErr w:type="spellEnd"/>
      <w:r w:rsidRPr="009B076E">
        <w:rPr>
          <w:rFonts w:ascii="Times New Roman" w:eastAsia="Times New Roman" w:hAnsi="Times New Roman"/>
          <w:color w:val="000000"/>
          <w:lang w:eastAsia="pl-PL"/>
        </w:rPr>
        <w:t xml:space="preserve"> oznakowane CE, spełniające wymagania norm w tym jakościowych. Polska może wprowadzić dodatkowe wymagania dla wymaganej jakości i takie wprowadziła w odpowiednich wytycznych, które wymagają, aby testy były wyższej czułości diagnostycznej niż rekomendowane przez WHO. Obowiązującym dokumentem jest Zarządzenie (Nr 189/2020/DSOZ) Prezesa Narodowego Funduszu Zdrowia.</w:t>
      </w:r>
    </w:p>
    <w:p w:rsidR="009B076E" w:rsidRPr="00A77405" w:rsidRDefault="009B076E" w:rsidP="00AE1DBA">
      <w:pPr>
        <w:spacing w:line="360" w:lineRule="auto"/>
        <w:ind w:right="567" w:firstLine="708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9B076E">
        <w:rPr>
          <w:rFonts w:ascii="Times New Roman" w:eastAsia="Times New Roman" w:hAnsi="Times New Roman"/>
          <w:bCs/>
          <w:color w:val="000000"/>
          <w:lang w:eastAsia="pl-PL"/>
        </w:rPr>
        <w:t>Zatem wymaganie statusu EUL WHO jest niezgodne z przepisami krajowymi oraz UE, dlatego wnosimy o odstąpienie od wymagania w/w statusu.</w:t>
      </w:r>
    </w:p>
    <w:p w:rsidR="00AE1DBA" w:rsidRPr="00AE1DBA" w:rsidRDefault="00AE1DBA" w:rsidP="00AE1DBA">
      <w:pPr>
        <w:spacing w:after="0" w:line="360" w:lineRule="auto"/>
        <w:ind w:right="567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AE1DBA">
        <w:rPr>
          <w:rFonts w:ascii="Times New Roman" w:eastAsia="Times New Roman" w:hAnsi="Times New Roman"/>
          <w:b/>
          <w:bCs/>
          <w:color w:val="000000"/>
          <w:lang w:eastAsia="pl-PL"/>
        </w:rPr>
        <w:t>Odpowiedź:</w:t>
      </w:r>
    </w:p>
    <w:p w:rsidR="00AE1DBA" w:rsidRPr="009B076E" w:rsidRDefault="00FF1AE9" w:rsidP="00AE1DBA">
      <w:pPr>
        <w:spacing w:after="0" w:line="360" w:lineRule="auto"/>
        <w:ind w:right="567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Specyfikacja przedmiotu zamówienia pozostaje bez zmian.</w:t>
      </w:r>
      <w:bookmarkStart w:id="0" w:name="_GoBack"/>
      <w:bookmarkEnd w:id="0"/>
    </w:p>
    <w:p w:rsidR="009B076E" w:rsidRPr="007339B6" w:rsidRDefault="009B076E" w:rsidP="007339B6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7339B6" w:rsidRPr="007339B6" w:rsidRDefault="007339B6" w:rsidP="007339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</w:rPr>
      </w:pPr>
    </w:p>
    <w:p w:rsidR="005E5935" w:rsidRPr="007339B6" w:rsidRDefault="005E5935" w:rsidP="00F637B3">
      <w:pPr>
        <w:autoSpaceDE w:val="0"/>
        <w:autoSpaceDN w:val="0"/>
        <w:adjustRightInd w:val="0"/>
        <w:spacing w:after="0" w:line="360" w:lineRule="auto"/>
        <w:rPr>
          <w:rFonts w:ascii="Times New Roman" w:eastAsia="DejaVuSansCondensed" w:hAnsi="Times New Roman"/>
        </w:rPr>
      </w:pPr>
    </w:p>
    <w:p w:rsidR="00C34DB3" w:rsidRPr="007339B6" w:rsidRDefault="00C34DB3" w:rsidP="007339B6">
      <w:pPr>
        <w:autoSpaceDE w:val="0"/>
        <w:autoSpaceDN w:val="0"/>
        <w:adjustRightInd w:val="0"/>
        <w:spacing w:after="0" w:line="360" w:lineRule="auto"/>
        <w:ind w:firstLine="5954"/>
        <w:rPr>
          <w:rFonts w:ascii="Times New Roman" w:eastAsia="DejaVuSansCondensed" w:hAnsi="Times New Roman"/>
        </w:rPr>
      </w:pPr>
      <w:r w:rsidRPr="007339B6">
        <w:rPr>
          <w:rFonts w:ascii="Times New Roman" w:eastAsia="DejaVuSansCondensed" w:hAnsi="Times New Roman"/>
        </w:rPr>
        <w:t>Kierownik Zamawiającego</w:t>
      </w:r>
    </w:p>
    <w:p w:rsidR="00C34DB3" w:rsidRPr="007339B6" w:rsidRDefault="00C34DB3" w:rsidP="007339B6">
      <w:pPr>
        <w:autoSpaceDE w:val="0"/>
        <w:autoSpaceDN w:val="0"/>
        <w:adjustRightInd w:val="0"/>
        <w:spacing w:after="0" w:line="360" w:lineRule="auto"/>
        <w:ind w:firstLine="5954"/>
        <w:rPr>
          <w:rFonts w:ascii="Times New Roman" w:eastAsia="DejaVuSansCondensed" w:hAnsi="Times New Roman"/>
        </w:rPr>
      </w:pPr>
    </w:p>
    <w:p w:rsidR="00C34DB3" w:rsidRPr="007339B6" w:rsidRDefault="00C34DB3" w:rsidP="007339B6">
      <w:pPr>
        <w:autoSpaceDE w:val="0"/>
        <w:autoSpaceDN w:val="0"/>
        <w:adjustRightInd w:val="0"/>
        <w:spacing w:after="0" w:line="360" w:lineRule="auto"/>
        <w:ind w:firstLine="6237"/>
        <w:rPr>
          <w:rFonts w:ascii="Times New Roman" w:eastAsia="DejaVuSansCondensed" w:hAnsi="Times New Roman"/>
        </w:rPr>
      </w:pPr>
      <w:r w:rsidRPr="007339B6">
        <w:rPr>
          <w:rFonts w:ascii="Times New Roman" w:eastAsia="DejaVuSansCondensed" w:hAnsi="Times New Roman"/>
        </w:rPr>
        <w:t>Agnieszka Lasowa</w:t>
      </w:r>
    </w:p>
    <w:sectPr w:rsidR="00C34DB3" w:rsidRPr="00733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036"/>
    <w:multiLevelType w:val="hybridMultilevel"/>
    <w:tmpl w:val="70AE26CE"/>
    <w:lvl w:ilvl="0" w:tplc="BFACB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63F34"/>
    <w:multiLevelType w:val="multilevel"/>
    <w:tmpl w:val="B852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15897"/>
    <w:multiLevelType w:val="hybridMultilevel"/>
    <w:tmpl w:val="70AE26CE"/>
    <w:lvl w:ilvl="0" w:tplc="BFACB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40520"/>
    <w:multiLevelType w:val="hybridMultilevel"/>
    <w:tmpl w:val="23863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551A6"/>
    <w:multiLevelType w:val="multilevel"/>
    <w:tmpl w:val="0B32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9B"/>
    <w:rsid w:val="000073E3"/>
    <w:rsid w:val="00021182"/>
    <w:rsid w:val="00027933"/>
    <w:rsid w:val="000555C0"/>
    <w:rsid w:val="000C7618"/>
    <w:rsid w:val="000C7AAB"/>
    <w:rsid w:val="00142B01"/>
    <w:rsid w:val="001A31EA"/>
    <w:rsid w:val="001E5ED6"/>
    <w:rsid w:val="00324921"/>
    <w:rsid w:val="003D79F1"/>
    <w:rsid w:val="003F4B11"/>
    <w:rsid w:val="0042332C"/>
    <w:rsid w:val="004656EA"/>
    <w:rsid w:val="00466D1D"/>
    <w:rsid w:val="0047545A"/>
    <w:rsid w:val="004921FE"/>
    <w:rsid w:val="004D6F56"/>
    <w:rsid w:val="00507DDB"/>
    <w:rsid w:val="005E5935"/>
    <w:rsid w:val="005F76DE"/>
    <w:rsid w:val="00651A4E"/>
    <w:rsid w:val="00715819"/>
    <w:rsid w:val="007339B6"/>
    <w:rsid w:val="0076119B"/>
    <w:rsid w:val="007651DF"/>
    <w:rsid w:val="00773CE8"/>
    <w:rsid w:val="007D39CF"/>
    <w:rsid w:val="00874991"/>
    <w:rsid w:val="00887BB2"/>
    <w:rsid w:val="00954443"/>
    <w:rsid w:val="00994EF8"/>
    <w:rsid w:val="009B076E"/>
    <w:rsid w:val="009C0383"/>
    <w:rsid w:val="009E2CBF"/>
    <w:rsid w:val="00A77405"/>
    <w:rsid w:val="00AE1339"/>
    <w:rsid w:val="00AE1DBA"/>
    <w:rsid w:val="00B33EE5"/>
    <w:rsid w:val="00B34DC7"/>
    <w:rsid w:val="00B40107"/>
    <w:rsid w:val="00BD1AEB"/>
    <w:rsid w:val="00C1125E"/>
    <w:rsid w:val="00C34DB3"/>
    <w:rsid w:val="00CC0C00"/>
    <w:rsid w:val="00D413CC"/>
    <w:rsid w:val="00DB1BF5"/>
    <w:rsid w:val="00E503CC"/>
    <w:rsid w:val="00E63FD5"/>
    <w:rsid w:val="00EF188B"/>
    <w:rsid w:val="00F637B3"/>
    <w:rsid w:val="00F72672"/>
    <w:rsid w:val="00F87256"/>
    <w:rsid w:val="00FB7340"/>
    <w:rsid w:val="00FF1AE9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443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444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5444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954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7545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47545A"/>
  </w:style>
  <w:style w:type="character" w:styleId="Pogrubienie">
    <w:name w:val="Strong"/>
    <w:basedOn w:val="Domylnaczcionkaakapitu"/>
    <w:uiPriority w:val="22"/>
    <w:qFormat/>
    <w:rsid w:val="0047545A"/>
    <w:rPr>
      <w:b/>
      <w:bCs/>
    </w:rPr>
  </w:style>
  <w:style w:type="paragraph" w:styleId="Tekstpodstawowywcity">
    <w:name w:val="Body Text Indent"/>
    <w:basedOn w:val="Normalny"/>
    <w:link w:val="TekstpodstawowywcityZnak"/>
    <w:rsid w:val="00AE133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/>
      <w:b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1339"/>
    <w:rPr>
      <w:rFonts w:ascii="Tms Rmn" w:eastAsia="Times New Roman" w:hAnsi="Tms Rm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443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444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5444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954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7545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47545A"/>
  </w:style>
  <w:style w:type="character" w:styleId="Pogrubienie">
    <w:name w:val="Strong"/>
    <w:basedOn w:val="Domylnaczcionkaakapitu"/>
    <w:uiPriority w:val="22"/>
    <w:qFormat/>
    <w:rsid w:val="0047545A"/>
    <w:rPr>
      <w:b/>
      <w:bCs/>
    </w:rPr>
  </w:style>
  <w:style w:type="paragraph" w:styleId="Tekstpodstawowywcity">
    <w:name w:val="Body Text Indent"/>
    <w:basedOn w:val="Normalny"/>
    <w:link w:val="TekstpodstawowywcityZnak"/>
    <w:rsid w:val="00AE133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/>
      <w:b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1339"/>
    <w:rPr>
      <w:rFonts w:ascii="Tms Rmn" w:eastAsia="Times New Roman" w:hAnsi="Tms Rm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User_ADM_11</dc:creator>
  <cp:keywords/>
  <dc:description/>
  <cp:lastModifiedBy>User_ADM_11</cp:lastModifiedBy>
  <cp:revision>57</cp:revision>
  <dcterms:created xsi:type="dcterms:W3CDTF">2022-02-09T12:20:00Z</dcterms:created>
  <dcterms:modified xsi:type="dcterms:W3CDTF">2022-09-02T06:48:00Z</dcterms:modified>
</cp:coreProperties>
</file>