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CCC" w:rsidRPr="009B10A3" w:rsidRDefault="004B7CCC" w:rsidP="004B7CCC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141F6">
        <w:rPr>
          <w:rFonts w:ascii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52161859" wp14:editId="34B0E4BA">
            <wp:simplePos x="0" y="0"/>
            <wp:positionH relativeFrom="column">
              <wp:posOffset>90805</wp:posOffset>
            </wp:positionH>
            <wp:positionV relativeFrom="paragraph">
              <wp:posOffset>-247650</wp:posOffset>
            </wp:positionV>
            <wp:extent cx="1028700" cy="1143000"/>
            <wp:effectExtent l="0" t="0" r="0" b="0"/>
            <wp:wrapNone/>
            <wp:docPr id="1" name="Obraz 1" descr="Opis: Opis: A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Opis: A:\1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lum bright="-6000" contrast="3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19D3">
        <w:rPr>
          <w:rFonts w:ascii="Times New Roman" w:hAnsi="Times New Roman" w:cs="Times New Roman"/>
          <w:sz w:val="20"/>
          <w:szCs w:val="20"/>
        </w:rPr>
        <w:t>Lidzbark Warmiński 26</w:t>
      </w:r>
      <w:r w:rsidRPr="009B10A3">
        <w:rPr>
          <w:rFonts w:ascii="Times New Roman" w:hAnsi="Times New Roman" w:cs="Times New Roman"/>
          <w:sz w:val="20"/>
          <w:szCs w:val="20"/>
        </w:rPr>
        <w:t>-06-2015 r.</w:t>
      </w:r>
    </w:p>
    <w:p w:rsidR="004B7CCC" w:rsidRDefault="004B7CCC" w:rsidP="004B7CCC"/>
    <w:p w:rsidR="004B7CCC" w:rsidRDefault="004B7CCC" w:rsidP="004B7CCC"/>
    <w:p w:rsidR="00C519D3" w:rsidRDefault="00C519D3" w:rsidP="004B7CCC"/>
    <w:p w:rsidR="004B7CCC" w:rsidRPr="009B10A3" w:rsidRDefault="004B7CCC" w:rsidP="004B7CC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B10A3">
        <w:rPr>
          <w:rFonts w:ascii="Times New Roman" w:hAnsi="Times New Roman" w:cs="Times New Roman"/>
          <w:sz w:val="20"/>
          <w:szCs w:val="20"/>
        </w:rPr>
        <w:t xml:space="preserve">Dotyczy: przetargu nieograniczonego </w:t>
      </w:r>
    </w:p>
    <w:p w:rsidR="004B7CCC" w:rsidRPr="009B10A3" w:rsidRDefault="004B7CCC" w:rsidP="004B7CC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9B10A3">
        <w:rPr>
          <w:rFonts w:ascii="Times New Roman" w:hAnsi="Times New Roman" w:cs="Times New Roman"/>
          <w:sz w:val="20"/>
          <w:szCs w:val="20"/>
        </w:rPr>
        <w:t xml:space="preserve">Znak sprawy: </w:t>
      </w:r>
      <w:r w:rsidRPr="009B10A3">
        <w:rPr>
          <w:rFonts w:ascii="Times New Roman" w:hAnsi="Times New Roman" w:cs="Times New Roman"/>
          <w:b/>
          <w:sz w:val="20"/>
          <w:szCs w:val="20"/>
        </w:rPr>
        <w:t>ZOZ.III-270-0</w:t>
      </w:r>
      <w:r>
        <w:rPr>
          <w:rFonts w:ascii="Times New Roman" w:hAnsi="Times New Roman" w:cs="Times New Roman"/>
          <w:b/>
          <w:sz w:val="20"/>
          <w:szCs w:val="20"/>
        </w:rPr>
        <w:t>9/AS</w:t>
      </w:r>
      <w:r w:rsidRPr="009B10A3">
        <w:rPr>
          <w:rFonts w:ascii="Times New Roman" w:hAnsi="Times New Roman" w:cs="Times New Roman"/>
          <w:b/>
          <w:sz w:val="20"/>
          <w:szCs w:val="20"/>
        </w:rPr>
        <w:t>/15</w:t>
      </w:r>
    </w:p>
    <w:p w:rsidR="004B7CCC" w:rsidRDefault="004B7CCC" w:rsidP="00C519D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B10A3">
        <w:rPr>
          <w:rFonts w:ascii="Times New Roman" w:hAnsi="Times New Roman" w:cs="Times New Roman"/>
          <w:sz w:val="20"/>
          <w:szCs w:val="20"/>
        </w:rPr>
        <w:tab/>
        <w:t>Działając na podstawie art. 38 ust. 2 Zamawiający, Zespół Opieki Zdrowotnej w Lidzbarku Warmińskim, przekazuje treść zapytań jakie wpłynęły do Zamawiającego wraz z wyjaśnieniami:</w:t>
      </w:r>
    </w:p>
    <w:p w:rsidR="004B7CCC" w:rsidRPr="004B7CCC" w:rsidRDefault="004B7CCC" w:rsidP="00C519D3">
      <w:pPr>
        <w:jc w:val="both"/>
        <w:rPr>
          <w:b/>
          <w:u w:val="single"/>
        </w:rPr>
      </w:pPr>
      <w:r>
        <w:rPr>
          <w:b/>
          <w:u w:val="single"/>
        </w:rPr>
        <w:t>Pytanie nr 1</w:t>
      </w:r>
    </w:p>
    <w:p w:rsidR="004B7CCC" w:rsidRDefault="004B7CCC" w:rsidP="00C519D3">
      <w:pPr>
        <w:jc w:val="both"/>
      </w:pPr>
      <w:r>
        <w:t xml:space="preserve">Czy Zamawiający wymaga, aby oferowane mikrokarty karty w </w:t>
      </w:r>
      <w:r>
        <w:t>zadaniu nr 2</w:t>
      </w:r>
      <w:r>
        <w:t xml:space="preserve"> były przechowywane w temperaturze pokojowej?</w:t>
      </w:r>
    </w:p>
    <w:p w:rsidR="004B7CCC" w:rsidRPr="004B7CCC" w:rsidRDefault="004B7CCC" w:rsidP="00C519D3">
      <w:pPr>
        <w:jc w:val="both"/>
        <w:rPr>
          <w:b/>
          <w:i/>
        </w:rPr>
      </w:pPr>
      <w:r w:rsidRPr="004B7CCC">
        <w:rPr>
          <w:b/>
          <w:i/>
        </w:rPr>
        <w:t>Wyjaśnienie:</w:t>
      </w:r>
    </w:p>
    <w:p w:rsidR="004B7CCC" w:rsidRDefault="004B7CCC" w:rsidP="00C519D3">
      <w:pPr>
        <w:jc w:val="both"/>
      </w:pPr>
      <w:r>
        <w:t>Tak.</w:t>
      </w:r>
    </w:p>
    <w:p w:rsidR="004B7CCC" w:rsidRPr="004B7CCC" w:rsidRDefault="004B7CCC" w:rsidP="00C519D3">
      <w:pPr>
        <w:jc w:val="both"/>
        <w:rPr>
          <w:b/>
          <w:u w:val="single"/>
        </w:rPr>
      </w:pPr>
      <w:r>
        <w:rPr>
          <w:b/>
          <w:u w:val="single"/>
        </w:rPr>
        <w:t>Pytanie nr 2</w:t>
      </w:r>
    </w:p>
    <w:p w:rsidR="004B7CCC" w:rsidRDefault="004B7CCC" w:rsidP="00C519D3">
      <w:pPr>
        <w:jc w:val="both"/>
      </w:pPr>
      <w:r>
        <w:t>Czy w przypadku odczynnika LISS w poz. 7 formularza cenowego Zamawiający wymaga, aby termin ważności po otwarciu butelki wynosił nie mniej niż 6 miesięcy, ale w granicach min. 12 miesięcznego terminu ważności od daty dostawy?</w:t>
      </w:r>
    </w:p>
    <w:p w:rsidR="004B7CCC" w:rsidRPr="004B7CCC" w:rsidRDefault="004B7CCC" w:rsidP="00C519D3">
      <w:pPr>
        <w:jc w:val="both"/>
        <w:rPr>
          <w:b/>
          <w:i/>
        </w:rPr>
      </w:pPr>
      <w:r w:rsidRPr="004B7CCC">
        <w:rPr>
          <w:b/>
          <w:i/>
        </w:rPr>
        <w:t>Wyjaśnienie:</w:t>
      </w:r>
    </w:p>
    <w:p w:rsidR="004B7CCC" w:rsidRDefault="004B7CCC" w:rsidP="00C519D3">
      <w:pPr>
        <w:jc w:val="both"/>
      </w:pPr>
      <w:r>
        <w:t>Zamawiający wymaga, aby termin ważności po otwarciu butelki wynosił nie mniej niż 6 miesięcy, ale w granicach 9 miesięcy terminu ważności od daty dostawy.</w:t>
      </w:r>
    </w:p>
    <w:p w:rsidR="004B7CCC" w:rsidRPr="004B7CCC" w:rsidRDefault="004B7CCC" w:rsidP="00C519D3">
      <w:pPr>
        <w:jc w:val="both"/>
        <w:rPr>
          <w:b/>
          <w:u w:val="single"/>
        </w:rPr>
      </w:pPr>
      <w:r w:rsidRPr="004B7CCC">
        <w:rPr>
          <w:b/>
          <w:u w:val="single"/>
        </w:rPr>
        <w:t>Pytanie nr 3</w:t>
      </w:r>
    </w:p>
    <w:p w:rsidR="004B7CCC" w:rsidRDefault="004B7CCC" w:rsidP="00C519D3">
      <w:pPr>
        <w:spacing w:after="0"/>
        <w:jc w:val="both"/>
      </w:pPr>
      <w:r>
        <w:t xml:space="preserve">Czy zgodnie z przepisami </w:t>
      </w:r>
      <w:proofErr w:type="spellStart"/>
      <w:r>
        <w:t>IHiT</w:t>
      </w:r>
      <w:proofErr w:type="spellEnd"/>
      <w:r>
        <w:t>, rozdz. 7.5 str. 334 „M</w:t>
      </w:r>
      <w:r>
        <w:t xml:space="preserve">edyczne zasady….” Wyd. III 2014 </w:t>
      </w:r>
      <w:r>
        <w:t xml:space="preserve">(Wszystkie testy stosowane w diagnostyce immunologii krwinek czerwonych muszą być ocenione przez </w:t>
      </w:r>
      <w:proofErr w:type="spellStart"/>
      <w:r>
        <w:t>IHiT</w:t>
      </w:r>
      <w:proofErr w:type="spellEnd"/>
      <w:r>
        <w:t xml:space="preserve"> </w:t>
      </w:r>
    </w:p>
    <w:p w:rsidR="004B7CCC" w:rsidRDefault="004B7CCC" w:rsidP="00C519D3">
      <w:pPr>
        <w:jc w:val="both"/>
      </w:pPr>
      <w:r>
        <w:t xml:space="preserve">i uzyskać jego pozytywną opinię”) Zamawiający wymaga załączenia do oferty pozytywnej opinii Instytutu Hematologii i Transfuzjologii w Warszawie o testach </w:t>
      </w:r>
      <w:proofErr w:type="spellStart"/>
      <w:r>
        <w:t>mikrokolumnowych</w:t>
      </w:r>
      <w:proofErr w:type="spellEnd"/>
      <w:r>
        <w:t>?</w:t>
      </w:r>
    </w:p>
    <w:p w:rsidR="004B7CCC" w:rsidRPr="004B7CCC" w:rsidRDefault="004B7CCC" w:rsidP="00C519D3">
      <w:pPr>
        <w:jc w:val="both"/>
        <w:rPr>
          <w:b/>
          <w:i/>
        </w:rPr>
      </w:pPr>
      <w:r w:rsidRPr="004B7CCC">
        <w:rPr>
          <w:b/>
          <w:i/>
        </w:rPr>
        <w:t>Wyjaśnienie:</w:t>
      </w:r>
    </w:p>
    <w:p w:rsidR="004B7CCC" w:rsidRDefault="004B7CCC" w:rsidP="00C519D3">
      <w:pPr>
        <w:jc w:val="both"/>
      </w:pPr>
      <w:r>
        <w:t>Zamawiający wymaga załączeni</w:t>
      </w:r>
      <w:r>
        <w:t>a do oferty w zakresie zadania 2</w:t>
      </w:r>
      <w:r>
        <w:t xml:space="preserve"> pozytywnej opinii Instytutu Hematologii i Transfuzjologii w Warszawie o testach </w:t>
      </w:r>
      <w:proofErr w:type="spellStart"/>
      <w:r>
        <w:t>mikrokolumnowych</w:t>
      </w:r>
      <w:proofErr w:type="spellEnd"/>
      <w:r>
        <w:t>.</w:t>
      </w:r>
    </w:p>
    <w:p w:rsidR="004B7CCC" w:rsidRPr="004B7CCC" w:rsidRDefault="004B7CCC" w:rsidP="00C519D3">
      <w:pPr>
        <w:jc w:val="both"/>
        <w:rPr>
          <w:b/>
          <w:u w:val="single"/>
        </w:rPr>
      </w:pPr>
      <w:r w:rsidRPr="004B7CCC">
        <w:rPr>
          <w:b/>
          <w:u w:val="single"/>
        </w:rPr>
        <w:t>Pytanie nr 4</w:t>
      </w:r>
    </w:p>
    <w:p w:rsidR="004B7CCC" w:rsidRDefault="004B7CCC" w:rsidP="00C519D3">
      <w:pPr>
        <w:jc w:val="both"/>
      </w:pPr>
      <w:r>
        <w:t xml:space="preserve">Czy zgodnie z zaleceniami </w:t>
      </w:r>
      <w:proofErr w:type="spellStart"/>
      <w:r>
        <w:t>IHiT</w:t>
      </w:r>
      <w:proofErr w:type="spellEnd"/>
      <w:r>
        <w:t xml:space="preserve"> w Warszawie Zamawiający wymaga, aby oferowane karty i sprzęt pochodziły od jednego producenta i stanowiły </w:t>
      </w:r>
      <w:proofErr w:type="spellStart"/>
      <w:r>
        <w:t>zwalidowany</w:t>
      </w:r>
      <w:proofErr w:type="spellEnd"/>
      <w:r>
        <w:t xml:space="preserve"> system  do mikrometody? Zgodnie ze </w:t>
      </w:r>
      <w:r>
        <w:lastRenderedPageBreak/>
        <w:t xml:space="preserve">stanowiskiem </w:t>
      </w:r>
      <w:proofErr w:type="spellStart"/>
      <w:r>
        <w:t>IHiT</w:t>
      </w:r>
      <w:proofErr w:type="spellEnd"/>
      <w:r>
        <w:t xml:space="preserve"> w Warszawie wymienne stosowanie odczynników i sprzętu pochodzących od różnych producentów obarczone jest dużym ryzykiem otrzymywania fałszywych wyników reakcji i zagraża bezpieczeństwu transfuzji (stosowne pismo w załączeniu).</w:t>
      </w:r>
    </w:p>
    <w:p w:rsidR="004B7CCC" w:rsidRPr="004B7CCC" w:rsidRDefault="004B7CCC" w:rsidP="00C519D3">
      <w:pPr>
        <w:jc w:val="both"/>
        <w:rPr>
          <w:b/>
          <w:i/>
        </w:rPr>
      </w:pPr>
      <w:r w:rsidRPr="004B7CCC">
        <w:rPr>
          <w:b/>
          <w:i/>
        </w:rPr>
        <w:t>Wyjaśnienie:</w:t>
      </w:r>
    </w:p>
    <w:p w:rsidR="004B7CCC" w:rsidRDefault="004B7CCC" w:rsidP="00C519D3">
      <w:pPr>
        <w:jc w:val="both"/>
      </w:pPr>
      <w:r>
        <w:t xml:space="preserve">Zamawiający wymaga, aby oferowane karty i sprzęt pochodziły od jednego producenta i stanowiły </w:t>
      </w:r>
      <w:proofErr w:type="spellStart"/>
      <w:r>
        <w:t>zwalidowany</w:t>
      </w:r>
      <w:proofErr w:type="spellEnd"/>
      <w:r>
        <w:t xml:space="preserve"> system  do mikrometody.</w:t>
      </w:r>
    </w:p>
    <w:p w:rsidR="004B7CCC" w:rsidRPr="004B7CCC" w:rsidRDefault="004B7CCC" w:rsidP="00C519D3">
      <w:pPr>
        <w:jc w:val="both"/>
        <w:rPr>
          <w:b/>
          <w:u w:val="single"/>
        </w:rPr>
      </w:pPr>
      <w:r w:rsidRPr="004B7CCC">
        <w:rPr>
          <w:b/>
          <w:u w:val="single"/>
        </w:rPr>
        <w:t>Pytanie nr 5</w:t>
      </w:r>
    </w:p>
    <w:p w:rsidR="004B7CCC" w:rsidRDefault="004B7CCC" w:rsidP="00C519D3">
      <w:pPr>
        <w:jc w:val="both"/>
      </w:pPr>
      <w:r>
        <w:t xml:space="preserve">Czy Zamawiający wymaga, aby oferowane karty były gotowe do użycia tj. fabrycznie wypełnione przez producenta odpowiednimi odczynnikami i nie wymagały dodatkowo nakropienia odczynników do </w:t>
      </w:r>
      <w:proofErr w:type="spellStart"/>
      <w:r>
        <w:t>mikrokolumn</w:t>
      </w:r>
      <w:proofErr w:type="spellEnd"/>
      <w:r>
        <w:t>?</w:t>
      </w:r>
    </w:p>
    <w:p w:rsidR="004B7CCC" w:rsidRPr="004B7CCC" w:rsidRDefault="004B7CCC" w:rsidP="00C519D3">
      <w:pPr>
        <w:jc w:val="both"/>
        <w:rPr>
          <w:b/>
          <w:i/>
        </w:rPr>
      </w:pPr>
      <w:r w:rsidRPr="004B7CCC">
        <w:rPr>
          <w:b/>
          <w:i/>
        </w:rPr>
        <w:t>Wyjaśnienie:</w:t>
      </w:r>
    </w:p>
    <w:p w:rsidR="004B7CCC" w:rsidRDefault="004B7CCC" w:rsidP="00C519D3">
      <w:pPr>
        <w:jc w:val="both"/>
      </w:pPr>
      <w:r>
        <w:t>Tak.</w:t>
      </w:r>
    </w:p>
    <w:p w:rsidR="004B7CCC" w:rsidRPr="004B7CCC" w:rsidRDefault="004B7CCC" w:rsidP="00C519D3">
      <w:pPr>
        <w:jc w:val="both"/>
        <w:rPr>
          <w:b/>
          <w:u w:val="single"/>
        </w:rPr>
      </w:pPr>
      <w:r>
        <w:rPr>
          <w:b/>
          <w:u w:val="single"/>
        </w:rPr>
        <w:t>Pytanie nr 6</w:t>
      </w:r>
    </w:p>
    <w:p w:rsidR="004B7CCC" w:rsidRDefault="004B7CCC" w:rsidP="00C519D3">
      <w:pPr>
        <w:jc w:val="both"/>
      </w:pPr>
      <w:r>
        <w:t>Czy w zad. 5 Zamawiający dopuści zaokrąglenie oferowanych odczynników do pełnych opakowań handlowych?</w:t>
      </w:r>
    </w:p>
    <w:p w:rsidR="004B7CCC" w:rsidRPr="004B7CCC" w:rsidRDefault="004B7CCC" w:rsidP="00C519D3">
      <w:pPr>
        <w:jc w:val="both"/>
        <w:rPr>
          <w:b/>
          <w:i/>
        </w:rPr>
      </w:pPr>
      <w:r w:rsidRPr="004B7CCC">
        <w:rPr>
          <w:b/>
          <w:i/>
        </w:rPr>
        <w:t>Wyjaśnienie:</w:t>
      </w:r>
    </w:p>
    <w:p w:rsidR="004B7CCC" w:rsidRDefault="004B7CCC" w:rsidP="00C519D3">
      <w:pPr>
        <w:jc w:val="both"/>
      </w:pPr>
      <w:r>
        <w:t xml:space="preserve">Zamawiający wyraża zgodę pod warunkiem przeliczenia ilości zgodnie z zapisami cz. X pkt. 10 SIWZ. </w:t>
      </w:r>
    </w:p>
    <w:p w:rsidR="004B7CCC" w:rsidRPr="004B7CCC" w:rsidRDefault="004B7CCC" w:rsidP="00C519D3">
      <w:pPr>
        <w:jc w:val="both"/>
        <w:rPr>
          <w:b/>
          <w:u w:val="single"/>
        </w:rPr>
      </w:pPr>
      <w:r>
        <w:rPr>
          <w:b/>
          <w:u w:val="single"/>
        </w:rPr>
        <w:t>Pytanie nr 7</w:t>
      </w:r>
    </w:p>
    <w:p w:rsidR="004B7CCC" w:rsidRDefault="004B7CCC" w:rsidP="00C519D3">
      <w:pPr>
        <w:jc w:val="both"/>
      </w:pPr>
      <w:r>
        <w:t>Prosimy o informację czy wymóg posiadania oznaczenia CE (deklaracje zgodności CE) odnosi się do oferowanych produktów będących wyrobami medyczn</w:t>
      </w:r>
      <w:r>
        <w:t xml:space="preserve">ymi w świetle Ustawy o wyrobach </w:t>
      </w:r>
      <w:r>
        <w:t xml:space="preserve">medycznych z dnia 20 maja </w:t>
      </w:r>
      <w:proofErr w:type="spellStart"/>
      <w:r>
        <w:t>2010r</w:t>
      </w:r>
      <w:proofErr w:type="spellEnd"/>
      <w:r>
        <w:t>. ? Zgodnie z w/w ustawą nie ma konieczności stosowania oznaczenia CE dla wyrobów nie będących wyrobami medycznymi.</w:t>
      </w:r>
    </w:p>
    <w:p w:rsidR="004B7CCC" w:rsidRPr="004B7CCC" w:rsidRDefault="004B7CCC" w:rsidP="00C519D3">
      <w:pPr>
        <w:jc w:val="both"/>
        <w:rPr>
          <w:b/>
          <w:i/>
        </w:rPr>
      </w:pPr>
      <w:r w:rsidRPr="004B7CCC">
        <w:rPr>
          <w:b/>
          <w:i/>
        </w:rPr>
        <w:t>Wyjaśnienie:</w:t>
      </w:r>
    </w:p>
    <w:p w:rsidR="004B7CCC" w:rsidRDefault="004B7CCC" w:rsidP="00C519D3">
      <w:pPr>
        <w:jc w:val="both"/>
      </w:pPr>
      <w:r>
        <w:t>Tak, wymóg posiadania oznaczenia CE (deklaracje zgodności CE) odnosi się do produktów będących wyrobami medycznymi w świetle Ustawy o wyrobach medycznych z dnia 20 maja 2010 r. Nie ma konieczności stosowania oznaczenia CE dla wyrobów nie będących wyrobami medycznymi.</w:t>
      </w:r>
    </w:p>
    <w:p w:rsidR="004B7CCC" w:rsidRPr="004B7CCC" w:rsidRDefault="004B7CCC" w:rsidP="00C519D3">
      <w:pPr>
        <w:jc w:val="both"/>
        <w:rPr>
          <w:b/>
          <w:u w:val="single"/>
        </w:rPr>
      </w:pPr>
      <w:r>
        <w:rPr>
          <w:b/>
          <w:u w:val="single"/>
        </w:rPr>
        <w:t>Pytanie nr 8</w:t>
      </w:r>
    </w:p>
    <w:p w:rsidR="004B7CCC" w:rsidRDefault="004B7CCC" w:rsidP="00C519D3">
      <w:pPr>
        <w:jc w:val="both"/>
      </w:pPr>
      <w:r>
        <w:t>Czy Zamawiający wymaga, aby bezpieczne nakłuwacze do pobierania krwi z drenów były zabezpieczone przed przypadkowym rozpryskiwaniem krwi w postaci kołnierza nakładanego na probówkę?</w:t>
      </w:r>
    </w:p>
    <w:p w:rsidR="004B7CCC" w:rsidRPr="004B7CCC" w:rsidRDefault="004B7CCC" w:rsidP="00C519D3">
      <w:pPr>
        <w:jc w:val="both"/>
        <w:rPr>
          <w:b/>
          <w:i/>
        </w:rPr>
      </w:pPr>
      <w:r w:rsidRPr="004B7CCC">
        <w:rPr>
          <w:b/>
          <w:i/>
        </w:rPr>
        <w:t>Wyjaśnienie:</w:t>
      </w:r>
    </w:p>
    <w:p w:rsidR="004B7CCC" w:rsidRDefault="004B7CCC" w:rsidP="00C519D3">
      <w:pPr>
        <w:jc w:val="both"/>
      </w:pPr>
      <w:r>
        <w:t>Tak.</w:t>
      </w:r>
    </w:p>
    <w:p w:rsidR="00C519D3" w:rsidRDefault="00C519D3" w:rsidP="00C519D3">
      <w:pPr>
        <w:jc w:val="both"/>
      </w:pPr>
      <w:bookmarkStart w:id="0" w:name="_GoBack"/>
      <w:bookmarkEnd w:id="0"/>
    </w:p>
    <w:p w:rsidR="004B7CCC" w:rsidRPr="004B7CCC" w:rsidRDefault="004B7CCC" w:rsidP="00C519D3">
      <w:pPr>
        <w:jc w:val="both"/>
        <w:rPr>
          <w:b/>
          <w:u w:val="single"/>
        </w:rPr>
      </w:pPr>
      <w:r>
        <w:rPr>
          <w:b/>
          <w:u w:val="single"/>
        </w:rPr>
        <w:lastRenderedPageBreak/>
        <w:t>Pytanie nr 9</w:t>
      </w:r>
    </w:p>
    <w:p w:rsidR="004B7CCC" w:rsidRDefault="004B7CCC" w:rsidP="00C519D3">
      <w:pPr>
        <w:jc w:val="both"/>
      </w:pPr>
      <w:r>
        <w:t xml:space="preserve">Czy w związku ze specyfiką asortymentową niezbędną do wykonania badań z zakresu serologii </w:t>
      </w:r>
      <w:proofErr w:type="spellStart"/>
      <w:r>
        <w:t>immunotransfuzjologicznej</w:t>
      </w:r>
      <w:proofErr w:type="spellEnd"/>
      <w:r>
        <w:t xml:space="preserve"> (m. in. krwinki wzorcowe) oraz zgodnie z zapisem pod formularzem cenowym dla zadania nr 5, Zamawiający w zakresie pakietu 5 oczekuje dostaw odczynników wg harmonogramu dostaw na dany rok z monitoringiem temperatury w czasie dostawy, a kryterium oceny ofert w tym zadaniu dotyczy dostaw pilnych od 1 do 3 dni roboczych zgodnie z deklaracją Wykonawcy w ofercie?</w:t>
      </w:r>
    </w:p>
    <w:p w:rsidR="004B7CCC" w:rsidRPr="004B7CCC" w:rsidRDefault="004B7CCC" w:rsidP="00C519D3">
      <w:pPr>
        <w:jc w:val="both"/>
        <w:rPr>
          <w:b/>
          <w:i/>
        </w:rPr>
      </w:pPr>
      <w:r w:rsidRPr="004B7CCC">
        <w:rPr>
          <w:b/>
          <w:i/>
        </w:rPr>
        <w:t>Wyjaśnienie:</w:t>
      </w:r>
    </w:p>
    <w:p w:rsidR="00E17A07" w:rsidRDefault="004B7CCC" w:rsidP="00C519D3">
      <w:pPr>
        <w:jc w:val="both"/>
      </w:pPr>
      <w:r>
        <w:t>Zamawiający w zakresie pakietu 5 oczekuje dostaw krwinek wg harmonogramu dostaw na dany rok z monitoringiem temperatury w czasie dostawy, a kryterium oceny ofert w tym zadaniu dotyczy dostaw pozostałych (mikrokarty i materiały zużywalne).</w:t>
      </w:r>
    </w:p>
    <w:p w:rsidR="004B7CCC" w:rsidRPr="004B7CCC" w:rsidRDefault="004B7CCC" w:rsidP="00C519D3">
      <w:pPr>
        <w:jc w:val="both"/>
        <w:rPr>
          <w:b/>
          <w:i/>
          <w:u w:val="single"/>
        </w:rPr>
      </w:pPr>
      <w:r w:rsidRPr="004B7CCC">
        <w:rPr>
          <w:b/>
          <w:i/>
          <w:u w:val="single"/>
        </w:rPr>
        <w:t>Pytanie nr 10</w:t>
      </w:r>
    </w:p>
    <w:p w:rsidR="00C519D3" w:rsidRDefault="004B7CCC" w:rsidP="00C519D3">
      <w:pPr>
        <w:jc w:val="both"/>
      </w:pPr>
      <w:r w:rsidRPr="004B7CCC">
        <w:t>Czy Zamawiający wymaga, aby oferowana w zakresie zad. 2 (dzierżawa) wirówka do mikrokart posiadała fabrycznie ustawioną stałą prędkość i czas wirowania?</w:t>
      </w:r>
    </w:p>
    <w:p w:rsidR="004B7CCC" w:rsidRDefault="004B7CCC" w:rsidP="00C519D3">
      <w:pPr>
        <w:jc w:val="both"/>
      </w:pPr>
      <w:r>
        <w:t>Wyjaśnienie:</w:t>
      </w:r>
    </w:p>
    <w:p w:rsidR="004B7CCC" w:rsidRDefault="00C519D3" w:rsidP="00C519D3">
      <w:pPr>
        <w:jc w:val="both"/>
      </w:pPr>
      <w:r>
        <w:t>Tak</w:t>
      </w:r>
    </w:p>
    <w:p w:rsidR="00C519D3" w:rsidRDefault="00C519D3" w:rsidP="004B7CCC"/>
    <w:p w:rsidR="00C519D3" w:rsidRDefault="00C519D3" w:rsidP="00C519D3">
      <w:pPr>
        <w:jc w:val="right"/>
      </w:pPr>
      <w:r w:rsidRPr="00C519D3">
        <w:t>W imieniu Zamawiającego – Dyrektor Agnieszka Lasowa</w:t>
      </w:r>
    </w:p>
    <w:sectPr w:rsidR="00C519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507"/>
    <w:rsid w:val="004B7CCC"/>
    <w:rsid w:val="008E5EA0"/>
    <w:rsid w:val="00945507"/>
    <w:rsid w:val="00A511D2"/>
    <w:rsid w:val="00C519D3"/>
    <w:rsid w:val="00CC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User_ADM_03</dc:creator>
  <cp:keywords/>
  <dc:description/>
  <cp:lastModifiedBy>User_ADM_03</cp:lastModifiedBy>
  <cp:revision>2</cp:revision>
  <cp:lastPrinted>2015-06-26T11:15:00Z</cp:lastPrinted>
  <dcterms:created xsi:type="dcterms:W3CDTF">2015-06-26T10:59:00Z</dcterms:created>
  <dcterms:modified xsi:type="dcterms:W3CDTF">2015-06-26T11:28:00Z</dcterms:modified>
</cp:coreProperties>
</file>