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8" w:rsidRPr="00507166" w:rsidRDefault="00332833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Lidzbark Warmiński 06</w:t>
      </w:r>
      <w:r w:rsidR="00284275" w:rsidRPr="00507166">
        <w:rPr>
          <w:rFonts w:ascii="Times New Roman" w:hAnsi="Times New Roman"/>
          <w:color w:val="000000"/>
        </w:rPr>
        <w:t>.02.2019</w:t>
      </w:r>
      <w:r w:rsidR="003A2748" w:rsidRPr="00507166">
        <w:rPr>
          <w:rFonts w:ascii="Times New Roman" w:hAnsi="Times New Roman"/>
          <w:color w:val="000000"/>
        </w:rPr>
        <w:t xml:space="preserve"> r.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b/>
          <w:color w:val="000000"/>
        </w:rPr>
        <w:t>P.T.</w:t>
      </w:r>
    </w:p>
    <w:p w:rsidR="003A2748" w:rsidRPr="00507166" w:rsidRDefault="003A2748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  <w:t>Wykonawcy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507166" w:rsidRDefault="00284275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 w:rsidRPr="00507166">
        <w:rPr>
          <w:color w:val="000000"/>
          <w:sz w:val="22"/>
          <w:szCs w:val="22"/>
        </w:rPr>
        <w:t>Znak sprawy: ZOZ.V-270-03/ZP/19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507166" w:rsidRDefault="003A2748" w:rsidP="00507166">
      <w:pPr>
        <w:suppressAutoHyphens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lang w:eastAsia="ar-SA"/>
        </w:rPr>
      </w:pPr>
      <w:r w:rsidRPr="00507166">
        <w:rPr>
          <w:rFonts w:ascii="Times New Roman" w:hAnsi="Times New Roman"/>
        </w:rPr>
        <w:t xml:space="preserve">Dotyczy postępowania o udzielenie zamówienia na </w:t>
      </w:r>
      <w:r w:rsidRPr="00507166">
        <w:rPr>
          <w:rFonts w:ascii="Times New Roman" w:hAnsi="Times New Roman"/>
          <w:bCs/>
          <w:color w:val="000000"/>
          <w:lang w:eastAsia="ar-SA"/>
        </w:rPr>
        <w:t xml:space="preserve">dostawę do apteki szpitalnej Zespołu Opieki Zdrowotnej w Lidzbarku Warmińskim produktów leczniczych, szczepionek oraz środków dezynfekcyjnych. </w:t>
      </w:r>
    </w:p>
    <w:p w:rsidR="003A2748" w:rsidRPr="00507166" w:rsidRDefault="003A2748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</w:p>
    <w:p w:rsidR="003A2748" w:rsidRPr="00507166" w:rsidRDefault="00F572D9" w:rsidP="0050716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 xml:space="preserve">Zgodnie z art. 38 ust. 2 i 4 </w:t>
      </w:r>
      <w:r w:rsidR="003A2748" w:rsidRPr="00507166">
        <w:rPr>
          <w:rFonts w:ascii="Times New Roman" w:hAnsi="Times New Roman"/>
          <w:color w:val="000000"/>
        </w:rPr>
        <w:t xml:space="preserve">Ustawy prawo zamówień publicznych Zamawiający przekazuje wyjaśnienia do zapytań jakie wpłynęły do Zamawiającego oraz informuje o zmianie treści specyfikacji istotnych warunków zamówienia. 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284275" w:rsidRPr="00050FC1" w:rsidRDefault="00284275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050FC1">
        <w:rPr>
          <w:rFonts w:ascii="Times New Roman" w:hAnsi="Times New Roman"/>
          <w:b/>
          <w:color w:val="000000"/>
        </w:rPr>
        <w:t xml:space="preserve">Pytanie </w:t>
      </w:r>
      <w:r w:rsidR="00050FC1" w:rsidRPr="00050FC1">
        <w:rPr>
          <w:rFonts w:ascii="Times New Roman" w:hAnsi="Times New Roman"/>
          <w:b/>
          <w:color w:val="000000"/>
        </w:rPr>
        <w:t>3</w:t>
      </w:r>
      <w:r w:rsidRPr="00050FC1">
        <w:rPr>
          <w:rFonts w:ascii="Times New Roman" w:hAnsi="Times New Roman"/>
          <w:b/>
          <w:color w:val="000000"/>
        </w:rPr>
        <w:t>1</w:t>
      </w:r>
    </w:p>
    <w:p w:rsidR="00050FC1" w:rsidRPr="00332833" w:rsidRDefault="00050FC1" w:rsidP="00050FC1">
      <w:pPr>
        <w:pStyle w:val="Akapitzlist"/>
        <w:spacing w:line="360" w:lineRule="auto"/>
        <w:ind w:left="0"/>
        <w:contextualSpacing/>
        <w:mirrorIndents/>
        <w:jc w:val="both"/>
        <w:rPr>
          <w:rFonts w:ascii="Times New Roman" w:hAnsi="Times New Roman"/>
          <w:sz w:val="22"/>
          <w:szCs w:val="22"/>
          <w:lang w:val="pl-PL"/>
        </w:rPr>
      </w:pPr>
      <w:r w:rsidRPr="00332833">
        <w:rPr>
          <w:rFonts w:ascii="Times New Roman" w:hAnsi="Times New Roman"/>
          <w:sz w:val="22"/>
          <w:szCs w:val="22"/>
          <w:u w:val="single"/>
          <w:lang w:val="pl-PL"/>
        </w:rPr>
        <w:t>Dotyczy części nr 30 – pozycji 10 oraz 11 – Załącznika nr 1 do SIWZ Formularza cenowego</w:t>
      </w:r>
    </w:p>
    <w:p w:rsidR="00284275" w:rsidRPr="00050FC1" w:rsidRDefault="00050FC1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050FC1">
        <w:rPr>
          <w:rFonts w:ascii="Times New Roman" w:hAnsi="Times New Roman"/>
        </w:rPr>
        <w:t xml:space="preserve">W związku ze specyfiką gazów specjalistycznych oraz potrzebnym czasem na ich wytworzenie od momentu złożenia zamówienia przez Zamawiającego - dla MIESZANKI KALIBRACYJNEJ DWUSKŁADNIKOWEJ (Lp. 10) oraz MIESZANKI KALIBRACYJNEJ TRÓJSKŁADNIKOWEJ (Lp. 11) - zwracamy się do Państwa z prośbą o dopuszczenie dla ww. gazów </w:t>
      </w:r>
      <w:r w:rsidRPr="00050FC1">
        <w:rPr>
          <w:rFonts w:ascii="Times New Roman" w:hAnsi="Times New Roman"/>
          <w:b/>
        </w:rPr>
        <w:t xml:space="preserve">terminu dostawy </w:t>
      </w:r>
      <w:r w:rsidR="00443635">
        <w:rPr>
          <w:rFonts w:ascii="Times New Roman" w:hAnsi="Times New Roman"/>
          <w:b/>
        </w:rPr>
        <w:br/>
      </w:r>
      <w:r w:rsidRPr="00050FC1">
        <w:rPr>
          <w:rFonts w:ascii="Times New Roman" w:hAnsi="Times New Roman"/>
          <w:b/>
        </w:rPr>
        <w:t>do 4 tygodni</w:t>
      </w:r>
      <w:r w:rsidR="00284275" w:rsidRPr="00050FC1">
        <w:rPr>
          <w:rFonts w:ascii="Times New Roman" w:hAnsi="Times New Roman"/>
        </w:rPr>
        <w:t>.</w:t>
      </w:r>
    </w:p>
    <w:p w:rsidR="00284275" w:rsidRPr="00507166" w:rsidRDefault="00284275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507166">
        <w:rPr>
          <w:rFonts w:ascii="Times New Roman" w:hAnsi="Times New Roman"/>
          <w:b/>
        </w:rPr>
        <w:t>Wyjaśnienie:</w:t>
      </w:r>
    </w:p>
    <w:p w:rsidR="00284275" w:rsidRPr="00507166" w:rsidRDefault="00050FC1" w:rsidP="00507166">
      <w:pPr>
        <w:spacing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Zamawiający </w:t>
      </w:r>
      <w:r w:rsidR="00284275" w:rsidRPr="00507166">
        <w:rPr>
          <w:rFonts w:ascii="Times New Roman" w:hAnsi="Times New Roman"/>
          <w:b/>
        </w:rPr>
        <w:t xml:space="preserve"> dopuści </w:t>
      </w:r>
      <w:r>
        <w:rPr>
          <w:rFonts w:ascii="Times New Roman" w:hAnsi="Times New Roman"/>
        </w:rPr>
        <w:t xml:space="preserve">w </w:t>
      </w:r>
      <w:r w:rsidR="00B9408F">
        <w:rPr>
          <w:rFonts w:ascii="Times New Roman" w:hAnsi="Times New Roman"/>
        </w:rPr>
        <w:t>części nr 30 – pozycji 10 i</w:t>
      </w:r>
      <w:r w:rsidRPr="00050FC1">
        <w:rPr>
          <w:rFonts w:ascii="Times New Roman" w:hAnsi="Times New Roman"/>
        </w:rPr>
        <w:t xml:space="preserve"> 11</w:t>
      </w:r>
      <w:r w:rsidR="00BE5E2A">
        <w:rPr>
          <w:rFonts w:ascii="Times New Roman" w:hAnsi="Times New Roman"/>
        </w:rPr>
        <w:t xml:space="preserve"> termin</w:t>
      </w:r>
      <w:r w:rsidR="00BE5E2A" w:rsidRPr="00BE5E2A">
        <w:rPr>
          <w:rFonts w:ascii="Times New Roman" w:hAnsi="Times New Roman"/>
        </w:rPr>
        <w:t xml:space="preserve"> dostawy </w:t>
      </w:r>
      <w:r w:rsidR="00BE5E2A">
        <w:rPr>
          <w:rFonts w:ascii="Times New Roman" w:hAnsi="Times New Roman"/>
        </w:rPr>
        <w:t xml:space="preserve"> gazów </w:t>
      </w:r>
      <w:r w:rsidR="009747FE">
        <w:rPr>
          <w:rFonts w:ascii="Times New Roman" w:hAnsi="Times New Roman"/>
        </w:rPr>
        <w:t>do 28 dni od dnia złożenia zamówienia</w:t>
      </w:r>
      <w:r w:rsidR="00BE5E2A">
        <w:rPr>
          <w:rFonts w:ascii="Times New Roman" w:hAnsi="Times New Roman"/>
        </w:rPr>
        <w:t>.</w:t>
      </w:r>
    </w:p>
    <w:p w:rsidR="00AF2E3C" w:rsidRDefault="00AF2E3C" w:rsidP="00507166">
      <w:pPr>
        <w:spacing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 xml:space="preserve">Pytanie </w:t>
      </w:r>
      <w:r w:rsidR="00332833" w:rsidRPr="00332833">
        <w:rPr>
          <w:rFonts w:ascii="Times New Roman" w:eastAsia="Times New Roman" w:hAnsi="Times New Roman"/>
          <w:b/>
          <w:lang w:eastAsia="pl-PL"/>
        </w:rPr>
        <w:t>32</w:t>
      </w:r>
    </w:p>
    <w:p w:rsid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  <w:u w:val="single"/>
        </w:rPr>
        <w:t>Dotyczy pakietu nr 2 poz. 10.</w:t>
      </w:r>
      <w:r w:rsidRPr="00332833">
        <w:rPr>
          <w:rFonts w:ascii="Times New Roman" w:hAnsi="Times New Roman"/>
        </w:rPr>
        <w:t xml:space="preserve">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wymaga, aby zgodnie z treścią Charakterystyki Produktu  Leczniczego, preparat </w:t>
      </w:r>
      <w:proofErr w:type="spellStart"/>
      <w:r w:rsidRPr="00332833">
        <w:rPr>
          <w:rFonts w:ascii="Times New Roman" w:hAnsi="Times New Roman"/>
        </w:rPr>
        <w:t>Meropenem</w:t>
      </w:r>
      <w:proofErr w:type="spellEnd"/>
      <w:r w:rsidRPr="00332833">
        <w:rPr>
          <w:rFonts w:ascii="Times New Roman" w:hAnsi="Times New Roman"/>
        </w:rPr>
        <w:t xml:space="preserve"> posiadał stabilność gotowego roztworu do  infuzji rozpuszczonego w NaCl 0,9%: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3 godziny w temperaturze 15-25°C i 24 godziny w temperaturze 2-8°C, a w przypadku rozpuszczenia produktu w glukozie 5%: 1 </w:t>
      </w:r>
      <w:proofErr w:type="spellStart"/>
      <w:r w:rsidRPr="00332833">
        <w:rPr>
          <w:rFonts w:ascii="Times New Roman" w:hAnsi="Times New Roman"/>
        </w:rPr>
        <w:t>godz</w:t>
      </w:r>
      <w:proofErr w:type="spellEnd"/>
      <w:r w:rsidRPr="00332833">
        <w:rPr>
          <w:rFonts w:ascii="Times New Roman" w:hAnsi="Times New Roman"/>
        </w:rPr>
        <w:t xml:space="preserve"> w temp. 25ºC i 8 godzin w temp.  2-8ºC, co pozwoli na bezpieczne przeprowadzenie infuzji dożylnej?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F4BE1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, aby zgodnie z treścią Charakterystyki Produktu  Leczniczego, preparat </w:t>
      </w:r>
      <w:proofErr w:type="spellStart"/>
      <w:r w:rsidRPr="00332833">
        <w:rPr>
          <w:rFonts w:ascii="Times New Roman" w:hAnsi="Times New Roman"/>
        </w:rPr>
        <w:t>Meropenem</w:t>
      </w:r>
      <w:proofErr w:type="spellEnd"/>
      <w:r w:rsidRPr="00332833">
        <w:rPr>
          <w:rFonts w:ascii="Times New Roman" w:hAnsi="Times New Roman"/>
        </w:rPr>
        <w:t xml:space="preserve"> posiadał chemiczną i fizyczną stabilność roztworu do </w:t>
      </w:r>
      <w:proofErr w:type="spellStart"/>
      <w:r w:rsidRPr="00332833">
        <w:rPr>
          <w:rFonts w:ascii="Times New Roman" w:hAnsi="Times New Roman"/>
        </w:rPr>
        <w:t>wstrzykiwań</w:t>
      </w:r>
      <w:proofErr w:type="spellEnd"/>
      <w:r w:rsidRPr="00332833">
        <w:rPr>
          <w:rFonts w:ascii="Times New Roman" w:hAnsi="Times New Roman"/>
        </w:rPr>
        <w:t xml:space="preserve"> podczas przechowywania przez 3 godziny w temperaturze 25°C.</w:t>
      </w:r>
    </w:p>
    <w:p w:rsidR="007048BA" w:rsidRPr="00B70F29" w:rsidRDefault="007048BA" w:rsidP="007048BA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>
        <w:rPr>
          <w:rFonts w:ascii="Times New Roman" w:hAnsi="Times New Roman"/>
          <w:b/>
          <w:bCs/>
        </w:rPr>
        <w:t xml:space="preserve"> (Część 2, poz. 10).</w:t>
      </w:r>
    </w:p>
    <w:p w:rsidR="007048BA" w:rsidRDefault="007048BA" w:rsidP="007048BA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7048BA" w:rsidRPr="00332833" w:rsidRDefault="007048B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33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 poz. 9.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wymaga, aby zgodnie z treścią Charakterystyki Produktu  Leczniczego, preparat </w:t>
      </w:r>
      <w:proofErr w:type="spellStart"/>
      <w:r w:rsidRPr="00332833">
        <w:rPr>
          <w:rFonts w:ascii="Times New Roman" w:hAnsi="Times New Roman"/>
        </w:rPr>
        <w:t>Meropenem</w:t>
      </w:r>
      <w:proofErr w:type="spellEnd"/>
      <w:r w:rsidRPr="00332833">
        <w:rPr>
          <w:rFonts w:ascii="Times New Roman" w:hAnsi="Times New Roman"/>
        </w:rPr>
        <w:t xml:space="preserve"> posiadał stabilność gotowego roztworu do  infuzji rozpuszczonego w NaCl 0,9%: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3 godziny w temperaturze 15-25°C i 24 godziny w temperaturze 2-8°C, a w przypadku rozpuszczenia produktu w glukozie 5%: 1 </w:t>
      </w:r>
      <w:proofErr w:type="spellStart"/>
      <w:r w:rsidRPr="00332833">
        <w:rPr>
          <w:rFonts w:ascii="Times New Roman" w:hAnsi="Times New Roman"/>
        </w:rPr>
        <w:t>godz</w:t>
      </w:r>
      <w:proofErr w:type="spellEnd"/>
      <w:r w:rsidRPr="00332833">
        <w:rPr>
          <w:rFonts w:ascii="Times New Roman" w:hAnsi="Times New Roman"/>
        </w:rPr>
        <w:t xml:space="preserve"> w temp. 25ºC i 8 godzin w temp.  2-8ºC, co pozwoli na bezpieczne przeprowadzenie infuzji dożylnej?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F4BE1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, aby zgodnie z treścią Charakterystyki Produktu  Leczniczego, preparat </w:t>
      </w:r>
      <w:proofErr w:type="spellStart"/>
      <w:r w:rsidRPr="00332833">
        <w:rPr>
          <w:rFonts w:ascii="Times New Roman" w:hAnsi="Times New Roman"/>
        </w:rPr>
        <w:t>Meropenem</w:t>
      </w:r>
      <w:proofErr w:type="spellEnd"/>
      <w:r w:rsidRPr="00332833">
        <w:rPr>
          <w:rFonts w:ascii="Times New Roman" w:hAnsi="Times New Roman"/>
        </w:rPr>
        <w:t xml:space="preserve"> posiadał chemiczną i fizyczną stabilność roztworu do </w:t>
      </w:r>
      <w:proofErr w:type="spellStart"/>
      <w:r w:rsidRPr="00332833">
        <w:rPr>
          <w:rFonts w:ascii="Times New Roman" w:hAnsi="Times New Roman"/>
        </w:rPr>
        <w:t>wstrzykiwań</w:t>
      </w:r>
      <w:proofErr w:type="spellEnd"/>
      <w:r w:rsidRPr="00332833">
        <w:rPr>
          <w:rFonts w:ascii="Times New Roman" w:hAnsi="Times New Roman"/>
        </w:rPr>
        <w:t xml:space="preserve"> podczas przechowywania przez 3 godziny w temperaturze 25°C.</w:t>
      </w:r>
    </w:p>
    <w:p w:rsidR="007048BA" w:rsidRPr="00B70F29" w:rsidRDefault="007048BA" w:rsidP="007048BA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>
        <w:rPr>
          <w:rFonts w:ascii="Times New Roman" w:hAnsi="Times New Roman"/>
          <w:b/>
          <w:bCs/>
        </w:rPr>
        <w:t xml:space="preserve"> (Część 2, poz. 9).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</w:t>
      </w:r>
      <w:r w:rsidR="00332833" w:rsidRPr="00332833">
        <w:rPr>
          <w:rFonts w:ascii="Times New Roman" w:eastAsia="Times New Roman" w:hAnsi="Times New Roman"/>
          <w:b/>
          <w:lang w:eastAsia="pl-PL"/>
        </w:rPr>
        <w:t>4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23 poz. 44.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</w:t>
      </w:r>
      <w:proofErr w:type="spellStart"/>
      <w:r w:rsidRPr="00332833">
        <w:rPr>
          <w:rFonts w:ascii="Times New Roman" w:hAnsi="Times New Roman"/>
        </w:rPr>
        <w:t>Terlipressini</w:t>
      </w:r>
      <w:proofErr w:type="spellEnd"/>
      <w:r w:rsidRPr="00332833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acetas</w:t>
      </w:r>
      <w:proofErr w:type="spellEnd"/>
      <w:r w:rsidRPr="00332833">
        <w:rPr>
          <w:rFonts w:ascii="Times New Roman" w:hAnsi="Times New Roman"/>
        </w:rPr>
        <w:t xml:space="preserve"> EVER </w:t>
      </w:r>
      <w:proofErr w:type="spellStart"/>
      <w:r w:rsidRPr="00332833">
        <w:rPr>
          <w:rFonts w:ascii="Times New Roman" w:hAnsi="Times New Roman"/>
        </w:rPr>
        <w:t>Pha</w:t>
      </w:r>
      <w:r w:rsidR="00443635">
        <w:rPr>
          <w:rFonts w:ascii="Times New Roman" w:hAnsi="Times New Roman"/>
        </w:rPr>
        <w:t>rma,0,2mg</w:t>
      </w:r>
      <w:proofErr w:type="spellEnd"/>
      <w:r w:rsidR="00443635">
        <w:rPr>
          <w:rFonts w:ascii="Times New Roman" w:hAnsi="Times New Roman"/>
        </w:rPr>
        <w:t xml:space="preserve">/ml; </w:t>
      </w:r>
      <w:proofErr w:type="spellStart"/>
      <w:r w:rsidR="00443635">
        <w:rPr>
          <w:rFonts w:ascii="Times New Roman" w:hAnsi="Times New Roman"/>
        </w:rPr>
        <w:t>5ml,rozt.d</w:t>
      </w:r>
      <w:proofErr w:type="spellEnd"/>
      <w:r w:rsidR="00443635">
        <w:rPr>
          <w:rFonts w:ascii="Times New Roman" w:hAnsi="Times New Roman"/>
        </w:rPr>
        <w:t>/</w:t>
      </w:r>
      <w:proofErr w:type="spellStart"/>
      <w:r w:rsidR="00443635">
        <w:rPr>
          <w:rFonts w:ascii="Times New Roman" w:hAnsi="Times New Roman"/>
        </w:rPr>
        <w:t>wst,5f</w:t>
      </w:r>
      <w:proofErr w:type="spellEnd"/>
      <w:r w:rsidRPr="00332833">
        <w:rPr>
          <w:rFonts w:ascii="Times New Roman" w:hAnsi="Times New Roman"/>
        </w:rPr>
        <w:t>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7048BA" w:rsidRDefault="004301CF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4301CF">
        <w:rPr>
          <w:rFonts w:ascii="Times New Roman" w:hAnsi="Times New Roman"/>
        </w:rPr>
        <w:t xml:space="preserve">Zamawiający </w:t>
      </w:r>
      <w:r w:rsidRPr="004301CF">
        <w:rPr>
          <w:rFonts w:ascii="Times New Roman" w:hAnsi="Times New Roman"/>
          <w:b/>
        </w:rPr>
        <w:t>dopuści</w:t>
      </w:r>
      <w:r w:rsidRPr="004301CF">
        <w:rPr>
          <w:rFonts w:ascii="Times New Roman" w:hAnsi="Times New Roman"/>
        </w:rPr>
        <w:t xml:space="preserve"> w  pakiecie  nr 23 poz. 44 lek, który zgodnie z  CHPL można stosować </w:t>
      </w:r>
      <w:r w:rsidR="00443635">
        <w:rPr>
          <w:rFonts w:ascii="Times New Roman" w:hAnsi="Times New Roman"/>
        </w:rPr>
        <w:br/>
      </w:r>
      <w:r w:rsidRPr="004301CF">
        <w:rPr>
          <w:rFonts w:ascii="Times New Roman" w:hAnsi="Times New Roman"/>
        </w:rPr>
        <w:t>w leczen</w:t>
      </w:r>
      <w:r>
        <w:rPr>
          <w:rFonts w:ascii="Times New Roman" w:hAnsi="Times New Roman"/>
        </w:rPr>
        <w:t>iu krwawienia z żylaków przełyk</w:t>
      </w:r>
      <w:r w:rsidRPr="004301C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4301CF">
        <w:rPr>
          <w:rFonts w:ascii="Times New Roman" w:hAnsi="Times New Roman"/>
        </w:rPr>
        <w:t>i nagłych przypadkach zespołu wątrobowo-nerkowego typu 1, zgodnie z kryteriami IAC</w:t>
      </w:r>
      <w:r w:rsidRPr="007048BA">
        <w:rPr>
          <w:rFonts w:ascii="Times New Roman" w:hAnsi="Times New Roman"/>
        </w:rPr>
        <w:t>. Poz</w:t>
      </w:r>
      <w:r w:rsidR="007048BA">
        <w:rPr>
          <w:rFonts w:ascii="Times New Roman" w:hAnsi="Times New Roman"/>
        </w:rPr>
        <w:t>ostałe wymagania zgodnie z SIWZ.</w:t>
      </w:r>
    </w:p>
    <w:p w:rsidR="00332833" w:rsidRPr="007048BA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35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23 poz. 17.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W związku z zakończeniem produkcji, proszę o wykreślenie lub wydzielenie pozycji do odrębnego pakietu.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86770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3F4BE1">
        <w:rPr>
          <w:rFonts w:ascii="Times New Roman" w:hAnsi="Times New Roman"/>
        </w:rPr>
        <w:t xml:space="preserve"> </w:t>
      </w:r>
      <w:r w:rsidR="003F4BE1" w:rsidRPr="00B86770">
        <w:rPr>
          <w:rFonts w:ascii="Times New Roman" w:hAnsi="Times New Roman"/>
          <w:b/>
        </w:rPr>
        <w:t xml:space="preserve">nie wykreśli </w:t>
      </w:r>
      <w:r w:rsidR="00BE5E2A" w:rsidRPr="00B86770">
        <w:rPr>
          <w:rFonts w:ascii="Times New Roman" w:hAnsi="Times New Roman"/>
          <w:b/>
        </w:rPr>
        <w:t>i nie wydzieli</w:t>
      </w:r>
      <w:r w:rsidR="00BE5E2A" w:rsidRPr="00332833">
        <w:rPr>
          <w:rFonts w:ascii="Times New Roman" w:hAnsi="Times New Roman"/>
        </w:rPr>
        <w:t xml:space="preserve"> pozycji 17 z </w:t>
      </w:r>
      <w:r w:rsidR="003F4BE1">
        <w:rPr>
          <w:rFonts w:ascii="Times New Roman" w:hAnsi="Times New Roman"/>
        </w:rPr>
        <w:t xml:space="preserve"> pakietu nr 23.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i/>
          <w:lang w:eastAsia="ar-SA"/>
        </w:rPr>
      </w:pPr>
      <w:r w:rsidRPr="00332833">
        <w:rPr>
          <w:rFonts w:ascii="Times New Roman" w:hAnsi="Times New Roman"/>
          <w:i/>
        </w:rPr>
        <w:t xml:space="preserve">Zgodnie z </w:t>
      </w:r>
      <w:r w:rsidR="003F4BE1">
        <w:rPr>
          <w:rFonts w:ascii="Times New Roman" w:hAnsi="Times New Roman"/>
          <w:i/>
        </w:rPr>
        <w:t xml:space="preserve">rozdz. X ust. 4 </w:t>
      </w:r>
      <w:r w:rsidRPr="00332833">
        <w:rPr>
          <w:rFonts w:ascii="Times New Roman" w:hAnsi="Times New Roman"/>
          <w:i/>
        </w:rPr>
        <w:t xml:space="preserve">SIWZ </w:t>
      </w:r>
      <w:r w:rsidR="00360474">
        <w:rPr>
          <w:rFonts w:ascii="Times New Roman" w:eastAsia="Times New Roman" w:hAnsi="Times New Roman"/>
          <w:i/>
          <w:lang w:eastAsia="ar-SA"/>
        </w:rPr>
        <w:t xml:space="preserve">w </w:t>
      </w:r>
      <w:r w:rsidRPr="00332833">
        <w:rPr>
          <w:rFonts w:ascii="Times New Roman" w:eastAsia="Times New Roman" w:hAnsi="Times New Roman"/>
          <w:i/>
          <w:lang w:eastAsia="ar-SA"/>
        </w:rPr>
        <w:t xml:space="preserve"> przypadku produktów leczniczych, których nie ma obecnie na rynku z różnych przyczyn, </w:t>
      </w:r>
      <w:r w:rsidRPr="00332833">
        <w:rPr>
          <w:rFonts w:ascii="Times New Roman" w:eastAsia="Times New Roman" w:hAnsi="Times New Roman"/>
          <w:lang w:eastAsia="ar-SA"/>
        </w:rPr>
        <w:t xml:space="preserve"> </w:t>
      </w:r>
      <w:r w:rsidRPr="00332833">
        <w:rPr>
          <w:rFonts w:ascii="Times New Roman" w:eastAsia="Times New Roman" w:hAnsi="Times New Roman"/>
          <w:i/>
          <w:lang w:eastAsia="ar-SA"/>
        </w:rPr>
        <w:t>i nie jest możliwe zaoferowanie produktu równoważnego - w ofercie (formularzu cenowym) należy podać ostatnią znaną cenę produktu leczniczego i podać informację, że aktualnie  brak produktu na rynku.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36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23 poz. 16.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</w:t>
      </w:r>
      <w:proofErr w:type="spellStart"/>
      <w:r w:rsidRPr="00332833">
        <w:rPr>
          <w:rFonts w:ascii="Times New Roman" w:hAnsi="Times New Roman"/>
        </w:rPr>
        <w:t>Etomidate-Lipuro,20</w:t>
      </w:r>
      <w:proofErr w:type="spellEnd"/>
      <w:r w:rsidRPr="00332833">
        <w:rPr>
          <w:rFonts w:ascii="Times New Roman" w:hAnsi="Times New Roman"/>
        </w:rPr>
        <w:t xml:space="preserve"> mg/10 </w:t>
      </w:r>
      <w:proofErr w:type="spellStart"/>
      <w:r w:rsidRPr="00332833">
        <w:rPr>
          <w:rFonts w:ascii="Times New Roman" w:hAnsi="Times New Roman"/>
        </w:rPr>
        <w:t>ml,emuls.do</w:t>
      </w:r>
      <w:proofErr w:type="spellEnd"/>
      <w:r w:rsidRPr="00332833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wstrz</w:t>
      </w:r>
      <w:proofErr w:type="spellEnd"/>
      <w:r w:rsidRPr="00332833">
        <w:rPr>
          <w:rFonts w:ascii="Times New Roman" w:hAnsi="Times New Roman"/>
        </w:rPr>
        <w:t>.,</w:t>
      </w:r>
      <w:proofErr w:type="spellStart"/>
      <w:r w:rsidRPr="00332833">
        <w:rPr>
          <w:rFonts w:ascii="Times New Roman" w:hAnsi="Times New Roman"/>
        </w:rPr>
        <w:t>10amp</w:t>
      </w:r>
      <w:proofErr w:type="spellEnd"/>
      <w:r w:rsidRPr="00332833">
        <w:rPr>
          <w:rFonts w:ascii="Times New Roman" w:hAnsi="Times New Roman"/>
        </w:rPr>
        <w:t xml:space="preserve"> 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443635" w:rsidRDefault="00443635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lastRenderedPageBreak/>
        <w:t>Pytanie 37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68.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W związku ze zmianą wielkości opakowania na 28ml, proszę o dopuszczenie wyceny leku Nystatyna </w:t>
      </w:r>
      <w:proofErr w:type="spellStart"/>
      <w:r w:rsidRPr="00332833">
        <w:rPr>
          <w:rFonts w:ascii="Times New Roman" w:hAnsi="Times New Roman"/>
        </w:rPr>
        <w:t>Teva</w:t>
      </w:r>
      <w:proofErr w:type="spellEnd"/>
      <w:r w:rsidRPr="00332833">
        <w:rPr>
          <w:rFonts w:ascii="Times New Roman" w:hAnsi="Times New Roman"/>
        </w:rPr>
        <w:t xml:space="preserve">, </w:t>
      </w:r>
      <w:proofErr w:type="spellStart"/>
      <w:r w:rsidRPr="00332833">
        <w:rPr>
          <w:rFonts w:ascii="Times New Roman" w:hAnsi="Times New Roman"/>
        </w:rPr>
        <w:t>2800000jm</w:t>
      </w:r>
      <w:proofErr w:type="spellEnd"/>
      <w:r w:rsidRPr="00332833">
        <w:rPr>
          <w:rFonts w:ascii="Times New Roman" w:hAnsi="Times New Roman"/>
        </w:rPr>
        <w:t>/</w:t>
      </w:r>
      <w:proofErr w:type="spellStart"/>
      <w:r w:rsidRPr="00332833">
        <w:rPr>
          <w:rFonts w:ascii="Times New Roman" w:hAnsi="Times New Roman"/>
        </w:rPr>
        <w:t>28ml</w:t>
      </w:r>
      <w:proofErr w:type="spellEnd"/>
      <w:r w:rsidRPr="00332833">
        <w:rPr>
          <w:rFonts w:ascii="Times New Roman" w:hAnsi="Times New Roman"/>
        </w:rPr>
        <w:t xml:space="preserve">, </w:t>
      </w:r>
      <w:proofErr w:type="spellStart"/>
      <w:r w:rsidRPr="00332833">
        <w:rPr>
          <w:rFonts w:ascii="Times New Roman" w:hAnsi="Times New Roman"/>
        </w:rPr>
        <w:t>gr.d</w:t>
      </w:r>
      <w:proofErr w:type="spellEnd"/>
      <w:r w:rsidRPr="00332833">
        <w:rPr>
          <w:rFonts w:ascii="Times New Roman" w:hAnsi="Times New Roman"/>
        </w:rPr>
        <w:t>/</w:t>
      </w:r>
      <w:proofErr w:type="spellStart"/>
      <w:r w:rsidRPr="00332833">
        <w:rPr>
          <w:rFonts w:ascii="Times New Roman" w:hAnsi="Times New Roman"/>
        </w:rPr>
        <w:t>sp.zaw.doust</w:t>
      </w:r>
      <w:proofErr w:type="spellEnd"/>
      <w:r w:rsidRPr="00332833">
        <w:rPr>
          <w:rFonts w:ascii="Times New Roman" w:hAnsi="Times New Roman"/>
        </w:rPr>
        <w:t>, 1 but. Proszę określić ilość opakowań, jaką należy wycenić.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Ilość opakowań w tym wypadku pozostaje bez zmian.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38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71.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dopuszcza wycenę preparatu równoważnego w postaci kapsułek zawierających </w:t>
      </w:r>
      <w:proofErr w:type="spellStart"/>
      <w:r w:rsidRPr="00332833">
        <w:rPr>
          <w:rFonts w:ascii="Times New Roman" w:hAnsi="Times New Roman"/>
        </w:rPr>
        <w:t>minitabletki</w:t>
      </w:r>
      <w:proofErr w:type="spellEnd"/>
      <w:r w:rsidRPr="00332833">
        <w:rPr>
          <w:rFonts w:ascii="Times New Roman" w:hAnsi="Times New Roman"/>
        </w:rPr>
        <w:t xml:space="preserve"> odporne na działanie soku żołądkowego?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F4BE1">
        <w:rPr>
          <w:rFonts w:ascii="Times New Roman" w:hAnsi="Times New Roman"/>
          <w:b/>
        </w:rPr>
        <w:t>dopuszcza</w:t>
      </w:r>
      <w:r w:rsidRPr="00332833">
        <w:rPr>
          <w:rFonts w:ascii="Times New Roman" w:hAnsi="Times New Roman"/>
        </w:rPr>
        <w:t xml:space="preserve"> w pakiecie nr 24 poz. 71 wycenę preparatu w postaci kapsułek zawierających </w:t>
      </w:r>
      <w:proofErr w:type="spellStart"/>
      <w:r w:rsidRPr="00332833">
        <w:rPr>
          <w:rFonts w:ascii="Times New Roman" w:hAnsi="Times New Roman"/>
        </w:rPr>
        <w:t>minitabletki</w:t>
      </w:r>
      <w:proofErr w:type="spellEnd"/>
      <w:r w:rsidRPr="00332833">
        <w:rPr>
          <w:rFonts w:ascii="Times New Roman" w:hAnsi="Times New Roman"/>
        </w:rPr>
        <w:t xml:space="preserve"> odporne na działanie soku żołądkowego.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39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52.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</w:t>
      </w:r>
      <w:proofErr w:type="spellStart"/>
      <w:r w:rsidRPr="00332833">
        <w:rPr>
          <w:rFonts w:ascii="Times New Roman" w:hAnsi="Times New Roman"/>
        </w:rPr>
        <w:t>ProbioDr</w:t>
      </w:r>
      <w:proofErr w:type="spellEnd"/>
      <w:r w:rsidRPr="00332833">
        <w:rPr>
          <w:rFonts w:ascii="Times New Roman" w:hAnsi="Times New Roman"/>
        </w:rPr>
        <w:t>. Pozwoli to na złożenie korzystniejszej oferty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32833">
        <w:rPr>
          <w:rFonts w:ascii="Times New Roman" w:hAnsi="Times New Roman"/>
          <w:b/>
        </w:rPr>
        <w:t xml:space="preserve">nie dopuści </w:t>
      </w:r>
      <w:r w:rsidRPr="00332833">
        <w:rPr>
          <w:rFonts w:ascii="Times New Roman" w:hAnsi="Times New Roman"/>
        </w:rPr>
        <w:t xml:space="preserve"> </w:t>
      </w:r>
      <w:r w:rsidR="00360474">
        <w:rPr>
          <w:rFonts w:ascii="Times New Roman" w:hAnsi="Times New Roman"/>
        </w:rPr>
        <w:t xml:space="preserve">wyceny </w:t>
      </w:r>
      <w:r w:rsidRPr="00332833">
        <w:rPr>
          <w:rFonts w:ascii="Times New Roman" w:hAnsi="Times New Roman"/>
        </w:rPr>
        <w:t xml:space="preserve">produktu </w:t>
      </w:r>
      <w:proofErr w:type="spellStart"/>
      <w:r w:rsidRPr="00332833">
        <w:rPr>
          <w:rFonts w:ascii="Times New Roman" w:hAnsi="Times New Roman"/>
        </w:rPr>
        <w:t>ProbioDr</w:t>
      </w:r>
      <w:proofErr w:type="spellEnd"/>
      <w:r w:rsidRPr="00332833">
        <w:rPr>
          <w:rFonts w:ascii="Times New Roman" w:hAnsi="Times New Roman"/>
        </w:rPr>
        <w:t>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40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80.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o nazwie handlowej </w:t>
      </w:r>
      <w:proofErr w:type="spellStart"/>
      <w:r w:rsidRPr="00332833">
        <w:rPr>
          <w:rFonts w:ascii="Times New Roman" w:hAnsi="Times New Roman"/>
        </w:rPr>
        <w:t>EnteroDr</w:t>
      </w:r>
      <w:proofErr w:type="spellEnd"/>
      <w:r w:rsidRPr="00332833">
        <w:rPr>
          <w:rFonts w:ascii="Times New Roman" w:hAnsi="Times New Roman"/>
        </w:rPr>
        <w:t xml:space="preserve">., </w:t>
      </w:r>
      <w:proofErr w:type="spellStart"/>
      <w:r w:rsidRPr="00332833">
        <w:rPr>
          <w:rFonts w:ascii="Times New Roman" w:hAnsi="Times New Roman"/>
        </w:rPr>
        <w:t>kaps.twarde</w:t>
      </w:r>
      <w:proofErr w:type="spellEnd"/>
      <w:r w:rsidRPr="00332833">
        <w:rPr>
          <w:rFonts w:ascii="Times New Roman" w:hAnsi="Times New Roman"/>
        </w:rPr>
        <w:t xml:space="preserve">, 20 </w:t>
      </w:r>
      <w:proofErr w:type="spellStart"/>
      <w:r w:rsidRPr="00332833">
        <w:rPr>
          <w:rFonts w:ascii="Times New Roman" w:hAnsi="Times New Roman"/>
        </w:rPr>
        <w:t>szt</w:t>
      </w:r>
      <w:proofErr w:type="spellEnd"/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32833">
        <w:rPr>
          <w:rFonts w:ascii="Times New Roman" w:hAnsi="Times New Roman"/>
          <w:b/>
        </w:rPr>
        <w:t xml:space="preserve">nie dopuści </w:t>
      </w:r>
      <w:r w:rsidRPr="00332833">
        <w:rPr>
          <w:rFonts w:ascii="Times New Roman" w:hAnsi="Times New Roman"/>
        </w:rPr>
        <w:t xml:space="preserve"> </w:t>
      </w:r>
      <w:r w:rsidR="00360474">
        <w:rPr>
          <w:rFonts w:ascii="Times New Roman" w:hAnsi="Times New Roman"/>
        </w:rPr>
        <w:t xml:space="preserve">wyceny </w:t>
      </w:r>
      <w:r w:rsidRPr="00332833">
        <w:rPr>
          <w:rFonts w:ascii="Times New Roman" w:eastAsia="Times New Roman" w:hAnsi="Times New Roman"/>
          <w:bCs/>
        </w:rPr>
        <w:t xml:space="preserve">produktu </w:t>
      </w:r>
      <w:proofErr w:type="spellStart"/>
      <w:r w:rsidRPr="00332833">
        <w:rPr>
          <w:rFonts w:ascii="Times New Roman" w:eastAsia="Times New Roman" w:hAnsi="Times New Roman"/>
          <w:bCs/>
        </w:rPr>
        <w:t>EnteroDr</w:t>
      </w:r>
      <w:proofErr w:type="spellEnd"/>
      <w:r w:rsidRPr="00332833">
        <w:rPr>
          <w:rFonts w:ascii="Times New Roman" w:eastAsia="Times New Roman" w:hAnsi="Times New Roman"/>
          <w:bCs/>
        </w:rPr>
        <w:t>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 xml:space="preserve">Pytanie </w:t>
      </w:r>
      <w:r w:rsidR="00332833" w:rsidRPr="00332833">
        <w:rPr>
          <w:rFonts w:ascii="Times New Roman" w:eastAsia="Times New Roman" w:hAnsi="Times New Roman"/>
          <w:b/>
          <w:lang w:eastAsia="pl-PL"/>
        </w:rPr>
        <w:t>41</w:t>
      </w:r>
    </w:p>
    <w:p w:rsidR="00332833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70.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dopuszcza wycenę preparatu równoważnego w postaci kapsułek zawierających </w:t>
      </w:r>
      <w:proofErr w:type="spellStart"/>
      <w:r w:rsidRPr="00332833">
        <w:rPr>
          <w:rFonts w:ascii="Times New Roman" w:hAnsi="Times New Roman"/>
        </w:rPr>
        <w:t>minitabletki</w:t>
      </w:r>
      <w:proofErr w:type="spellEnd"/>
      <w:r w:rsidRPr="00332833">
        <w:rPr>
          <w:rFonts w:ascii="Times New Roman" w:hAnsi="Times New Roman"/>
        </w:rPr>
        <w:t xml:space="preserve"> odporne na działanie soku żołądkowego?</w:t>
      </w:r>
    </w:p>
    <w:p w:rsidR="00332833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F4BE1">
        <w:rPr>
          <w:rFonts w:ascii="Times New Roman" w:hAnsi="Times New Roman"/>
          <w:b/>
        </w:rPr>
        <w:t xml:space="preserve">dopuszcza </w:t>
      </w:r>
      <w:r w:rsidRPr="00332833">
        <w:rPr>
          <w:rFonts w:ascii="Times New Roman" w:hAnsi="Times New Roman"/>
        </w:rPr>
        <w:t xml:space="preserve">w pakiecie nr 24 poz. 70 wycenę preparatu w postaci kapsułek zawierających </w:t>
      </w:r>
      <w:proofErr w:type="spellStart"/>
      <w:r w:rsidRPr="00332833">
        <w:rPr>
          <w:rFonts w:ascii="Times New Roman" w:hAnsi="Times New Roman"/>
        </w:rPr>
        <w:t>minitabletki</w:t>
      </w:r>
      <w:proofErr w:type="spellEnd"/>
      <w:r w:rsidRPr="00332833">
        <w:rPr>
          <w:rFonts w:ascii="Times New Roman" w:hAnsi="Times New Roman"/>
        </w:rPr>
        <w:t xml:space="preserve"> odporne na działanie soku żołądkowego.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42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58.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wymaga preparatu </w:t>
      </w:r>
      <w:proofErr w:type="spellStart"/>
      <w:r w:rsidRPr="00332833">
        <w:rPr>
          <w:rFonts w:ascii="Times New Roman" w:hAnsi="Times New Roman"/>
        </w:rPr>
        <w:t>Makrogol</w:t>
      </w:r>
      <w:proofErr w:type="spellEnd"/>
      <w:r w:rsidRPr="00332833">
        <w:rPr>
          <w:rFonts w:ascii="Times New Roman" w:hAnsi="Times New Roman"/>
        </w:rPr>
        <w:t xml:space="preserve"> 74 g x 48 saszetek (PEG 4 litry - </w:t>
      </w:r>
      <w:proofErr w:type="spellStart"/>
      <w:r w:rsidRPr="00332833">
        <w:rPr>
          <w:rFonts w:ascii="Times New Roman" w:hAnsi="Times New Roman"/>
        </w:rPr>
        <w:t>Fortrans</w:t>
      </w:r>
      <w:proofErr w:type="spellEnd"/>
      <w:r w:rsidRPr="00332833">
        <w:rPr>
          <w:rFonts w:ascii="Times New Roman" w:hAnsi="Times New Roman"/>
        </w:rPr>
        <w:t xml:space="preserve">) zgodny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z SIWZ, który jest rekomendowany przez Europejskie Towarzystwo Endoskopii Przewodu </w:t>
      </w:r>
      <w:r w:rsidRPr="00332833">
        <w:rPr>
          <w:rFonts w:ascii="Times New Roman" w:hAnsi="Times New Roman"/>
        </w:rPr>
        <w:lastRenderedPageBreak/>
        <w:t xml:space="preserve">Pokarmowego (ESGE) w rutynowym przygotowaniu do </w:t>
      </w:r>
      <w:proofErr w:type="spellStart"/>
      <w:r w:rsidRPr="00332833">
        <w:rPr>
          <w:rFonts w:ascii="Times New Roman" w:hAnsi="Times New Roman"/>
        </w:rPr>
        <w:t>kolonoskopii</w:t>
      </w:r>
      <w:proofErr w:type="spellEnd"/>
      <w:r w:rsidRPr="00332833">
        <w:rPr>
          <w:rFonts w:ascii="Times New Roman" w:hAnsi="Times New Roman"/>
        </w:rPr>
        <w:t xml:space="preserve">. którego oferta cenowa jest korzystna dla zamawiającego?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86770" w:rsidRDefault="003F4BE1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</w:t>
      </w:r>
      <w:r w:rsidR="00BE5E2A" w:rsidRPr="00B86770">
        <w:rPr>
          <w:rFonts w:ascii="Times New Roman" w:hAnsi="Times New Roman"/>
          <w:b/>
        </w:rPr>
        <w:t>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43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32833">
        <w:rPr>
          <w:rFonts w:ascii="Times New Roman" w:hAnsi="Times New Roman"/>
          <w:u w:val="single"/>
        </w:rPr>
        <w:t xml:space="preserve">Dotyczy pakietu nr 24 poz. 58.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wymaga preparatu </w:t>
      </w:r>
      <w:proofErr w:type="spellStart"/>
      <w:r w:rsidRPr="00332833">
        <w:rPr>
          <w:rFonts w:ascii="Times New Roman" w:hAnsi="Times New Roman"/>
        </w:rPr>
        <w:t>Makrogol</w:t>
      </w:r>
      <w:proofErr w:type="spellEnd"/>
      <w:r w:rsidRPr="00332833">
        <w:rPr>
          <w:rFonts w:ascii="Times New Roman" w:hAnsi="Times New Roman"/>
        </w:rPr>
        <w:t xml:space="preserve"> (74 g x 48 saszetek, PEG 4 litry - </w:t>
      </w:r>
      <w:proofErr w:type="spellStart"/>
      <w:r w:rsidRPr="00332833">
        <w:rPr>
          <w:rFonts w:ascii="Times New Roman" w:hAnsi="Times New Roman"/>
        </w:rPr>
        <w:t>Fortrans</w:t>
      </w:r>
      <w:proofErr w:type="spellEnd"/>
      <w:r w:rsidRPr="00332833">
        <w:rPr>
          <w:rFonts w:ascii="Times New Roman" w:hAnsi="Times New Roman"/>
        </w:rPr>
        <w:t xml:space="preserve">) o składzie chemicznym zgodnym z SIWZ?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SIWZ.</w:t>
      </w:r>
    </w:p>
    <w:p w:rsid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44</w:t>
      </w:r>
    </w:p>
    <w:p w:rsid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A44BB">
        <w:rPr>
          <w:rFonts w:ascii="Times New Roman" w:hAnsi="Times New Roman"/>
          <w:u w:val="single"/>
        </w:rPr>
        <w:t>Dotyczy pakietu nr 25 poz. 24</w:t>
      </w:r>
      <w:r w:rsidRPr="00332833">
        <w:rPr>
          <w:rFonts w:ascii="Times New Roman" w:hAnsi="Times New Roman"/>
        </w:rPr>
        <w:t xml:space="preserve">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równoważnego o nazwie handlowej </w:t>
      </w:r>
      <w:proofErr w:type="spellStart"/>
      <w:r w:rsidRPr="00332833">
        <w:rPr>
          <w:rFonts w:ascii="Times New Roman" w:hAnsi="Times New Roman"/>
        </w:rPr>
        <w:t>Lubragel</w:t>
      </w:r>
      <w:proofErr w:type="spellEnd"/>
      <w:r w:rsidRPr="00332833">
        <w:rPr>
          <w:rFonts w:ascii="Times New Roman" w:hAnsi="Times New Roman"/>
        </w:rPr>
        <w:t>, żel, sterylny, z lidokainą,11 ml, 25 strzyk.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 xml:space="preserve">Pytanie </w:t>
      </w:r>
      <w:r w:rsidR="00BE5E2A" w:rsidRPr="00332833">
        <w:rPr>
          <w:rFonts w:ascii="Times New Roman" w:eastAsia="Times New Roman" w:hAnsi="Times New Roman"/>
          <w:b/>
          <w:lang w:eastAsia="pl-PL"/>
        </w:rPr>
        <w:t>4</w:t>
      </w:r>
      <w:r w:rsidRPr="00332833">
        <w:rPr>
          <w:rFonts w:ascii="Times New Roman" w:eastAsia="Times New Roman" w:hAnsi="Times New Roman"/>
          <w:b/>
          <w:lang w:eastAsia="pl-PL"/>
        </w:rPr>
        <w:t>5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Dotyczy pakietu nr 25 poz. 43. Czy Zamawiający wyrazi zgodę na przeliczenie i wycenę opakowania a 400g?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443635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3F4BE1">
        <w:rPr>
          <w:rFonts w:ascii="Times New Roman" w:hAnsi="Times New Roman"/>
          <w:b/>
        </w:rPr>
        <w:t>nie wyraża zgody</w:t>
      </w:r>
      <w:r w:rsidRPr="00332833">
        <w:rPr>
          <w:rFonts w:ascii="Times New Roman" w:hAnsi="Times New Roman"/>
        </w:rPr>
        <w:t xml:space="preserve"> na przeliczenie i wycenę opakowania a 400</w:t>
      </w:r>
      <w:r w:rsidR="003F4BE1">
        <w:rPr>
          <w:rFonts w:ascii="Times New Roman" w:hAnsi="Times New Roman"/>
        </w:rPr>
        <w:t xml:space="preserve"> </w:t>
      </w:r>
      <w:r w:rsidRPr="00332833">
        <w:rPr>
          <w:rFonts w:ascii="Times New Roman" w:hAnsi="Times New Roman"/>
        </w:rPr>
        <w:t xml:space="preserve">g w pakiecie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nr 25 poz. 43.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46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>Dotyczy pakietu nr 25 poz.</w:t>
      </w:r>
      <w:r w:rsidRPr="00B86770">
        <w:rPr>
          <w:rFonts w:ascii="Times New Roman" w:hAnsi="Times New Roman"/>
          <w:u w:val="single"/>
        </w:rPr>
        <w:t xml:space="preserve"> </w:t>
      </w:r>
      <w:r w:rsidR="006C4D6C">
        <w:rPr>
          <w:rFonts w:ascii="Times New Roman" w:hAnsi="Times New Roman"/>
          <w:u w:val="single"/>
        </w:rPr>
        <w:t>2</w:t>
      </w:r>
      <w:r w:rsidRPr="003A44BB">
        <w:rPr>
          <w:rFonts w:ascii="Times New Roman" w:hAnsi="Times New Roman"/>
          <w:u w:val="single"/>
        </w:rPr>
        <w:t xml:space="preserve">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równoważnego </w:t>
      </w:r>
      <w:proofErr w:type="spellStart"/>
      <w:r w:rsidRPr="00332833">
        <w:rPr>
          <w:rFonts w:ascii="Times New Roman" w:hAnsi="Times New Roman"/>
        </w:rPr>
        <w:t>ZinoDr</w:t>
      </w:r>
      <w:proofErr w:type="spellEnd"/>
      <w:r w:rsidRPr="00332833">
        <w:rPr>
          <w:rFonts w:ascii="Times New Roman" w:hAnsi="Times New Roman"/>
        </w:rPr>
        <w:t>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F4BE1">
        <w:rPr>
          <w:rFonts w:ascii="Times New Roman" w:hAnsi="Times New Roman"/>
        </w:rPr>
        <w:t>Zgodnie z SIWZ</w:t>
      </w:r>
      <w:r w:rsidRPr="003F4BE1">
        <w:rPr>
          <w:rFonts w:ascii="Times New Roman" w:hAnsi="Times New Roman"/>
          <w:b/>
        </w:rPr>
        <w:t>.</w:t>
      </w:r>
    </w:p>
    <w:p w:rsidR="006C4D6C" w:rsidRDefault="006C4D6C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6C4D6C" w:rsidRPr="003F4BE1" w:rsidRDefault="006C4D6C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Jednocześnie Zamawiający  informuje, że ponownie przeanalizował treść zapisów SIWZ </w:t>
      </w:r>
      <w:r>
        <w:rPr>
          <w:rFonts w:ascii="Times New Roman" w:hAnsi="Times New Roman"/>
          <w:b/>
        </w:rPr>
        <w:br/>
        <w:t>i pytania nr 19 (dot. Części 25 poz.2) i uznaje za prawidłową  i ostateczną odpowiedź udzieloną w pytaniu 46.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47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nr 25 poz. 23.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równoważnego o nazwie handlowej </w:t>
      </w:r>
      <w:proofErr w:type="spellStart"/>
      <w:r w:rsidRPr="00332833">
        <w:rPr>
          <w:rFonts w:ascii="Times New Roman" w:hAnsi="Times New Roman"/>
        </w:rPr>
        <w:t>Lubragel</w:t>
      </w:r>
      <w:proofErr w:type="spellEnd"/>
      <w:r w:rsidRPr="00332833">
        <w:rPr>
          <w:rFonts w:ascii="Times New Roman" w:hAnsi="Times New Roman"/>
        </w:rPr>
        <w:t>, żel, sterylny, z lidokainą, 6 ml, 25 strzyk.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lastRenderedPageBreak/>
        <w:t>Wyjaśnienie:</w:t>
      </w:r>
    </w:p>
    <w:p w:rsidR="00BE5E2A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48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nr 26 poz. 4.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Proszę o wydzielenie pozycji do odrębnego pakietu. Umożliwi to przystąpienie większej liczby oferentów.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3A44BB" w:rsidRPr="000804A7" w:rsidRDefault="000804A7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0804A7">
        <w:rPr>
          <w:rFonts w:ascii="Times New Roman" w:hAnsi="Times New Roman"/>
        </w:rPr>
        <w:t xml:space="preserve">Zamawiający </w:t>
      </w:r>
      <w:r w:rsidRPr="000804A7">
        <w:rPr>
          <w:rFonts w:ascii="Times New Roman" w:hAnsi="Times New Roman"/>
          <w:b/>
        </w:rPr>
        <w:t>nie wydzieli</w:t>
      </w:r>
      <w:r w:rsidRPr="000804A7">
        <w:rPr>
          <w:rFonts w:ascii="Times New Roman" w:hAnsi="Times New Roman"/>
        </w:rPr>
        <w:t xml:space="preserve"> do odrębnego pakietu poz. 4 z Części  26.</w:t>
      </w:r>
    </w:p>
    <w:p w:rsidR="000804A7" w:rsidRDefault="000804A7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49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nr 26 poz. 2.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W związku z zakończeniem produkcji, proszę o wykreślenie lub wydzielenie do odrębnego pakietu.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86770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B86770">
        <w:rPr>
          <w:rFonts w:ascii="Times New Roman" w:hAnsi="Times New Roman"/>
          <w:b/>
        </w:rPr>
        <w:t xml:space="preserve">nie wykreśli </w:t>
      </w:r>
      <w:r w:rsidR="00BE5E2A" w:rsidRPr="00B86770">
        <w:rPr>
          <w:rFonts w:ascii="Times New Roman" w:hAnsi="Times New Roman"/>
          <w:b/>
        </w:rPr>
        <w:t>i nie wydzieli</w:t>
      </w:r>
      <w:r w:rsidR="00BE5E2A" w:rsidRPr="00332833">
        <w:rPr>
          <w:rFonts w:ascii="Times New Roman" w:hAnsi="Times New Roman"/>
        </w:rPr>
        <w:t xml:space="preserve"> pozycji 2 z  pakietu nr 26 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i/>
          <w:lang w:eastAsia="ar-SA"/>
        </w:rPr>
      </w:pPr>
      <w:r w:rsidRPr="00332833">
        <w:rPr>
          <w:rFonts w:ascii="Times New Roman" w:hAnsi="Times New Roman"/>
          <w:i/>
        </w:rPr>
        <w:t xml:space="preserve">Zgodnie z </w:t>
      </w:r>
      <w:r w:rsidR="00B86770">
        <w:rPr>
          <w:rFonts w:ascii="Times New Roman" w:hAnsi="Times New Roman"/>
          <w:i/>
        </w:rPr>
        <w:t xml:space="preserve">rozdz. X ust. 4 </w:t>
      </w:r>
      <w:r w:rsidRPr="00332833">
        <w:rPr>
          <w:rFonts w:ascii="Times New Roman" w:hAnsi="Times New Roman"/>
          <w:i/>
        </w:rPr>
        <w:t xml:space="preserve">SIWZ </w:t>
      </w:r>
      <w:r w:rsidR="000804A7">
        <w:rPr>
          <w:rFonts w:ascii="Times New Roman" w:eastAsia="Times New Roman" w:hAnsi="Times New Roman"/>
          <w:i/>
          <w:lang w:eastAsia="ar-SA"/>
        </w:rPr>
        <w:t>w</w:t>
      </w:r>
      <w:r w:rsidRPr="00332833">
        <w:rPr>
          <w:rFonts w:ascii="Times New Roman" w:eastAsia="Times New Roman" w:hAnsi="Times New Roman"/>
          <w:i/>
          <w:lang w:eastAsia="ar-SA"/>
        </w:rPr>
        <w:t xml:space="preserve"> przypadku produktów leczniczych, których nie ma obecnie na rynku </w:t>
      </w:r>
      <w:r w:rsidR="00443635">
        <w:rPr>
          <w:rFonts w:ascii="Times New Roman" w:eastAsia="Times New Roman" w:hAnsi="Times New Roman"/>
          <w:i/>
          <w:lang w:eastAsia="ar-SA"/>
        </w:rPr>
        <w:br/>
      </w:r>
      <w:r w:rsidRPr="00332833">
        <w:rPr>
          <w:rFonts w:ascii="Times New Roman" w:eastAsia="Times New Roman" w:hAnsi="Times New Roman"/>
          <w:i/>
          <w:lang w:eastAsia="ar-SA"/>
        </w:rPr>
        <w:t xml:space="preserve">z różnych przyczyn, </w:t>
      </w:r>
      <w:r w:rsidRPr="00332833">
        <w:rPr>
          <w:rFonts w:ascii="Times New Roman" w:eastAsia="Times New Roman" w:hAnsi="Times New Roman"/>
          <w:lang w:eastAsia="ar-SA"/>
        </w:rPr>
        <w:t xml:space="preserve"> </w:t>
      </w:r>
      <w:r w:rsidRPr="00332833">
        <w:rPr>
          <w:rFonts w:ascii="Times New Roman" w:eastAsia="Times New Roman" w:hAnsi="Times New Roman"/>
          <w:i/>
          <w:lang w:eastAsia="ar-SA"/>
        </w:rPr>
        <w:t>i nie jest możliwe zaoferowanie produktu równoważnego - w ofercie (formularzu cenowym) należy podać ostatnią znaną cenę produktu leczniczego i podać informację, że aktualnie  brak produktu na rynku.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50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nr 28 poz. 11.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wycenę preparatu </w:t>
      </w:r>
      <w:proofErr w:type="spellStart"/>
      <w:r w:rsidRPr="00332833">
        <w:rPr>
          <w:rFonts w:ascii="Times New Roman" w:hAnsi="Times New Roman"/>
        </w:rPr>
        <w:t>Fostex</w:t>
      </w:r>
      <w:proofErr w:type="spellEnd"/>
      <w:r w:rsidRPr="00332833">
        <w:rPr>
          <w:rFonts w:ascii="Times New Roman" w:hAnsi="Times New Roman"/>
        </w:rPr>
        <w:t xml:space="preserve">, (100 </w:t>
      </w:r>
      <w:proofErr w:type="spellStart"/>
      <w:r w:rsidRPr="00332833">
        <w:rPr>
          <w:rFonts w:ascii="Times New Roman" w:hAnsi="Times New Roman"/>
        </w:rPr>
        <w:t>mcg+6mcg</w:t>
      </w:r>
      <w:proofErr w:type="spellEnd"/>
      <w:r w:rsidRPr="00332833">
        <w:rPr>
          <w:rFonts w:ascii="Times New Roman" w:hAnsi="Times New Roman"/>
        </w:rPr>
        <w:t>/dawkę),</w:t>
      </w:r>
      <w:proofErr w:type="spellStart"/>
      <w:r w:rsidRPr="00332833">
        <w:rPr>
          <w:rFonts w:ascii="Times New Roman" w:hAnsi="Times New Roman"/>
        </w:rPr>
        <w:t>aer.inhal</w:t>
      </w:r>
      <w:proofErr w:type="spellEnd"/>
      <w:r w:rsidRPr="00332833">
        <w:rPr>
          <w:rFonts w:ascii="Times New Roman" w:hAnsi="Times New Roman"/>
        </w:rPr>
        <w:t>., 180 dawek? W przypadku pozytywnej odpowiedzi na pytanie prosimy o podanie ilości do wyceny.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86770">
        <w:rPr>
          <w:rFonts w:ascii="Times New Roman" w:hAnsi="Times New Roman"/>
          <w:b/>
        </w:rPr>
        <w:t>nie dopuści</w:t>
      </w:r>
      <w:r w:rsidRPr="00332833">
        <w:rPr>
          <w:rFonts w:ascii="Times New Roman" w:hAnsi="Times New Roman"/>
        </w:rPr>
        <w:t xml:space="preserve"> w pakiecie nr 28 poz. 11 do wyceny preparatu </w:t>
      </w:r>
      <w:proofErr w:type="spellStart"/>
      <w:r w:rsidRPr="00332833">
        <w:rPr>
          <w:rFonts w:ascii="Times New Roman" w:hAnsi="Times New Roman"/>
        </w:rPr>
        <w:t>Fostex</w:t>
      </w:r>
      <w:proofErr w:type="spellEnd"/>
      <w:r w:rsidRPr="00332833">
        <w:rPr>
          <w:rFonts w:ascii="Times New Roman" w:hAnsi="Times New Roman"/>
        </w:rPr>
        <w:t xml:space="preserve">,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(100 </w:t>
      </w:r>
      <w:proofErr w:type="spellStart"/>
      <w:r w:rsidRPr="00332833">
        <w:rPr>
          <w:rFonts w:ascii="Times New Roman" w:hAnsi="Times New Roman"/>
        </w:rPr>
        <w:t>mcg+6mcg</w:t>
      </w:r>
      <w:proofErr w:type="spellEnd"/>
      <w:r w:rsidRPr="00332833">
        <w:rPr>
          <w:rFonts w:ascii="Times New Roman" w:hAnsi="Times New Roman"/>
        </w:rPr>
        <w:t>/dawkę),</w:t>
      </w:r>
      <w:r w:rsidR="00443635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aer.inhal</w:t>
      </w:r>
      <w:proofErr w:type="spellEnd"/>
      <w:r w:rsidRPr="00332833">
        <w:rPr>
          <w:rFonts w:ascii="Times New Roman" w:hAnsi="Times New Roman"/>
        </w:rPr>
        <w:t>., 180 dawek.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51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nr 29 poz. 1.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dopuści  wycenę 40 opakowań preparatu </w:t>
      </w:r>
      <w:proofErr w:type="spellStart"/>
      <w:r w:rsidRPr="00332833">
        <w:rPr>
          <w:rFonts w:ascii="Times New Roman" w:hAnsi="Times New Roman"/>
        </w:rPr>
        <w:t>Makrogol</w:t>
      </w:r>
      <w:proofErr w:type="spellEnd"/>
      <w:r w:rsidRPr="00332833">
        <w:rPr>
          <w:rFonts w:ascii="Times New Roman" w:hAnsi="Times New Roman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332833">
        <w:rPr>
          <w:rFonts w:ascii="Times New Roman" w:hAnsi="Times New Roman"/>
        </w:rPr>
        <w:t>kolonoskopii</w:t>
      </w:r>
      <w:proofErr w:type="spellEnd"/>
      <w:r w:rsidRPr="00332833">
        <w:rPr>
          <w:rFonts w:ascii="Times New Roman" w:hAnsi="Times New Roman"/>
        </w:rPr>
        <w:t xml:space="preserve"> , którego oferta cenowa jest korzystna dla Zamawiającego? Z góry dziękujemy za pozytywną odpowiedź na nasze pytanie.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W przypadku odpowiedzi negatywnej prosimy o dołączenie  uzasadnienia merytorycznego.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  <w:b/>
        </w:rPr>
        <w:t>Zgodnie z SIWZ.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443635" w:rsidRDefault="00443635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443635" w:rsidRDefault="00443635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lastRenderedPageBreak/>
        <w:t>Pytanie 52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można wycenić leki w opakowaniu innej wielkości niż żądana przez Zmawiającego, a ilość opakowań odpowiednio przeliczyć tak, aby liczba sztuk była zgodna z SIWZ?</w:t>
      </w:r>
    </w:p>
    <w:p w:rsidR="00BE5E2A" w:rsidRPr="003A44BB" w:rsidRDefault="00BE5E2A" w:rsidP="003A44BB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tabs>
          <w:tab w:val="left" w:pos="48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ar-SA"/>
        </w:rPr>
      </w:pPr>
      <w:r w:rsidRPr="00332833">
        <w:rPr>
          <w:rFonts w:ascii="Times New Roman" w:eastAsia="Times New Roman" w:hAnsi="Times New Roman"/>
          <w:lang w:eastAsia="ar-SA"/>
        </w:rPr>
        <w:t xml:space="preserve">Zgodnie z </w:t>
      </w:r>
      <w:r w:rsidR="00B86770">
        <w:rPr>
          <w:rFonts w:ascii="Times New Roman" w:eastAsia="Times New Roman" w:hAnsi="Times New Roman"/>
          <w:lang w:eastAsia="ar-SA"/>
        </w:rPr>
        <w:t>rozdz. X ust. 5 SIWZ.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A44BB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53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Prosimy o podanie, w jaki sposób prawidłowo przeliczyć ilość opakowań handlowych 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3A44BB" w:rsidRDefault="00BE5E2A" w:rsidP="00B86770">
      <w:pPr>
        <w:tabs>
          <w:tab w:val="left" w:pos="48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ar-SA"/>
        </w:rPr>
      </w:pPr>
      <w:r w:rsidRPr="00332833">
        <w:rPr>
          <w:rFonts w:ascii="Times New Roman" w:eastAsia="Times New Roman" w:hAnsi="Times New Roman"/>
          <w:lang w:eastAsia="ar-SA"/>
        </w:rPr>
        <w:t xml:space="preserve">Zgodnie z </w:t>
      </w:r>
      <w:r w:rsidR="00B86770">
        <w:rPr>
          <w:rFonts w:ascii="Times New Roman" w:eastAsia="Times New Roman" w:hAnsi="Times New Roman"/>
          <w:lang w:eastAsia="ar-SA"/>
        </w:rPr>
        <w:t>rozdz. X ust. 5 SIWZ.</w:t>
      </w:r>
    </w:p>
    <w:p w:rsidR="00B86770" w:rsidRPr="00B86770" w:rsidRDefault="00B86770" w:rsidP="00B86770">
      <w:pPr>
        <w:tabs>
          <w:tab w:val="left" w:pos="48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ar-SA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54</w:t>
      </w:r>
    </w:p>
    <w:p w:rsidR="00BE5E2A" w:rsidRPr="00332833" w:rsidRDefault="00BE5E2A" w:rsidP="003A44BB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3A44BB" w:rsidRPr="00B86770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86770">
        <w:rPr>
          <w:rFonts w:ascii="Times New Roman" w:hAnsi="Times New Roman"/>
        </w:rPr>
        <w:t xml:space="preserve">Zgodnie z </w:t>
      </w:r>
      <w:r w:rsidR="00B86770" w:rsidRPr="00B86770">
        <w:rPr>
          <w:rFonts w:ascii="Times New Roman" w:eastAsia="Times New Roman" w:hAnsi="Times New Roman"/>
          <w:lang w:eastAsia="ar-SA"/>
        </w:rPr>
        <w:t xml:space="preserve">rozdz. X ust. 4 </w:t>
      </w:r>
      <w:r w:rsidR="00B86770" w:rsidRPr="00B86770">
        <w:rPr>
          <w:rFonts w:ascii="Times New Roman" w:hAnsi="Times New Roman"/>
        </w:rPr>
        <w:t>SIWZ.</w:t>
      </w:r>
    </w:p>
    <w:p w:rsidR="00B86770" w:rsidRDefault="00B86770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55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można wycenić lek równoważny pod względem składu ch</w:t>
      </w:r>
      <w:r w:rsidR="00B45528">
        <w:rPr>
          <w:rFonts w:ascii="Times New Roman" w:hAnsi="Times New Roman"/>
        </w:rPr>
        <w:t>emicznego i dawki  lecz różniącego</w:t>
      </w:r>
      <w:r w:rsidRPr="00332833">
        <w:rPr>
          <w:rFonts w:ascii="Times New Roman" w:hAnsi="Times New Roman"/>
        </w:rPr>
        <w:t xml:space="preserve"> się postacią przy zachowaniu tej samej drogi podania np. wymagana w   SIWZ tabletka a równoważnik ma postać drażetki, kapsułki, tabletki powlekanej, tabletki dojelitowej, oraz ampułkę  za fiolkę, fiolkę za ampułko-strzykawkę i odwrotnie?   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86770">
        <w:rPr>
          <w:rFonts w:ascii="Times New Roman" w:hAnsi="Times New Roman"/>
          <w:b/>
        </w:rPr>
        <w:t>dopuszcza</w:t>
      </w:r>
      <w:r w:rsidRPr="00332833">
        <w:rPr>
          <w:rFonts w:ascii="Times New Roman" w:hAnsi="Times New Roman"/>
        </w:rPr>
        <w:t xml:space="preserve"> wycenę leku  równoważnego pod względem składu ch</w:t>
      </w:r>
      <w:r w:rsidR="000804A7">
        <w:rPr>
          <w:rFonts w:ascii="Times New Roman" w:hAnsi="Times New Roman"/>
        </w:rPr>
        <w:t>emicznego i dawki  lecz różniącego</w:t>
      </w:r>
      <w:r w:rsidRPr="00332833">
        <w:rPr>
          <w:rFonts w:ascii="Times New Roman" w:hAnsi="Times New Roman"/>
        </w:rPr>
        <w:t xml:space="preserve"> się postacią przy zachowaniu tej samej drogi podania np. wymagana w   SIWZ tabletka a równoważnik ma postać drażetki, kapsułki, tabletki powlekanej, tabletki dojelitowej,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i odwrotnie.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86770">
        <w:rPr>
          <w:rFonts w:ascii="Times New Roman" w:hAnsi="Times New Roman"/>
          <w:b/>
        </w:rPr>
        <w:t>nie dopuszcza</w:t>
      </w:r>
      <w:r w:rsidRPr="00332833">
        <w:rPr>
          <w:rFonts w:ascii="Times New Roman" w:hAnsi="Times New Roman"/>
        </w:rPr>
        <w:t xml:space="preserve"> do wyceny leku  równoważnego pod względem składu ch</w:t>
      </w:r>
      <w:r w:rsidR="00B45528">
        <w:rPr>
          <w:rFonts w:ascii="Times New Roman" w:hAnsi="Times New Roman"/>
        </w:rPr>
        <w:t xml:space="preserve">emicznego </w:t>
      </w:r>
      <w:r w:rsidR="00443635">
        <w:rPr>
          <w:rFonts w:ascii="Times New Roman" w:hAnsi="Times New Roman"/>
        </w:rPr>
        <w:br/>
      </w:r>
      <w:r w:rsidR="00B45528">
        <w:rPr>
          <w:rFonts w:ascii="Times New Roman" w:hAnsi="Times New Roman"/>
        </w:rPr>
        <w:t>i dawki  lecz różniącego</w:t>
      </w:r>
      <w:r w:rsidRPr="00332833">
        <w:rPr>
          <w:rFonts w:ascii="Times New Roman" w:hAnsi="Times New Roman"/>
        </w:rPr>
        <w:t xml:space="preserve"> się postacią przy zachowaniu tej samej drogi podania np. wymagana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w   SIWZ ampułka  za fiolkę, fiolkę za ampułko-strzykawkę i odwrotnie.    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56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2 poz. 13 - POTASSIUM CHLORIDE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Zamawiający dopuszcza wycenę leku w postaci ampułek?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lastRenderedPageBreak/>
        <w:t xml:space="preserve">Zamawiający </w:t>
      </w:r>
      <w:r w:rsidRPr="00B70F29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 leku w postaci ampułek w pakiecie 2 poz. 13 - POTASSIUM CHLORIDE. </w:t>
      </w:r>
    </w:p>
    <w:p w:rsidR="00BE5E2A" w:rsidRPr="00B70F29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 w:rsidR="00C62DC3">
        <w:rPr>
          <w:rFonts w:ascii="Times New Roman" w:hAnsi="Times New Roman"/>
          <w:b/>
          <w:bCs/>
        </w:rPr>
        <w:t xml:space="preserve"> (Część 2, poz.13)</w:t>
      </w:r>
      <w:r w:rsidR="003A44BB" w:rsidRPr="00B70F29">
        <w:rPr>
          <w:rFonts w:ascii="Times New Roman" w:hAnsi="Times New Roman"/>
          <w:b/>
          <w:bCs/>
        </w:rPr>
        <w:t>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57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4 poz. 3 - DOXYCYCLINE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Zamawiający dopuszcza wycenę leku w postaci ampułek?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 leku w postaci ampułek w  pakiecie 4 poz. 3 – DOXYCYCLINE.</w:t>
      </w:r>
    </w:p>
    <w:p w:rsidR="00BE5E2A" w:rsidRPr="00B70F29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 w:rsidR="00C62DC3">
        <w:rPr>
          <w:rFonts w:ascii="Times New Roman" w:hAnsi="Times New Roman"/>
          <w:b/>
          <w:bCs/>
        </w:rPr>
        <w:t xml:space="preserve"> (Część 4, poz. 3)</w:t>
      </w:r>
      <w:r w:rsidR="00B70F29">
        <w:rPr>
          <w:rFonts w:ascii="Times New Roman" w:hAnsi="Times New Roman"/>
          <w:b/>
          <w:bCs/>
        </w:rPr>
        <w:t>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58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16 poz. 1 - PANTOPRAZOL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1 z odpowiednim przeliczeniem ilości w pakiecie 16 poz. 1 - PANTOPRAZOL 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59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>Dotyczy paki</w:t>
      </w:r>
      <w:r w:rsidR="003A44BB" w:rsidRPr="003A44BB">
        <w:rPr>
          <w:rFonts w:ascii="Times New Roman" w:hAnsi="Times New Roman"/>
          <w:u w:val="single"/>
        </w:rPr>
        <w:t xml:space="preserve">etu 16 poz. 2 - PANTOPRAZOL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56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</w:t>
      </w:r>
      <w:r w:rsidR="003A44BB">
        <w:rPr>
          <w:rFonts w:ascii="Times New Roman" w:hAnsi="Times New Roman"/>
        </w:rPr>
        <w:t xml:space="preserve">ednim przeliczeniem ilości? </w:t>
      </w:r>
      <w:r w:rsidRPr="00332833">
        <w:rPr>
          <w:rFonts w:ascii="Times New Roman" w:hAnsi="Times New Roman"/>
        </w:rPr>
        <w:t>Czy Zamawiający dopuszcza wycenę leku w tabletek/kapsułek  dojelitowych?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443635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56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100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z odpowiednim przeliczeniem ilości. Zamawiający dopuszcza wycenę leku w tabletek/kapsułek  dojelitowych.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60</w:t>
      </w:r>
    </w:p>
    <w:p w:rsidR="003A44BB" w:rsidRPr="003A44BB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3A44BB">
        <w:rPr>
          <w:rFonts w:ascii="Times New Roman" w:hAnsi="Times New Roman"/>
          <w:u w:val="single"/>
        </w:rPr>
        <w:t xml:space="preserve">Dotyczy pakietu 18 poz. 9 - MIANSERIN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18 poz. 9 - MIANSERIN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30 z odpowiednim przeliczeniem ilości</w:t>
      </w:r>
      <w:r w:rsidR="00443635">
        <w:rPr>
          <w:rFonts w:ascii="Times New Roman" w:hAnsi="Times New Roman"/>
        </w:rPr>
        <w:t>.</w:t>
      </w:r>
    </w:p>
    <w:p w:rsidR="003A44BB" w:rsidRDefault="003A44BB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DE5D74" w:rsidRDefault="00332833" w:rsidP="00DE5D74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61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19 poz. 36 - ROSUVASTATIN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28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lastRenderedPageBreak/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19 poz. 36 – ROSUVASTATIN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28 z odpowiednim przeliczeniem ilości.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62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19 poz. 37 - ROSUVASTATIN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28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19 poz. 37 – ROSUVASTATIN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28 z odpowiednim przeliczeniem ilości.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63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19 poz. 38 - ROSUVASTATIN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28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19 poz. 38 – ROSUVASTATIN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28 z odpowiednim przeliczeniem ilości.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64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23 poz. 3 - ALTEPLASE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Prosimy o doprecyzowanie w jakiej dawce należy wycenić lek?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70F29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Zgodnie z odpowiedzią na pytanie 26.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65</w:t>
      </w:r>
    </w:p>
    <w:p w:rsid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DE5D74">
        <w:rPr>
          <w:rFonts w:ascii="Times New Roman" w:hAnsi="Times New Roman"/>
          <w:u w:val="single"/>
        </w:rPr>
        <w:t>Dotyczy pakietu 23 poz. 15 - ESOMEPRAZOLE ZE WSK. W CHPL zapobiegania nawrotom krwawienia po leczeniu endoskopowym z powodu ostrego krwawienia z wrzodu żołądka lub dwunastnicy</w:t>
      </w:r>
      <w:r w:rsidRPr="00332833">
        <w:rPr>
          <w:rFonts w:ascii="Times New Roman" w:hAnsi="Times New Roman"/>
        </w:rPr>
        <w:t xml:space="preserve">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23 poz. 15 - ESOMEPRAZOLE ZE WSK. W CHPL zapobiegania nawrotom krwawienia po leczeniu endoskopowym z powodu ostrego krwawienia z wrzodu żołądka lub dwunastnicy,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1 z odpowiednim przeliczeniem ilości.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66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23 poz. 19 - FERRIC OXIDE SACCHARATED </w:t>
      </w:r>
    </w:p>
    <w:p w:rsidR="00BE5E2A" w:rsidRPr="00332833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Czy Zamawiający dop</w:t>
      </w:r>
      <w:r w:rsidR="00BE5E2A" w:rsidRPr="00332833">
        <w:rPr>
          <w:rFonts w:ascii="Times New Roman" w:hAnsi="Times New Roman"/>
        </w:rPr>
        <w:t xml:space="preserve">uszcza wycenę preparatu o nazwie </w:t>
      </w:r>
      <w:proofErr w:type="spellStart"/>
      <w:r w:rsidR="00BE5E2A" w:rsidRPr="00332833">
        <w:rPr>
          <w:rFonts w:ascii="Times New Roman" w:hAnsi="Times New Roman"/>
        </w:rPr>
        <w:t>Cosmofer</w:t>
      </w:r>
      <w:proofErr w:type="spellEnd"/>
      <w:r w:rsidR="00BE5E2A" w:rsidRPr="00332833">
        <w:rPr>
          <w:rFonts w:ascii="Times New Roman" w:hAnsi="Times New Roman"/>
        </w:rPr>
        <w:t>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B70F29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</w:rPr>
        <w:t>Zgodnie z SIWZ.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67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23 poz. 24 - HEPARIN Do leczenia zakrzepowego zapalenia żył głębokich, zatoru tętnicy płucnej, niestabilnej dławicy piersiowej, ostrych obwodowych zatorów tętniczych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>Czy Zamawiający dopuszcza wycenę leku w postaci fiolek?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 leku w postaci fiolek w  pakiecie 23 poz. 24 - HEPARIN Do leczenia zakrzepowego zapalenia żył głębokich, zatoru tętnicy płucnej, niestabilnej dławicy piersiowej, ostrych obwodowych zatorów tętniczych .</w:t>
      </w:r>
    </w:p>
    <w:p w:rsidR="00BE5E2A" w:rsidRPr="00B70F29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 w:rsidR="00C512F3">
        <w:rPr>
          <w:rFonts w:ascii="Times New Roman" w:hAnsi="Times New Roman"/>
          <w:b/>
          <w:bCs/>
        </w:rPr>
        <w:t xml:space="preserve"> (Część </w:t>
      </w:r>
      <w:r w:rsidR="00C62DC3">
        <w:rPr>
          <w:rFonts w:ascii="Times New Roman" w:hAnsi="Times New Roman"/>
          <w:b/>
          <w:bCs/>
        </w:rPr>
        <w:t>23, poz.24)</w:t>
      </w:r>
      <w:r w:rsidR="00B70F29">
        <w:rPr>
          <w:rFonts w:ascii="Times New Roman" w:hAnsi="Times New Roman"/>
          <w:b/>
          <w:bCs/>
        </w:rPr>
        <w:t>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68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23 poz. 31 - METOPROLOL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5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wymaga</w:t>
      </w:r>
      <w:r w:rsidRPr="00332833">
        <w:rPr>
          <w:rFonts w:ascii="Times New Roman" w:hAnsi="Times New Roman"/>
        </w:rPr>
        <w:t xml:space="preserve"> leku pakietu 23 poz. 31 - METOPROLOL  w opakowaniu x 5 </w:t>
      </w:r>
      <w:r w:rsidR="00C62DC3">
        <w:rPr>
          <w:rFonts w:ascii="Times New Roman" w:hAnsi="Times New Roman"/>
        </w:rPr>
        <w:t>ampułek</w:t>
      </w:r>
      <w:r w:rsidRPr="00332833">
        <w:rPr>
          <w:rFonts w:ascii="Times New Roman" w:hAnsi="Times New Roman"/>
        </w:rPr>
        <w:t xml:space="preserve">. </w:t>
      </w:r>
    </w:p>
    <w:p w:rsidR="00BE5E2A" w:rsidRPr="00B70F29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B70F29">
        <w:rPr>
          <w:rFonts w:ascii="Times New Roman" w:hAnsi="Times New Roman"/>
          <w:b/>
          <w:bCs/>
        </w:rPr>
        <w:t>Powyższa odpowiedź powoduje zmianę treści zał. nr 1 do SIWZ</w:t>
      </w:r>
      <w:r w:rsidR="00C62DC3">
        <w:rPr>
          <w:rFonts w:ascii="Times New Roman" w:hAnsi="Times New Roman"/>
          <w:b/>
          <w:bCs/>
        </w:rPr>
        <w:t xml:space="preserve"> (Część 23, </w:t>
      </w:r>
      <w:proofErr w:type="spellStart"/>
      <w:r w:rsidR="00C62DC3">
        <w:rPr>
          <w:rFonts w:ascii="Times New Roman" w:hAnsi="Times New Roman"/>
          <w:b/>
          <w:bCs/>
        </w:rPr>
        <w:t>poz</w:t>
      </w:r>
      <w:proofErr w:type="spellEnd"/>
      <w:r w:rsidR="00C62DC3">
        <w:rPr>
          <w:rFonts w:ascii="Times New Roman" w:hAnsi="Times New Roman"/>
          <w:b/>
          <w:bCs/>
        </w:rPr>
        <w:t xml:space="preserve"> 31)</w:t>
      </w:r>
      <w:r w:rsidR="00B70F29">
        <w:rPr>
          <w:rFonts w:ascii="Times New Roman" w:hAnsi="Times New Roman"/>
          <w:b/>
          <w:bCs/>
        </w:rPr>
        <w:t>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69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23 poz. 48 - VANCOMYCIN forma do podawania dożylnego i doustnego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5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23 poz. 48 - VANCOMYCIN forma do podawania dożylnego i doustnego 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5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1 z odpowiednim przeliczeniem ilości.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70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24 poz. 29 - CODEINE+SULFOGAIACOL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pakietu 24 poz. 29 - CODEINE+SULFOGAIACOL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10 z odpowiednim przeliczeniem ilości.</w:t>
      </w:r>
    </w:p>
    <w:p w:rsidR="00443635" w:rsidRDefault="00443635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443635" w:rsidRDefault="00443635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lastRenderedPageBreak/>
        <w:t>Pytanie 71</w:t>
      </w:r>
    </w:p>
    <w:p w:rsidR="00DE5D74" w:rsidRPr="00DE5D74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DE5D74">
        <w:rPr>
          <w:rFonts w:ascii="Times New Roman" w:hAnsi="Times New Roman"/>
          <w:u w:val="single"/>
        </w:rPr>
        <w:t xml:space="preserve">Dotyczy pakietu 24 poz. 71 - PANCREATIN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60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24 poz. 71 - PANCREATIN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60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20 z odpowiednim przeliczeniem ilości.</w:t>
      </w:r>
    </w:p>
    <w:p w:rsidR="00DE5D74" w:rsidRDefault="00DE5D74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72</w:t>
      </w:r>
    </w:p>
    <w:p w:rsidR="00DE5D74" w:rsidRPr="00EF4E9E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 xml:space="preserve">Dotyczy pakietu 24 poz. 82 - SERTRALINE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28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24 poz. 82 - SERTRALINE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28 z odpowiednim przeliczeniem ilości.</w:t>
      </w:r>
    </w:p>
    <w:p w:rsid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73</w:t>
      </w:r>
    </w:p>
    <w:p w:rsidR="00EF4E9E" w:rsidRPr="00EF4E9E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 xml:space="preserve">Dotyczy pakietu 24 poz. 86 - SPIRONOLACTONE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w pakiecie 24 poz. 86 - SPIRONOLACTONE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20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30 z odpowiednim przeliczeniem ilości.</w:t>
      </w:r>
    </w:p>
    <w:p w:rsid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74</w:t>
      </w:r>
    </w:p>
    <w:p w:rsidR="00EF4E9E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 xml:space="preserve">Dotyczy pakietu 28 poz.  </w:t>
      </w:r>
      <w:r w:rsidR="00BE5E2A" w:rsidRPr="00EF4E9E">
        <w:rPr>
          <w:rFonts w:ascii="Times New Roman" w:hAnsi="Times New Roman"/>
          <w:u w:val="single"/>
        </w:rPr>
        <w:t xml:space="preserve">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60 </w:t>
      </w:r>
      <w:r w:rsidR="00443635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70F29" w:rsidRPr="00332833" w:rsidRDefault="00B70F29" w:rsidP="00B70F29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C62DC3" w:rsidRDefault="00C62DC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Brak pozycji leku w pytaniu, wobec powyższego brak możliwości udzielenia odpowiedzi.</w:t>
      </w:r>
    </w:p>
    <w:p w:rsidR="00B70F29" w:rsidRDefault="00B70F29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</w:t>
      </w:r>
      <w:r w:rsidR="00332833" w:rsidRPr="00332833">
        <w:rPr>
          <w:rFonts w:ascii="Times New Roman" w:hAnsi="Times New Roman"/>
          <w:b/>
        </w:rPr>
        <w:t>e 75</w:t>
      </w:r>
    </w:p>
    <w:p w:rsidR="00EF4E9E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 xml:space="preserve">Dotyczy pakietu 28 poz.  </w:t>
      </w:r>
      <w:r w:rsidR="00BE5E2A" w:rsidRPr="00EF4E9E">
        <w:rPr>
          <w:rFonts w:ascii="Times New Roman" w:hAnsi="Times New Roman"/>
          <w:u w:val="single"/>
        </w:rPr>
        <w:t xml:space="preserve">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60 </w:t>
      </w:r>
      <w:r w:rsidR="00B13007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EF4E9E" w:rsidRDefault="00B70F29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C62DC3" w:rsidRDefault="00C62DC3" w:rsidP="00C62DC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Brak pozycji leku w pytaniu, wobec powyższego brak możliwości udzielenia odpowiedzi.</w:t>
      </w:r>
    </w:p>
    <w:p w:rsidR="00B70F29" w:rsidRDefault="00B70F29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13007" w:rsidRDefault="00B13007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13007" w:rsidRDefault="00B13007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lastRenderedPageBreak/>
        <w:t>Pytanie 76</w:t>
      </w:r>
    </w:p>
    <w:p w:rsidR="00BE5E2A" w:rsidRPr="00EF4E9E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>Dotyczy pakietu 32 poz</w:t>
      </w:r>
      <w:r w:rsidR="00EF4E9E" w:rsidRPr="00EF4E9E">
        <w:rPr>
          <w:rFonts w:ascii="Times New Roman" w:hAnsi="Times New Roman"/>
          <w:u w:val="single"/>
        </w:rPr>
        <w:t>. 1 - ZGŁĘBNIK NOSOWO-JELITOWY</w:t>
      </w:r>
      <w:r w:rsidRPr="00EF4E9E">
        <w:rPr>
          <w:rFonts w:ascii="Times New Roman" w:hAnsi="Times New Roman"/>
          <w:u w:val="single"/>
        </w:rPr>
        <w:t xml:space="preserve">, WYMIENIALNY </w:t>
      </w:r>
      <w:r w:rsidR="00B13007">
        <w:rPr>
          <w:rFonts w:ascii="Times New Roman" w:hAnsi="Times New Roman"/>
          <w:u w:val="single"/>
        </w:rPr>
        <w:br/>
      </w:r>
      <w:r w:rsidRPr="00EF4E9E">
        <w:rPr>
          <w:rFonts w:ascii="Times New Roman" w:hAnsi="Times New Roman"/>
          <w:u w:val="single"/>
        </w:rPr>
        <w:t xml:space="preserve">CO 6 TYGODNI 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 </w:t>
      </w:r>
      <w:r w:rsidR="00B13007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 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B70F29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3 z odpowiednim przeliczeniem ilości  w pakietu 32 poz. 1 - ZGŁĘBNIK NOSOWO-JELIT</w:t>
      </w:r>
      <w:r w:rsidR="00EF4E9E">
        <w:rPr>
          <w:rFonts w:ascii="Times New Roman" w:hAnsi="Times New Roman"/>
        </w:rPr>
        <w:t>OWY, WYMIENIALNY CO 6 TYGODNI.</w:t>
      </w:r>
      <w:r w:rsidRPr="00332833">
        <w:rPr>
          <w:rFonts w:ascii="Times New Roman" w:hAnsi="Times New Roman"/>
        </w:rPr>
        <w:t xml:space="preserve"> </w:t>
      </w:r>
    </w:p>
    <w:p w:rsid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77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dopuszcza </w:t>
      </w:r>
      <w:proofErr w:type="spellStart"/>
      <w:r w:rsidRPr="00332833">
        <w:rPr>
          <w:rFonts w:ascii="Times New Roman" w:hAnsi="Times New Roman"/>
        </w:rPr>
        <w:t>Flocare</w:t>
      </w:r>
      <w:proofErr w:type="spellEnd"/>
      <w:r w:rsidRPr="00332833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Bengmark</w:t>
      </w:r>
      <w:proofErr w:type="spellEnd"/>
      <w:r w:rsidRPr="00332833">
        <w:rPr>
          <w:rFonts w:ascii="Times New Roman" w:hAnsi="Times New Roman"/>
        </w:rPr>
        <w:t xml:space="preserve">, </w:t>
      </w:r>
      <w:proofErr w:type="spellStart"/>
      <w:r w:rsidRPr="00332833">
        <w:rPr>
          <w:rFonts w:ascii="Times New Roman" w:hAnsi="Times New Roman"/>
        </w:rPr>
        <w:t>zgłęnik</w:t>
      </w:r>
      <w:proofErr w:type="spellEnd"/>
      <w:r w:rsidRPr="00332833">
        <w:rPr>
          <w:rFonts w:ascii="Times New Roman" w:hAnsi="Times New Roman"/>
        </w:rPr>
        <w:t xml:space="preserve"> nosowo-jelitowy, CH10/145cm?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2139B8">
        <w:rPr>
          <w:rFonts w:ascii="Times New Roman" w:hAnsi="Times New Roman"/>
          <w:b/>
        </w:rPr>
        <w:t>dopuszcza</w:t>
      </w:r>
      <w:r w:rsidRPr="00332833">
        <w:rPr>
          <w:rFonts w:ascii="Times New Roman" w:hAnsi="Times New Roman"/>
        </w:rPr>
        <w:t xml:space="preserve"> zgłębnik o długości 145</w:t>
      </w:r>
      <w:r w:rsidR="002139B8">
        <w:rPr>
          <w:rFonts w:ascii="Times New Roman" w:hAnsi="Times New Roman"/>
        </w:rPr>
        <w:t xml:space="preserve"> </w:t>
      </w:r>
      <w:r w:rsidRPr="00332833">
        <w:rPr>
          <w:rFonts w:ascii="Times New Roman" w:hAnsi="Times New Roman"/>
        </w:rPr>
        <w:t>cm.</w:t>
      </w:r>
    </w:p>
    <w:p w:rsid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Pytanie 78</w:t>
      </w:r>
    </w:p>
    <w:p w:rsidR="00EF4E9E" w:rsidRPr="00EF4E9E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EF4E9E">
        <w:rPr>
          <w:rFonts w:ascii="Times New Roman" w:hAnsi="Times New Roman"/>
          <w:u w:val="single"/>
        </w:rPr>
        <w:t xml:space="preserve">Dotyczy pakietu 32 poz. 2 - STRZYKAWKA ENTERALNA Z KOŃCÓWKĄ EN-FIT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wyraża zgodę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30 </w:t>
      </w:r>
      <w:r w:rsidR="00B13007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>z odpowiednim przeliczeniem ilości?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Zamawiający </w:t>
      </w:r>
      <w:r w:rsidRPr="002139B8">
        <w:rPr>
          <w:rFonts w:ascii="Times New Roman" w:hAnsi="Times New Roman"/>
          <w:b/>
        </w:rPr>
        <w:t>wyraża zgodę</w:t>
      </w:r>
      <w:r w:rsidRPr="00332833">
        <w:rPr>
          <w:rFonts w:ascii="Times New Roman" w:hAnsi="Times New Roman"/>
        </w:rPr>
        <w:t xml:space="preserve"> na zamianę wielkości opakowania z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 xml:space="preserve">. x 1 na </w:t>
      </w:r>
      <w:proofErr w:type="spellStart"/>
      <w:r w:rsidRPr="00332833">
        <w:rPr>
          <w:rFonts w:ascii="Times New Roman" w:hAnsi="Times New Roman"/>
        </w:rPr>
        <w:t>opk</w:t>
      </w:r>
      <w:proofErr w:type="spellEnd"/>
      <w:r w:rsidRPr="00332833">
        <w:rPr>
          <w:rFonts w:ascii="Times New Roman" w:hAnsi="Times New Roman"/>
        </w:rPr>
        <w:t>. x 30 z odpowiednim przeliczeniem ilości w pakiecie 32 poz. 2 - STRZYKAWKA ENTERALNA Z KOŃCÓWKĄ EN-FIT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EF4E9E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79</w:t>
      </w:r>
    </w:p>
    <w:p w:rsidR="00BE5E2A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u w:val="single"/>
          <w:lang w:eastAsia="pl-PL"/>
        </w:rPr>
      </w:pPr>
      <w:r w:rsidRPr="00EF4E9E">
        <w:rPr>
          <w:rFonts w:ascii="Times New Roman" w:eastAsia="Times New Roman" w:hAnsi="Times New Roman"/>
          <w:u w:val="single"/>
          <w:lang w:eastAsia="pl-PL"/>
        </w:rPr>
        <w:t xml:space="preserve">Dotyczy </w:t>
      </w:r>
      <w:r w:rsidR="00BE5E2A" w:rsidRPr="00EF4E9E">
        <w:rPr>
          <w:rFonts w:ascii="Times New Roman" w:eastAsia="Times New Roman" w:hAnsi="Times New Roman"/>
          <w:u w:val="single"/>
          <w:lang w:eastAsia="pl-PL"/>
        </w:rPr>
        <w:t>CZĘŚĆ 23, pozycja 24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Czy Zamawiający dopuści produkt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Citra-FlowT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( cytrynian sodu ) w stężeniu 4% w postaci ampułko-strzykawki x 3ml (objętość pełna strzykawki wynosi 10ml) stosowany w celu utrzymania prawidłowej drożności dostępu naczyniowego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owysokim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profilu bezpieczeństwa dla pacjenta. Produkt posiada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klinicznieudokumentowane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działanie przeciwzakrzepowe i przeciwbakteryjne. Nie wiąże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się z ryzykiem ogólnoustrojowej heparynizacji nie nasila czynnego krwawienia i jest bezpieczny </w:t>
      </w:r>
      <w:r w:rsidR="00B13007">
        <w:rPr>
          <w:rFonts w:ascii="Times New Roman" w:eastAsia="Times New Roman" w:hAnsi="Times New Roman"/>
          <w:lang w:eastAsia="pl-PL"/>
        </w:rPr>
        <w:br/>
      </w:r>
      <w:r w:rsidRPr="00332833">
        <w:rPr>
          <w:rFonts w:ascii="Times New Roman" w:eastAsia="Times New Roman" w:hAnsi="Times New Roman"/>
          <w:lang w:eastAsia="pl-PL"/>
        </w:rPr>
        <w:t xml:space="preserve">u pacjentów z HIT. Specjalna budowa ampułko-strzykawki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CitraFlow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typu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Luer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Lock chroni cewnik dializacyjny i port dożylny przed uszkodzeniem gdyż maksymalne ciśnienie wytwarzane podczas infuzji do cewnika wynosi 0,96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bara</w:t>
      </w:r>
      <w:proofErr w:type="spellEnd"/>
      <w:r w:rsidRPr="00332833">
        <w:rPr>
          <w:rFonts w:ascii="Times New Roman" w:eastAsia="Times New Roman" w:hAnsi="Times New Roman"/>
          <w:lang w:eastAsia="pl-PL"/>
        </w:rPr>
        <w:t>. Ciśnienie nie powinno nigdy przekraczać 25 psi (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1,7bara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) co </w:t>
      </w:r>
      <w:r w:rsidR="00B13007">
        <w:rPr>
          <w:rFonts w:ascii="Times New Roman" w:eastAsia="Times New Roman" w:hAnsi="Times New Roman"/>
          <w:lang w:eastAsia="pl-PL"/>
        </w:rPr>
        <w:br/>
      </w:r>
      <w:r w:rsidRPr="00332833">
        <w:rPr>
          <w:rFonts w:ascii="Times New Roman" w:eastAsia="Times New Roman" w:hAnsi="Times New Roman"/>
          <w:lang w:eastAsia="pl-PL"/>
        </w:rPr>
        <w:t xml:space="preserve">w przypadku zwykłych strzykawek może nie spełniać tego warunku i wynosić 39 psi (2.69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bara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).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CitraFlow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w fabrycznie napełnionych ampułko-strzykawkach chroni przed utratą produktu podczas nabierania z fiolki - brak zachowanego sterylnego pola. Nie wymaga konieczności posiadania  dodatkowych strzykawek oraz igieł które w konsekwencji  podnoszą koszty leczenia pacjenta i  wydłużają czas pracy personelu medycznego. Specjalnie zaprojektowana budowa ampułko-strzykawki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CitraFlow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nie powoduje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refluksu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krwi chroniąc prze</w:t>
      </w:r>
      <w:r w:rsidR="00B13007">
        <w:rPr>
          <w:rFonts w:ascii="Times New Roman" w:eastAsia="Times New Roman" w:hAnsi="Times New Roman"/>
          <w:lang w:eastAsia="pl-PL"/>
        </w:rPr>
        <w:t>d działaniem niepożądanym jak (</w:t>
      </w:r>
      <w:r w:rsidRPr="00332833">
        <w:rPr>
          <w:rFonts w:ascii="Times New Roman" w:eastAsia="Times New Roman" w:hAnsi="Times New Roman"/>
          <w:lang w:eastAsia="pl-PL"/>
        </w:rPr>
        <w:t>metaliczny posmak, mrowienie dłoni ) zabezpiecza przed tworzeniem skrzepu i nie</w:t>
      </w:r>
      <w:r w:rsidR="00B13007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 xml:space="preserve">ogranicza </w:t>
      </w:r>
      <w:r w:rsidRPr="00332833">
        <w:rPr>
          <w:rFonts w:ascii="Times New Roman" w:eastAsia="Times New Roman" w:hAnsi="Times New Roman"/>
          <w:lang w:eastAsia="pl-PL"/>
        </w:rPr>
        <w:lastRenderedPageBreak/>
        <w:t>przepływowi krwi.  Opakowanie zawiera pojedyncze ampułko-strzykawki aseptycznie  zamknięte brak cząstek podczas otwierania</w:t>
      </w:r>
      <w:r w:rsidR="00B13007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 xml:space="preserve">opakowania ( zachowane sterylne pole ) w ilości 100 sztuk </w:t>
      </w:r>
      <w:r w:rsidR="00B13007">
        <w:rPr>
          <w:rFonts w:ascii="Times New Roman" w:eastAsia="Times New Roman" w:hAnsi="Times New Roman"/>
          <w:lang w:eastAsia="pl-PL"/>
        </w:rPr>
        <w:br/>
      </w:r>
      <w:r w:rsidRPr="00332833">
        <w:rPr>
          <w:rFonts w:ascii="Times New Roman" w:eastAsia="Times New Roman" w:hAnsi="Times New Roman"/>
          <w:lang w:eastAsia="pl-PL"/>
        </w:rPr>
        <w:t>w opakowaniu zbiorczym.</w:t>
      </w:r>
    </w:p>
    <w:p w:rsidR="00BE5E2A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BE5E2A" w:rsidRPr="002139B8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2139B8">
        <w:rPr>
          <w:rFonts w:ascii="Times New Roman" w:eastAsia="Times New Roman" w:hAnsi="Times New Roman"/>
          <w:b/>
          <w:lang w:eastAsia="pl-PL"/>
        </w:rPr>
        <w:t>Zgodnie z SIWZ.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80</w:t>
      </w:r>
    </w:p>
    <w:p w:rsidR="00BE5E2A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u w:val="single"/>
          <w:lang w:eastAsia="pl-PL"/>
        </w:rPr>
      </w:pPr>
      <w:r w:rsidRPr="00EF4E9E">
        <w:rPr>
          <w:rFonts w:ascii="Times New Roman" w:eastAsia="Times New Roman" w:hAnsi="Times New Roman"/>
          <w:u w:val="single"/>
          <w:lang w:eastAsia="pl-PL"/>
        </w:rPr>
        <w:t xml:space="preserve">Dotyczy </w:t>
      </w:r>
      <w:r w:rsidR="00BE5E2A" w:rsidRPr="00EF4E9E">
        <w:rPr>
          <w:rFonts w:ascii="Times New Roman" w:eastAsia="Times New Roman" w:hAnsi="Times New Roman"/>
          <w:u w:val="single"/>
          <w:lang w:eastAsia="pl-PL"/>
        </w:rPr>
        <w:t>CZĘŚĆ 35, pozycja 3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 Czy Zamawiający dopuści do postępowania  opatrunek piankowy zapobiegający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infekcjom bakteryjnym. Opatrunki są odpowiednie dla różnych rodzajów ran, ponieważ nie uwalniają żadnej substancji do środowiska rany. Wykorzystują</w:t>
      </w:r>
      <w:r w:rsidR="00B13007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>naturalny mechanizm wiązania mikroorganizmów do powierzchni opatrunku,</w:t>
      </w:r>
      <w:r w:rsidR="00B13007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 xml:space="preserve">dlatego wraz z jego zmianą zmniejszana jest ilość mikroorganizmów oraz patogenów często występujących w ranie takich jak: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Staphylococcusaureus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Streptococcusspecies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, Escherichia coli,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Pseudomonasaeruginosa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 i Candida </w:t>
      </w:r>
      <w:proofErr w:type="spellStart"/>
      <w:r w:rsidRPr="00332833">
        <w:rPr>
          <w:rFonts w:ascii="Times New Roman" w:eastAsia="Times New Roman" w:hAnsi="Times New Roman"/>
          <w:lang w:eastAsia="pl-PL"/>
        </w:rPr>
        <w:t>albicans</w:t>
      </w:r>
      <w:proofErr w:type="spellEnd"/>
      <w:r w:rsidRPr="00332833">
        <w:rPr>
          <w:rFonts w:ascii="Times New Roman" w:eastAsia="Times New Roman" w:hAnsi="Times New Roman"/>
          <w:lang w:eastAsia="pl-PL"/>
        </w:rPr>
        <w:t>. Opatrunek działa również wobec szczepów MRSA (oporny na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332833">
        <w:rPr>
          <w:rFonts w:ascii="Times New Roman" w:eastAsia="Times New Roman" w:hAnsi="Times New Roman"/>
          <w:lang w:eastAsia="pl-PL"/>
        </w:rPr>
        <w:t>metycylinęStaphylococcusaureus</w:t>
      </w:r>
      <w:proofErr w:type="spellEnd"/>
      <w:r w:rsidRPr="00332833">
        <w:rPr>
          <w:rFonts w:ascii="Times New Roman" w:eastAsia="Times New Roman" w:hAnsi="Times New Roman"/>
          <w:lang w:eastAsia="pl-PL"/>
        </w:rPr>
        <w:t xml:space="preserve">) i VRE.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.         Podpunkt 3.1-  rozmiar 10cm x 10cm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.         Podpunkt 3.2-  rozmiar 10cm x 10cm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.         Podpunkt 3.3-  rozmiar 15cm x 15cm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.         Podpunkt 3.4-  rozmiar 10cm x 20cm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.         Podpunkt 3.1-  rozmiar 10cm x 20cm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Opatrunki dzięki swej innowacyjnej technologii  mogą być stosowane jako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profilaktyczna ochrona przed infekcją u wszystkich pacjentów – włączając dzieci oraz kobiety ciężarne. Mogą być również stosowane by bezpiecznie zmniejszać obciążenie biologiczne w krótko- </w:t>
      </w:r>
      <w:r w:rsidR="00B13007">
        <w:rPr>
          <w:rFonts w:ascii="Times New Roman" w:eastAsia="Times New Roman" w:hAnsi="Times New Roman"/>
          <w:lang w:eastAsia="pl-PL"/>
        </w:rPr>
        <w:br/>
      </w:r>
      <w:r w:rsidRPr="00332833">
        <w:rPr>
          <w:rFonts w:ascii="Times New Roman" w:eastAsia="Times New Roman" w:hAnsi="Times New Roman"/>
          <w:lang w:eastAsia="pl-PL"/>
        </w:rPr>
        <w:t>i długoterminowym leczeniu zainfekowanych ran.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2139B8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2139B8">
        <w:rPr>
          <w:rFonts w:ascii="Times New Roman" w:eastAsia="Times New Roman" w:hAnsi="Times New Roman"/>
          <w:b/>
          <w:lang w:eastAsia="pl-PL"/>
        </w:rPr>
        <w:t>Zgodnie z SIWZ</w:t>
      </w:r>
      <w:r w:rsidR="002139B8">
        <w:rPr>
          <w:rFonts w:ascii="Times New Roman" w:eastAsia="Times New Roman" w:hAnsi="Times New Roman"/>
          <w:b/>
          <w:lang w:eastAsia="pl-PL"/>
        </w:rPr>
        <w:t>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BE5E2A" w:rsidRPr="00EF4E9E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81</w:t>
      </w:r>
    </w:p>
    <w:p w:rsidR="00BE5E2A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Czy Zamawiający wyrazi zgodę na wydzielenie pozycji 24 z Części nr 23 i stworzy osobny pakiet? </w:t>
      </w:r>
    </w:p>
    <w:p w:rsidR="00BE5E2A" w:rsidRPr="00EF4E9E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Zamawiający </w:t>
      </w:r>
      <w:r w:rsidRPr="002139B8">
        <w:rPr>
          <w:rFonts w:ascii="Times New Roman" w:eastAsia="Times New Roman" w:hAnsi="Times New Roman"/>
          <w:b/>
          <w:lang w:eastAsia="pl-PL"/>
        </w:rPr>
        <w:t>nie wydzieli</w:t>
      </w:r>
      <w:r w:rsidRPr="00332833">
        <w:rPr>
          <w:rFonts w:ascii="Times New Roman" w:eastAsia="Times New Roman" w:hAnsi="Times New Roman"/>
          <w:lang w:eastAsia="pl-PL"/>
        </w:rPr>
        <w:t xml:space="preserve">  pozycji 24 z Części nr 23 i nie stworzy osobnego pakietu.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</w:p>
    <w:p w:rsidR="00BE5E2A" w:rsidRPr="00EF4E9E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82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Czy Zamawiający wyrazi zgodę na wydzielenie pozycji 3 z Części nr 35 i</w:t>
      </w:r>
      <w:r w:rsidR="00EF4E9E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 xml:space="preserve">stworzy osobny pakiet? 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>Wydzielenie pozycji stworzy Zamawiającemu możliwości na składania ofert</w:t>
      </w:r>
      <w:r w:rsidR="00EF4E9E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>konkurencyjnych co przełoży się na efektywne zarządzanie środkami</w:t>
      </w:r>
      <w:r w:rsidR="00EF4E9E">
        <w:rPr>
          <w:rFonts w:ascii="Times New Roman" w:eastAsia="Times New Roman" w:hAnsi="Times New Roman"/>
          <w:lang w:eastAsia="pl-PL"/>
        </w:rPr>
        <w:t xml:space="preserve"> </w:t>
      </w:r>
      <w:r w:rsidRPr="00332833">
        <w:rPr>
          <w:rFonts w:ascii="Times New Roman" w:eastAsia="Times New Roman" w:hAnsi="Times New Roman"/>
          <w:lang w:eastAsia="pl-PL"/>
        </w:rPr>
        <w:t>publicznymi.</w:t>
      </w:r>
    </w:p>
    <w:p w:rsidR="00BE5E2A" w:rsidRPr="002139B8" w:rsidRDefault="00EF4E9E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lang w:eastAsia="pl-PL"/>
        </w:rPr>
      </w:pPr>
      <w:r w:rsidRPr="00332833">
        <w:rPr>
          <w:rFonts w:ascii="Times New Roman" w:eastAsia="Times New Roman" w:hAnsi="Times New Roman"/>
          <w:lang w:eastAsia="pl-PL"/>
        </w:rPr>
        <w:t xml:space="preserve">Zamawiający </w:t>
      </w:r>
      <w:r w:rsidRPr="002139B8">
        <w:rPr>
          <w:rFonts w:ascii="Times New Roman" w:eastAsia="Times New Roman" w:hAnsi="Times New Roman"/>
          <w:b/>
          <w:lang w:eastAsia="pl-PL"/>
        </w:rPr>
        <w:t>nie wydzieli</w:t>
      </w:r>
      <w:r w:rsidRPr="00332833">
        <w:rPr>
          <w:rFonts w:ascii="Times New Roman" w:eastAsia="Times New Roman" w:hAnsi="Times New Roman"/>
          <w:lang w:eastAsia="pl-PL"/>
        </w:rPr>
        <w:t xml:space="preserve"> pozycji 3 z Części nr 35 i nie stworzy osobnego pakietu.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lastRenderedPageBreak/>
        <w:t>Pytanie 83</w:t>
      </w:r>
    </w:p>
    <w:p w:rsidR="00BE5E2A" w:rsidRPr="00EF4E9E" w:rsidRDefault="00EF4E9E" w:rsidP="00EF4E9E">
      <w:pPr>
        <w:pStyle w:val="Default"/>
        <w:spacing w:line="360" w:lineRule="auto"/>
        <w:contextualSpacing/>
        <w:mirrorIndents/>
        <w:jc w:val="both"/>
        <w:rPr>
          <w:bCs/>
          <w:iCs/>
          <w:sz w:val="22"/>
          <w:szCs w:val="22"/>
          <w:u w:val="single"/>
          <w:lang w:eastAsia="pl-PL"/>
        </w:rPr>
      </w:pPr>
      <w:r>
        <w:rPr>
          <w:bCs/>
          <w:iCs/>
          <w:sz w:val="22"/>
          <w:szCs w:val="22"/>
          <w:u w:val="single"/>
          <w:lang w:eastAsia="pl-PL"/>
        </w:rPr>
        <w:t>D</w:t>
      </w:r>
      <w:r w:rsidR="00BE5E2A" w:rsidRPr="00EF4E9E">
        <w:rPr>
          <w:bCs/>
          <w:iCs/>
          <w:sz w:val="22"/>
          <w:szCs w:val="22"/>
          <w:u w:val="single"/>
          <w:lang w:eastAsia="pl-PL"/>
        </w:rPr>
        <w:t xml:space="preserve">otyczy zadania nr 25 </w:t>
      </w:r>
      <w:r>
        <w:rPr>
          <w:bCs/>
          <w:iCs/>
          <w:sz w:val="22"/>
          <w:szCs w:val="22"/>
          <w:u w:val="single"/>
          <w:lang w:eastAsia="pl-PL"/>
        </w:rPr>
        <w:t>poz. 23</w:t>
      </w:r>
    </w:p>
    <w:p w:rsidR="00BE5E2A" w:rsidRPr="00332833" w:rsidRDefault="00BE5E2A" w:rsidP="0033283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wyrazi zgodę na zaoferowanie produktu w postaci </w:t>
      </w:r>
      <w:r w:rsidRPr="00332833">
        <w:rPr>
          <w:rFonts w:ascii="Times New Roman" w:eastAsia="MyriadPro-Regular" w:hAnsi="Times New Roman"/>
          <w:lang w:eastAsia="pl-PL"/>
        </w:rPr>
        <w:t xml:space="preserve">sterylnego, rozpuszczalnego </w:t>
      </w:r>
      <w:r w:rsidR="00B13007">
        <w:rPr>
          <w:rFonts w:ascii="Times New Roman" w:eastAsia="MyriadPro-Regular" w:hAnsi="Times New Roman"/>
          <w:lang w:eastAsia="pl-PL"/>
        </w:rPr>
        <w:br/>
      </w:r>
      <w:r w:rsidRPr="00332833">
        <w:rPr>
          <w:rFonts w:ascii="Times New Roman" w:eastAsia="MyriadPro-Regular" w:hAnsi="Times New Roman"/>
          <w:lang w:eastAsia="pl-PL"/>
        </w:rPr>
        <w:t xml:space="preserve">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332833">
        <w:rPr>
          <w:rFonts w:ascii="Times New Roman" w:eastAsia="MyriadPro-Regular" w:hAnsi="Times New Roman"/>
          <w:lang w:eastAsia="pl-PL"/>
        </w:rPr>
        <w:t>okrężniczych</w:t>
      </w:r>
      <w:proofErr w:type="spellEnd"/>
      <w:r w:rsidRPr="00332833">
        <w:rPr>
          <w:rFonts w:ascii="Times New Roman" w:eastAsia="MyriadPro-Regular" w:hAnsi="Times New Roman"/>
          <w:lang w:eastAsia="pl-PL"/>
        </w:rPr>
        <w:t xml:space="preserve"> jako żel lubrykacyjny. Produkt </w:t>
      </w:r>
      <w:r w:rsidRPr="00332833">
        <w:rPr>
          <w:rFonts w:ascii="Times New Roman" w:hAnsi="Times New Roman"/>
        </w:rPr>
        <w:t xml:space="preserve"> zawiera </w:t>
      </w:r>
      <w:proofErr w:type="spellStart"/>
      <w:r w:rsidRPr="00332833">
        <w:rPr>
          <w:rFonts w:ascii="Times New Roman" w:hAnsi="Times New Roman"/>
        </w:rPr>
        <w:t>2g</w:t>
      </w:r>
      <w:proofErr w:type="spellEnd"/>
      <w:r w:rsidRPr="00332833">
        <w:rPr>
          <w:rFonts w:ascii="Times New Roman" w:hAnsi="Times New Roman"/>
        </w:rPr>
        <w:t xml:space="preserve"> lidokainy </w:t>
      </w:r>
      <w:r w:rsidR="00B13007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i </w:t>
      </w:r>
      <w:proofErr w:type="spellStart"/>
      <w:r w:rsidRPr="00332833">
        <w:rPr>
          <w:rFonts w:ascii="Times New Roman" w:hAnsi="Times New Roman"/>
        </w:rPr>
        <w:t>0,25g</w:t>
      </w:r>
      <w:proofErr w:type="spellEnd"/>
      <w:r w:rsidRPr="00332833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chlorhexydyny</w:t>
      </w:r>
      <w:proofErr w:type="spellEnd"/>
      <w:r w:rsidRPr="00332833">
        <w:rPr>
          <w:rFonts w:ascii="Times New Roman" w:hAnsi="Times New Roman"/>
        </w:rPr>
        <w:t xml:space="preserve"> / </w:t>
      </w:r>
      <w:proofErr w:type="spellStart"/>
      <w:r w:rsidRPr="00332833">
        <w:rPr>
          <w:rFonts w:ascii="Times New Roman" w:hAnsi="Times New Roman"/>
        </w:rPr>
        <w:t>100g</w:t>
      </w:r>
      <w:proofErr w:type="spellEnd"/>
      <w:r w:rsidRPr="00332833">
        <w:rPr>
          <w:rFonts w:ascii="Times New Roman" w:hAnsi="Times New Roman"/>
        </w:rPr>
        <w:t xml:space="preserve"> produktu, pakowany w </w:t>
      </w:r>
      <w:proofErr w:type="spellStart"/>
      <w:r w:rsidRPr="00332833">
        <w:rPr>
          <w:rFonts w:ascii="Times New Roman" w:hAnsi="Times New Roman"/>
        </w:rPr>
        <w:t>bezlateksowych</w:t>
      </w:r>
      <w:proofErr w:type="spellEnd"/>
      <w:r w:rsidRPr="00332833">
        <w:rPr>
          <w:rFonts w:ascii="Times New Roman" w:hAnsi="Times New Roman"/>
        </w:rPr>
        <w:t xml:space="preserve"> i wygodnych ampułkostrzykawkach z podziałką o pojemności 6 ml 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BE5E2A" w:rsidRPr="002B1044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2B1044">
        <w:rPr>
          <w:rFonts w:ascii="Times New Roman" w:eastAsia="Times New Roman" w:hAnsi="Times New Roman"/>
          <w:b/>
          <w:lang w:eastAsia="pl-PL"/>
        </w:rPr>
        <w:t>Zgodnie z SIWZ</w:t>
      </w:r>
      <w:r w:rsidR="002B1044">
        <w:rPr>
          <w:rFonts w:ascii="Times New Roman" w:eastAsia="Times New Roman" w:hAnsi="Times New Roman"/>
          <w:b/>
          <w:lang w:eastAsia="pl-PL"/>
        </w:rPr>
        <w:t>.</w:t>
      </w:r>
    </w:p>
    <w:p w:rsidR="00BE5E2A" w:rsidRPr="00332833" w:rsidRDefault="00BE5E2A" w:rsidP="0033283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BE5E2A" w:rsidRPr="00332833" w:rsidRDefault="0033283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332833">
        <w:rPr>
          <w:rFonts w:ascii="Times New Roman" w:eastAsia="Times New Roman" w:hAnsi="Times New Roman"/>
          <w:b/>
          <w:lang w:eastAsia="pl-PL"/>
        </w:rPr>
        <w:t>Pytanie 84</w:t>
      </w:r>
    </w:p>
    <w:p w:rsidR="00BE5E2A" w:rsidRPr="00332833" w:rsidRDefault="00EF4E9E" w:rsidP="00332833">
      <w:pPr>
        <w:pStyle w:val="Default"/>
        <w:spacing w:line="360" w:lineRule="auto"/>
        <w:contextualSpacing/>
        <w:mirrorIndents/>
        <w:jc w:val="both"/>
        <w:rPr>
          <w:b/>
          <w:bCs/>
          <w:iCs/>
          <w:sz w:val="22"/>
          <w:szCs w:val="22"/>
          <w:lang w:eastAsia="pl-PL"/>
        </w:rPr>
      </w:pPr>
      <w:r w:rsidRPr="00EF4E9E">
        <w:rPr>
          <w:bCs/>
          <w:iCs/>
          <w:sz w:val="22"/>
          <w:szCs w:val="22"/>
          <w:u w:val="single"/>
          <w:lang w:eastAsia="pl-PL"/>
        </w:rPr>
        <w:t>D</w:t>
      </w:r>
      <w:r w:rsidR="00BE5E2A" w:rsidRPr="00EF4E9E">
        <w:rPr>
          <w:bCs/>
          <w:iCs/>
          <w:sz w:val="22"/>
          <w:szCs w:val="22"/>
          <w:u w:val="single"/>
          <w:lang w:eastAsia="pl-PL"/>
        </w:rPr>
        <w:t>otyczy pakietu nr 25 poz. 24</w:t>
      </w:r>
    </w:p>
    <w:p w:rsidR="00BE5E2A" w:rsidRPr="00332833" w:rsidRDefault="00BE5E2A" w:rsidP="00332833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332833">
        <w:rPr>
          <w:rFonts w:ascii="Times New Roman" w:hAnsi="Times New Roman"/>
        </w:rPr>
        <w:t xml:space="preserve">Czy Zamawiający wyrazi zgodę na zaoferowanie produktu w postaci </w:t>
      </w:r>
      <w:r w:rsidRPr="00332833">
        <w:rPr>
          <w:rFonts w:ascii="Times New Roman" w:eastAsia="MyriadPro-Regular" w:hAnsi="Times New Roman"/>
          <w:lang w:eastAsia="pl-PL"/>
        </w:rPr>
        <w:t xml:space="preserve">sterylnego, rozpuszczalnego </w:t>
      </w:r>
      <w:r w:rsidR="00B13007">
        <w:rPr>
          <w:rFonts w:ascii="Times New Roman" w:eastAsia="MyriadPro-Regular" w:hAnsi="Times New Roman"/>
          <w:lang w:eastAsia="pl-PL"/>
        </w:rPr>
        <w:br/>
      </w:r>
      <w:r w:rsidRPr="00332833">
        <w:rPr>
          <w:rFonts w:ascii="Times New Roman" w:eastAsia="MyriadPro-Regular" w:hAnsi="Times New Roman"/>
          <w:lang w:eastAsia="pl-PL"/>
        </w:rPr>
        <w:t xml:space="preserve">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332833">
        <w:rPr>
          <w:rFonts w:ascii="Times New Roman" w:eastAsia="MyriadPro-Regular" w:hAnsi="Times New Roman"/>
          <w:lang w:eastAsia="pl-PL"/>
        </w:rPr>
        <w:t>okrężniczych</w:t>
      </w:r>
      <w:proofErr w:type="spellEnd"/>
      <w:r w:rsidRPr="00332833">
        <w:rPr>
          <w:rFonts w:ascii="Times New Roman" w:eastAsia="MyriadPro-Regular" w:hAnsi="Times New Roman"/>
          <w:lang w:eastAsia="pl-PL"/>
        </w:rPr>
        <w:t xml:space="preserve"> jako żel lubrykacyjny. Produkt </w:t>
      </w:r>
      <w:r w:rsidRPr="00332833">
        <w:rPr>
          <w:rFonts w:ascii="Times New Roman" w:hAnsi="Times New Roman"/>
        </w:rPr>
        <w:t xml:space="preserve"> zawiera </w:t>
      </w:r>
      <w:proofErr w:type="spellStart"/>
      <w:r w:rsidRPr="00332833">
        <w:rPr>
          <w:rFonts w:ascii="Times New Roman" w:hAnsi="Times New Roman"/>
        </w:rPr>
        <w:t>2g</w:t>
      </w:r>
      <w:proofErr w:type="spellEnd"/>
      <w:r w:rsidRPr="00332833">
        <w:rPr>
          <w:rFonts w:ascii="Times New Roman" w:hAnsi="Times New Roman"/>
        </w:rPr>
        <w:t xml:space="preserve"> lidokainy </w:t>
      </w:r>
      <w:r w:rsidR="00B13007">
        <w:rPr>
          <w:rFonts w:ascii="Times New Roman" w:hAnsi="Times New Roman"/>
        </w:rPr>
        <w:br/>
      </w:r>
      <w:r w:rsidRPr="00332833">
        <w:rPr>
          <w:rFonts w:ascii="Times New Roman" w:hAnsi="Times New Roman"/>
        </w:rPr>
        <w:t xml:space="preserve">i </w:t>
      </w:r>
      <w:proofErr w:type="spellStart"/>
      <w:r w:rsidRPr="00332833">
        <w:rPr>
          <w:rFonts w:ascii="Times New Roman" w:hAnsi="Times New Roman"/>
        </w:rPr>
        <w:t>0,25g</w:t>
      </w:r>
      <w:proofErr w:type="spellEnd"/>
      <w:r w:rsidRPr="00332833">
        <w:rPr>
          <w:rFonts w:ascii="Times New Roman" w:hAnsi="Times New Roman"/>
        </w:rPr>
        <w:t xml:space="preserve"> </w:t>
      </w:r>
      <w:proofErr w:type="spellStart"/>
      <w:r w:rsidRPr="00332833">
        <w:rPr>
          <w:rFonts w:ascii="Times New Roman" w:hAnsi="Times New Roman"/>
        </w:rPr>
        <w:t>chlorhexydyny</w:t>
      </w:r>
      <w:proofErr w:type="spellEnd"/>
      <w:r w:rsidRPr="00332833">
        <w:rPr>
          <w:rFonts w:ascii="Times New Roman" w:hAnsi="Times New Roman"/>
        </w:rPr>
        <w:t xml:space="preserve"> / </w:t>
      </w:r>
      <w:proofErr w:type="spellStart"/>
      <w:r w:rsidRPr="00332833">
        <w:rPr>
          <w:rFonts w:ascii="Times New Roman" w:hAnsi="Times New Roman"/>
        </w:rPr>
        <w:t>100g</w:t>
      </w:r>
      <w:proofErr w:type="spellEnd"/>
      <w:r w:rsidRPr="00332833">
        <w:rPr>
          <w:rFonts w:ascii="Times New Roman" w:hAnsi="Times New Roman"/>
        </w:rPr>
        <w:t xml:space="preserve"> produktu, pakowany w </w:t>
      </w:r>
      <w:proofErr w:type="spellStart"/>
      <w:r w:rsidRPr="00332833">
        <w:rPr>
          <w:rFonts w:ascii="Times New Roman" w:hAnsi="Times New Roman"/>
        </w:rPr>
        <w:t>bezlateksowych</w:t>
      </w:r>
      <w:proofErr w:type="spellEnd"/>
      <w:r w:rsidRPr="00332833">
        <w:rPr>
          <w:rFonts w:ascii="Times New Roman" w:hAnsi="Times New Roman"/>
        </w:rPr>
        <w:t xml:space="preserve"> i wygodnych ampułkostrzykawkach z podziałką o pojemności 11 ml ?</w:t>
      </w:r>
    </w:p>
    <w:p w:rsidR="00BE5E2A" w:rsidRPr="00332833" w:rsidRDefault="00BE5E2A" w:rsidP="0033283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332833">
        <w:rPr>
          <w:rFonts w:ascii="Times New Roman" w:hAnsi="Times New Roman"/>
          <w:b/>
        </w:rPr>
        <w:t>Wyjaśnienie:</w:t>
      </w:r>
    </w:p>
    <w:p w:rsidR="00AF2E3C" w:rsidRDefault="00BE5E2A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  <w:r w:rsidRPr="002B1044">
        <w:rPr>
          <w:rFonts w:ascii="Times New Roman" w:eastAsia="Times New Roman" w:hAnsi="Times New Roman"/>
          <w:b/>
          <w:lang w:eastAsia="pl-PL"/>
        </w:rPr>
        <w:t>Zgodnie z SIWZ</w:t>
      </w:r>
      <w:r w:rsidR="003F681B" w:rsidRPr="002B1044">
        <w:rPr>
          <w:rFonts w:ascii="Times New Roman" w:eastAsia="Times New Roman" w:hAnsi="Times New Roman"/>
          <w:b/>
          <w:lang w:eastAsia="pl-PL"/>
        </w:rPr>
        <w:t>.</w:t>
      </w:r>
    </w:p>
    <w:p w:rsidR="001C19E3" w:rsidRDefault="001C19E3" w:rsidP="0033283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b/>
          <w:lang w:eastAsia="pl-PL"/>
        </w:rPr>
      </w:pP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85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  <w:u w:val="single"/>
        </w:rPr>
      </w:pPr>
      <w:r w:rsidRPr="001C19E3">
        <w:rPr>
          <w:rFonts w:ascii="Times New Roman" w:hAnsi="Times New Roman"/>
          <w:szCs w:val="24"/>
          <w:u w:val="single"/>
        </w:rPr>
        <w:t>Dotyczy Części nr 44 poz. 1</w:t>
      </w:r>
      <w:r w:rsidRPr="001C19E3">
        <w:rPr>
          <w:rFonts w:ascii="Times New Roman" w:hAnsi="Times New Roman"/>
          <w:szCs w:val="24"/>
        </w:rPr>
        <w:tab/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</w:rPr>
        <w:t>Czy Zamawiający dopuści do przetargu preparat posiadający oświadczenie producenta możliwości stosowania preparatu do wszystkich typów endoskopów, będący wyrobem medycznym, spełniający pozostałe wymagania SIWZ.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Wyjaśnienie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Zgodnie z SIWZ.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86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  <w:u w:val="single"/>
        </w:rPr>
        <w:t>Dotyczy Części nr 44 poz. 1</w:t>
      </w:r>
      <w:r w:rsidRPr="001C19E3">
        <w:rPr>
          <w:rFonts w:ascii="Times New Roman" w:hAnsi="Times New Roman"/>
          <w:szCs w:val="24"/>
        </w:rPr>
        <w:tab/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</w:rPr>
        <w:t xml:space="preserve">Czy Zamawiający potwierdzi, że wymaga preparatu bez związków fenolowych? 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Wyjaśnienie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Zgodnie z SIWZ.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ab/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87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  <w:u w:val="single"/>
        </w:rPr>
        <w:t>Dotyczy Części nr 44 poz. 1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</w:rPr>
        <w:t>Czy Zamawiający wymaga preparatu do mycia czy do mycia i dezynfekcji ?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Wyjaśnienie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lastRenderedPageBreak/>
        <w:t>Zgodnie z SIWZ.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88</w:t>
      </w:r>
    </w:p>
    <w:p w:rsidR="001C19E3" w:rsidRPr="001C19E3" w:rsidRDefault="001C19E3" w:rsidP="001C19E3">
      <w:pPr>
        <w:tabs>
          <w:tab w:val="left" w:pos="708"/>
          <w:tab w:val="left" w:pos="1416"/>
          <w:tab w:val="left" w:pos="2124"/>
          <w:tab w:val="left" w:pos="6255"/>
        </w:tabs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  <w:u w:val="single"/>
        </w:rPr>
        <w:t>Dotyczy Części nr 44 poz. 1</w:t>
      </w:r>
      <w:r w:rsidRPr="001C19E3">
        <w:rPr>
          <w:rFonts w:ascii="Times New Roman" w:hAnsi="Times New Roman"/>
          <w:b/>
          <w:szCs w:val="24"/>
        </w:rPr>
        <w:tab/>
      </w:r>
    </w:p>
    <w:p w:rsidR="001C19E3" w:rsidRPr="001C19E3" w:rsidRDefault="001C19E3" w:rsidP="001C19E3">
      <w:pPr>
        <w:tabs>
          <w:tab w:val="left" w:pos="708"/>
          <w:tab w:val="left" w:pos="1416"/>
          <w:tab w:val="left" w:pos="2124"/>
          <w:tab w:val="left" w:pos="6255"/>
        </w:tabs>
        <w:spacing w:after="0" w:line="360" w:lineRule="auto"/>
        <w:contextualSpacing/>
        <w:mirrorIndents/>
        <w:jc w:val="both"/>
        <w:rPr>
          <w:rFonts w:ascii="Times New Roman" w:eastAsiaTheme="minorHAnsi" w:hAnsi="Times New Roman"/>
          <w:szCs w:val="24"/>
        </w:rPr>
      </w:pPr>
      <w:r w:rsidRPr="001C19E3">
        <w:rPr>
          <w:rFonts w:ascii="Times New Roman" w:hAnsi="Times New Roman"/>
          <w:szCs w:val="24"/>
        </w:rPr>
        <w:t xml:space="preserve">Czy Zamawiający dopuści preparat spełniający wszystkie wymagania SIWZ w opakowaniu </w:t>
      </w:r>
      <w:r w:rsidR="00B13007">
        <w:rPr>
          <w:rFonts w:ascii="Times New Roman" w:hAnsi="Times New Roman"/>
          <w:szCs w:val="24"/>
        </w:rPr>
        <w:br/>
      </w:r>
      <w:proofErr w:type="spellStart"/>
      <w:r w:rsidRPr="001C19E3">
        <w:rPr>
          <w:rFonts w:ascii="Times New Roman" w:hAnsi="Times New Roman"/>
          <w:szCs w:val="24"/>
        </w:rPr>
        <w:t>1L</w:t>
      </w:r>
      <w:proofErr w:type="spellEnd"/>
      <w:r w:rsidRPr="001C19E3">
        <w:rPr>
          <w:rFonts w:ascii="Times New Roman" w:hAnsi="Times New Roman"/>
          <w:szCs w:val="24"/>
        </w:rPr>
        <w:t xml:space="preserve"> z przeliczeniem ilości opakowań?</w:t>
      </w:r>
    </w:p>
    <w:p w:rsidR="001C19E3" w:rsidRP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Wyjaśnienie</w:t>
      </w:r>
    </w:p>
    <w:p w:rsidR="001C19E3" w:rsidRDefault="001C19E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  <w:r w:rsidRPr="001C19E3">
        <w:rPr>
          <w:rFonts w:ascii="Times New Roman" w:hAnsi="Times New Roman"/>
          <w:szCs w:val="24"/>
        </w:rPr>
        <w:t xml:space="preserve">Zamawiający </w:t>
      </w:r>
      <w:r w:rsidRPr="001C19E3">
        <w:rPr>
          <w:rFonts w:ascii="Times New Roman" w:hAnsi="Times New Roman"/>
          <w:b/>
          <w:szCs w:val="24"/>
        </w:rPr>
        <w:t>dopuści</w:t>
      </w:r>
      <w:r w:rsidRPr="001C19E3">
        <w:rPr>
          <w:rFonts w:ascii="Times New Roman" w:hAnsi="Times New Roman"/>
          <w:szCs w:val="24"/>
        </w:rPr>
        <w:t xml:space="preserve"> preparat spełniający wszystkie wymagania SIWZ w opakowaniu </w:t>
      </w:r>
      <w:r w:rsidR="00B13007">
        <w:rPr>
          <w:rFonts w:ascii="Times New Roman" w:hAnsi="Times New Roman"/>
          <w:szCs w:val="24"/>
        </w:rPr>
        <w:br/>
      </w:r>
      <w:proofErr w:type="spellStart"/>
      <w:r w:rsidRPr="001C19E3">
        <w:rPr>
          <w:rFonts w:ascii="Times New Roman" w:hAnsi="Times New Roman"/>
          <w:szCs w:val="24"/>
        </w:rPr>
        <w:t>1L</w:t>
      </w:r>
      <w:proofErr w:type="spellEnd"/>
      <w:r w:rsidRPr="001C19E3">
        <w:rPr>
          <w:rFonts w:ascii="Times New Roman" w:hAnsi="Times New Roman"/>
          <w:szCs w:val="24"/>
        </w:rPr>
        <w:t xml:space="preserve"> z przeliczeniem ilości opakowań</w:t>
      </w:r>
      <w:r>
        <w:rPr>
          <w:rFonts w:ascii="Times New Roman" w:hAnsi="Times New Roman"/>
          <w:szCs w:val="24"/>
        </w:rPr>
        <w:t>.</w:t>
      </w:r>
    </w:p>
    <w:p w:rsidR="00F41193" w:rsidRDefault="00F41193" w:rsidP="001C19E3">
      <w:pPr>
        <w:spacing w:after="0" w:line="360" w:lineRule="auto"/>
        <w:contextualSpacing/>
        <w:mirrorIndents/>
        <w:jc w:val="both"/>
        <w:rPr>
          <w:rFonts w:ascii="Times New Roman" w:hAnsi="Times New Roman"/>
          <w:szCs w:val="24"/>
        </w:rPr>
      </w:pP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89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F41193">
        <w:rPr>
          <w:rFonts w:ascii="Times New Roman" w:hAnsi="Times New Roman"/>
        </w:rPr>
        <w:t xml:space="preserve">Czy Zamawiający wyrazi zgodę na zaoferowanie w Pakiecie 1 poz. 8 oraz 20 opakowań typu worek </w:t>
      </w:r>
      <w:proofErr w:type="spellStart"/>
      <w:r w:rsidRPr="00F41193">
        <w:rPr>
          <w:rFonts w:ascii="Times New Roman" w:hAnsi="Times New Roman"/>
        </w:rPr>
        <w:t>FreeFlex</w:t>
      </w:r>
      <w:proofErr w:type="spellEnd"/>
      <w:r w:rsidRPr="00F41193">
        <w:rPr>
          <w:rFonts w:ascii="Times New Roman" w:hAnsi="Times New Roman"/>
        </w:rPr>
        <w:t xml:space="preserve">+ (worek 100% wolny od PVC, DEHP, lateksu oraz substancji </w:t>
      </w:r>
      <w:proofErr w:type="spellStart"/>
      <w:r w:rsidRPr="00F41193">
        <w:rPr>
          <w:rFonts w:ascii="Times New Roman" w:hAnsi="Times New Roman"/>
        </w:rPr>
        <w:t>plastyfikujących</w:t>
      </w:r>
      <w:proofErr w:type="spellEnd"/>
      <w:r w:rsidRPr="00F41193">
        <w:rPr>
          <w:rFonts w:ascii="Times New Roman" w:hAnsi="Times New Roman"/>
        </w:rPr>
        <w:t xml:space="preserve">, posiadający porty do infuzji i </w:t>
      </w:r>
      <w:proofErr w:type="spellStart"/>
      <w:r w:rsidRPr="00F41193">
        <w:rPr>
          <w:rFonts w:ascii="Times New Roman" w:hAnsi="Times New Roman"/>
        </w:rPr>
        <w:t>dostrzyknięć</w:t>
      </w:r>
      <w:proofErr w:type="spellEnd"/>
      <w:r w:rsidRPr="00F41193">
        <w:rPr>
          <w:rFonts w:ascii="Times New Roman" w:hAnsi="Times New Roman"/>
        </w:rPr>
        <w:t xml:space="preserve">, niewymagające dezynfekcji przed pierwszym użyciem, w systemie bezigłowym, obsługującym strzykawki </w:t>
      </w:r>
      <w:proofErr w:type="spellStart"/>
      <w:r w:rsidRPr="00F41193">
        <w:rPr>
          <w:rFonts w:ascii="Times New Roman" w:hAnsi="Times New Roman"/>
        </w:rPr>
        <w:t>luer</w:t>
      </w:r>
      <w:proofErr w:type="spellEnd"/>
      <w:r w:rsidRPr="00F41193">
        <w:rPr>
          <w:rFonts w:ascii="Times New Roman" w:hAnsi="Times New Roman"/>
        </w:rPr>
        <w:t>-lock i umożliwiającym bezpieczne dodanie leku do worka)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F41193">
        <w:rPr>
          <w:rFonts w:ascii="Times New Roman" w:hAnsi="Times New Roman"/>
          <w:b/>
        </w:rPr>
        <w:t>Wyjaśnienie</w:t>
      </w:r>
    </w:p>
    <w:p w:rsid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F41193">
        <w:rPr>
          <w:rFonts w:ascii="Times New Roman" w:hAnsi="Times New Roman"/>
        </w:rPr>
        <w:t xml:space="preserve">Zamawiający </w:t>
      </w:r>
      <w:r w:rsidRPr="00F41193">
        <w:rPr>
          <w:rFonts w:ascii="Times New Roman" w:hAnsi="Times New Roman"/>
          <w:b/>
        </w:rPr>
        <w:t>nie wyraża zgody</w:t>
      </w:r>
      <w:r w:rsidRPr="00F41193">
        <w:rPr>
          <w:rFonts w:ascii="Times New Roman" w:hAnsi="Times New Roman"/>
        </w:rPr>
        <w:t xml:space="preserve"> na zaoferowanie w Pakiecie 1 poz. 8 oraz 20 opakowań typu worek </w:t>
      </w:r>
      <w:proofErr w:type="spellStart"/>
      <w:r w:rsidRPr="00F41193">
        <w:rPr>
          <w:rFonts w:ascii="Times New Roman" w:hAnsi="Times New Roman"/>
        </w:rPr>
        <w:t>FreeFlex</w:t>
      </w:r>
      <w:proofErr w:type="spellEnd"/>
      <w:r w:rsidRPr="00F41193">
        <w:rPr>
          <w:rFonts w:ascii="Times New Roman" w:hAnsi="Times New Roman"/>
        </w:rPr>
        <w:t xml:space="preserve">+ (worek 100% wolny od PVC, DEHP, lateksu oraz substancji </w:t>
      </w:r>
      <w:proofErr w:type="spellStart"/>
      <w:r w:rsidRPr="00F41193">
        <w:rPr>
          <w:rFonts w:ascii="Times New Roman" w:hAnsi="Times New Roman"/>
        </w:rPr>
        <w:t>plastyfikujących</w:t>
      </w:r>
      <w:proofErr w:type="spellEnd"/>
      <w:r w:rsidRPr="00F41193">
        <w:rPr>
          <w:rFonts w:ascii="Times New Roman" w:hAnsi="Times New Roman"/>
        </w:rPr>
        <w:t xml:space="preserve">, posiadający porty do infuzji i </w:t>
      </w:r>
      <w:proofErr w:type="spellStart"/>
      <w:r w:rsidRPr="00F41193">
        <w:rPr>
          <w:rFonts w:ascii="Times New Roman" w:hAnsi="Times New Roman"/>
        </w:rPr>
        <w:t>dostrzyknięć</w:t>
      </w:r>
      <w:proofErr w:type="spellEnd"/>
      <w:r w:rsidRPr="00F41193">
        <w:rPr>
          <w:rFonts w:ascii="Times New Roman" w:hAnsi="Times New Roman"/>
        </w:rPr>
        <w:t xml:space="preserve">, niewymagające dezynfekcji przed pierwszym użyciem, w systemie bezigłowym, obsługującym strzykawki </w:t>
      </w:r>
      <w:proofErr w:type="spellStart"/>
      <w:r w:rsidRPr="00F41193">
        <w:rPr>
          <w:rFonts w:ascii="Times New Roman" w:hAnsi="Times New Roman"/>
        </w:rPr>
        <w:t>luer</w:t>
      </w:r>
      <w:proofErr w:type="spellEnd"/>
      <w:r w:rsidRPr="00F41193">
        <w:rPr>
          <w:rFonts w:ascii="Times New Roman" w:hAnsi="Times New Roman"/>
        </w:rPr>
        <w:t>-lock i umożliwiającym bezpieczne dodanie leku do worka)</w:t>
      </w:r>
      <w:r>
        <w:rPr>
          <w:rFonts w:ascii="Times New Roman" w:hAnsi="Times New Roman"/>
        </w:rPr>
        <w:t>.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bookmarkStart w:id="0" w:name="_GoBack"/>
      <w:bookmarkEnd w:id="0"/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  <w:r w:rsidRPr="001C19E3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 xml:space="preserve"> 90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 w:rsidRPr="00F41193">
        <w:rPr>
          <w:rFonts w:ascii="Times New Roman" w:hAnsi="Times New Roman"/>
        </w:rPr>
        <w:t xml:space="preserve">Czy Zamawiający wyrazi zgodę na zaoferowanie w Pakiecie 2 pozycji 13 produktu leczniczego Kalium </w:t>
      </w:r>
      <w:proofErr w:type="spellStart"/>
      <w:r w:rsidRPr="00F41193">
        <w:rPr>
          <w:rFonts w:ascii="Times New Roman" w:hAnsi="Times New Roman"/>
        </w:rPr>
        <w:t>Chloratum</w:t>
      </w:r>
      <w:proofErr w:type="spellEnd"/>
      <w:r w:rsidRPr="00F41193">
        <w:rPr>
          <w:rFonts w:ascii="Times New Roman" w:hAnsi="Times New Roman"/>
        </w:rPr>
        <w:t xml:space="preserve"> 15% 20 ml w opakowaniu po 20 ampułek?  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F41193">
        <w:rPr>
          <w:rFonts w:ascii="Times New Roman" w:hAnsi="Times New Roman"/>
          <w:b/>
        </w:rPr>
        <w:t>Wyjaśnienie</w:t>
      </w:r>
    </w:p>
    <w:p w:rsidR="00F41193" w:rsidRPr="00F41193" w:rsidRDefault="00F41193" w:rsidP="00B13007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F41193">
        <w:rPr>
          <w:rFonts w:ascii="Times New Roman" w:hAnsi="Times New Roman"/>
          <w:b/>
        </w:rPr>
        <w:t xml:space="preserve">wymaga </w:t>
      </w:r>
      <w:r w:rsidRPr="00F41193">
        <w:rPr>
          <w:rFonts w:ascii="Times New Roman" w:hAnsi="Times New Roman"/>
        </w:rPr>
        <w:t xml:space="preserve">w Pakiecie 2 pozycji 13 produktu leczniczego Kalium </w:t>
      </w:r>
      <w:proofErr w:type="spellStart"/>
      <w:r w:rsidRPr="00F41193">
        <w:rPr>
          <w:rFonts w:ascii="Times New Roman" w:hAnsi="Times New Roman"/>
        </w:rPr>
        <w:t>Chloratum</w:t>
      </w:r>
      <w:proofErr w:type="spellEnd"/>
      <w:r w:rsidRPr="00F41193">
        <w:rPr>
          <w:rFonts w:ascii="Times New Roman" w:hAnsi="Times New Roman"/>
        </w:rPr>
        <w:t xml:space="preserve"> 15% 20 ml </w:t>
      </w:r>
      <w:r>
        <w:rPr>
          <w:rFonts w:ascii="Times New Roman" w:hAnsi="Times New Roman"/>
        </w:rPr>
        <w:br/>
      </w:r>
      <w:r w:rsidRPr="00F41193">
        <w:rPr>
          <w:rFonts w:ascii="Times New Roman" w:hAnsi="Times New Roman"/>
        </w:rPr>
        <w:t>w opakowaniu po 20 ampułek.</w:t>
      </w:r>
    </w:p>
    <w:p w:rsidR="00F41193" w:rsidRDefault="00F41193" w:rsidP="00F41193">
      <w:pPr>
        <w:jc w:val="both"/>
      </w:pPr>
      <w:r>
        <w:t xml:space="preserve">  </w:t>
      </w:r>
    </w:p>
    <w:p w:rsidR="00F41193" w:rsidRDefault="00F41193" w:rsidP="00F41193">
      <w:pPr>
        <w:rPr>
          <w:sz w:val="24"/>
          <w:szCs w:val="24"/>
        </w:rPr>
      </w:pPr>
    </w:p>
    <w:p w:rsidR="00A76A8F" w:rsidRPr="00507166" w:rsidRDefault="00A76A8F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7A1DC8" w:rsidRPr="00507166" w:rsidRDefault="007A1DC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3A2748" w:rsidRPr="00507166" w:rsidRDefault="003A2748" w:rsidP="002B4C6D">
      <w:pPr>
        <w:spacing w:after="0" w:line="360" w:lineRule="auto"/>
        <w:contextualSpacing/>
        <w:mirrorIndents/>
        <w:jc w:val="right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b/>
          <w:color w:val="000000"/>
        </w:rPr>
        <w:t>Kierownik Zamawiającego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</w:p>
    <w:p w:rsidR="007A1DC8" w:rsidRPr="00507166" w:rsidRDefault="00A24D0D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5071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</w:t>
      </w:r>
      <w:r w:rsidR="003A2748" w:rsidRPr="00507166">
        <w:rPr>
          <w:rFonts w:ascii="Times New Roman" w:hAnsi="Times New Roman"/>
          <w:b/>
          <w:color w:val="000000"/>
        </w:rPr>
        <w:t xml:space="preserve"> Agnieszka Lasowa</w:t>
      </w:r>
    </w:p>
    <w:sectPr w:rsidR="007A1DC8" w:rsidRPr="00507166" w:rsidSect="009E01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deDaxOffice">
    <w:altName w:val="Nyala"/>
    <w:charset w:val="EE"/>
    <w:family w:val="swiss"/>
    <w:pitch w:val="variable"/>
    <w:sig w:usb0="00000001" w:usb1="5000206A" w:usb2="00000000" w:usb3="00000000" w:csb0="00000093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510"/>
    <w:multiLevelType w:val="hybridMultilevel"/>
    <w:tmpl w:val="B76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425"/>
    <w:multiLevelType w:val="hybridMultilevel"/>
    <w:tmpl w:val="0A06EB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7AB38E9"/>
    <w:multiLevelType w:val="hybridMultilevel"/>
    <w:tmpl w:val="4B8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3"/>
    <w:rsid w:val="00032F64"/>
    <w:rsid w:val="00047F2B"/>
    <w:rsid w:val="00050FC1"/>
    <w:rsid w:val="000804A7"/>
    <w:rsid w:val="00097EC4"/>
    <w:rsid w:val="000A07E5"/>
    <w:rsid w:val="0010170D"/>
    <w:rsid w:val="00137E8C"/>
    <w:rsid w:val="001C19E3"/>
    <w:rsid w:val="001F0B73"/>
    <w:rsid w:val="001F2DC7"/>
    <w:rsid w:val="002139B8"/>
    <w:rsid w:val="0023731D"/>
    <w:rsid w:val="00253728"/>
    <w:rsid w:val="00261BB5"/>
    <w:rsid w:val="00280319"/>
    <w:rsid w:val="00284275"/>
    <w:rsid w:val="002A23FD"/>
    <w:rsid w:val="002B1044"/>
    <w:rsid w:val="002B4C6D"/>
    <w:rsid w:val="002F78FC"/>
    <w:rsid w:val="00332833"/>
    <w:rsid w:val="00360474"/>
    <w:rsid w:val="003A2748"/>
    <w:rsid w:val="003A44BB"/>
    <w:rsid w:val="003B726B"/>
    <w:rsid w:val="003F4BE1"/>
    <w:rsid w:val="003F681B"/>
    <w:rsid w:val="004301CF"/>
    <w:rsid w:val="00443635"/>
    <w:rsid w:val="0047030C"/>
    <w:rsid w:val="004A68D5"/>
    <w:rsid w:val="00507166"/>
    <w:rsid w:val="005159FB"/>
    <w:rsid w:val="0055706A"/>
    <w:rsid w:val="00590577"/>
    <w:rsid w:val="005A71F3"/>
    <w:rsid w:val="0064339A"/>
    <w:rsid w:val="00663852"/>
    <w:rsid w:val="006924B1"/>
    <w:rsid w:val="006C4D6C"/>
    <w:rsid w:val="007048BA"/>
    <w:rsid w:val="007422F1"/>
    <w:rsid w:val="0075144B"/>
    <w:rsid w:val="00763491"/>
    <w:rsid w:val="00796C81"/>
    <w:rsid w:val="007A1DC8"/>
    <w:rsid w:val="008114C3"/>
    <w:rsid w:val="00835351"/>
    <w:rsid w:val="00906178"/>
    <w:rsid w:val="0093133C"/>
    <w:rsid w:val="0094508D"/>
    <w:rsid w:val="009747FE"/>
    <w:rsid w:val="00991AAD"/>
    <w:rsid w:val="009C03E7"/>
    <w:rsid w:val="009C2985"/>
    <w:rsid w:val="009E014E"/>
    <w:rsid w:val="00A24D0D"/>
    <w:rsid w:val="00A4059F"/>
    <w:rsid w:val="00A75F05"/>
    <w:rsid w:val="00A76A8F"/>
    <w:rsid w:val="00A82F9C"/>
    <w:rsid w:val="00AC3737"/>
    <w:rsid w:val="00AF2E3C"/>
    <w:rsid w:val="00B13007"/>
    <w:rsid w:val="00B262F0"/>
    <w:rsid w:val="00B45528"/>
    <w:rsid w:val="00B70F29"/>
    <w:rsid w:val="00B86770"/>
    <w:rsid w:val="00B9408F"/>
    <w:rsid w:val="00BB4ED5"/>
    <w:rsid w:val="00BC1163"/>
    <w:rsid w:val="00BD31E1"/>
    <w:rsid w:val="00BE5E2A"/>
    <w:rsid w:val="00BF2E50"/>
    <w:rsid w:val="00C512F3"/>
    <w:rsid w:val="00C62DC3"/>
    <w:rsid w:val="00D34605"/>
    <w:rsid w:val="00D34AFD"/>
    <w:rsid w:val="00D37037"/>
    <w:rsid w:val="00DB6F67"/>
    <w:rsid w:val="00DE5D74"/>
    <w:rsid w:val="00E7225D"/>
    <w:rsid w:val="00EF4E9E"/>
    <w:rsid w:val="00F41193"/>
    <w:rsid w:val="00F572D9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Akapitzlist">
    <w:name w:val="List Paragraph"/>
    <w:basedOn w:val="Normalny"/>
    <w:qFormat/>
    <w:rsid w:val="00050FC1"/>
    <w:pPr>
      <w:spacing w:after="0" w:line="280" w:lineRule="exact"/>
      <w:ind w:left="708"/>
    </w:pPr>
    <w:rPr>
      <w:rFonts w:ascii="LindeDaxOffice" w:eastAsia="Times New Roman" w:hAnsi="LindeDaxOffice"/>
      <w:sz w:val="20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Akapitzlist">
    <w:name w:val="List Paragraph"/>
    <w:basedOn w:val="Normalny"/>
    <w:qFormat/>
    <w:rsid w:val="00050FC1"/>
    <w:pPr>
      <w:spacing w:after="0" w:line="280" w:lineRule="exact"/>
      <w:ind w:left="708"/>
    </w:pPr>
    <w:rPr>
      <w:rFonts w:ascii="LindeDaxOffice" w:eastAsia="Times New Roman" w:hAnsi="LindeDaxOffice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3538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User_ADM_03</cp:lastModifiedBy>
  <cp:revision>3</cp:revision>
  <dcterms:created xsi:type="dcterms:W3CDTF">2019-02-06T11:03:00Z</dcterms:created>
  <dcterms:modified xsi:type="dcterms:W3CDTF">2019-02-06T11:18:00Z</dcterms:modified>
</cp:coreProperties>
</file>