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B0" w:rsidRPr="004E5D5E" w:rsidRDefault="00640E4A" w:rsidP="004E0712">
      <w:pPr>
        <w:spacing w:line="360" w:lineRule="auto"/>
        <w:jc w:val="center"/>
        <w:rPr>
          <w:rFonts w:ascii="Times New Roman" w:hAnsi="Times New Roman"/>
          <w:b/>
          <w:sz w:val="28"/>
        </w:rPr>
      </w:pPr>
      <w:r w:rsidRPr="004E5D5E">
        <w:rPr>
          <w:rFonts w:ascii="Times New Roman" w:hAnsi="Times New Roman"/>
          <w:b/>
          <w:sz w:val="28"/>
        </w:rPr>
        <w:t>OPIS PRZEDMIOTU ZAMÓWIENIA - WARUNKI UBEZPIECZENIA</w:t>
      </w:r>
    </w:p>
    <w:p w:rsidR="00640E4A" w:rsidRPr="00640E4A" w:rsidRDefault="00640E4A" w:rsidP="004E0712">
      <w:pPr>
        <w:spacing w:line="360" w:lineRule="auto"/>
        <w:jc w:val="center"/>
        <w:rPr>
          <w:rFonts w:ascii="Times New Roman" w:eastAsia="Times New Roman" w:hAnsi="Times New Roman"/>
          <w:b/>
          <w:noProof/>
          <w:sz w:val="22"/>
          <w:lang w:eastAsia="pl-PL"/>
        </w:rPr>
      </w:pPr>
    </w:p>
    <w:p w:rsidR="00640E4A" w:rsidRPr="00640E4A" w:rsidRDefault="00640E4A" w:rsidP="00E76CFC">
      <w:pPr>
        <w:pStyle w:val="Podtytu"/>
        <w:numPr>
          <w:ilvl w:val="0"/>
          <w:numId w:val="47"/>
        </w:numPr>
        <w:spacing w:after="0" w:line="360" w:lineRule="auto"/>
        <w:ind w:left="142" w:hanging="142"/>
        <w:jc w:val="both"/>
        <w:rPr>
          <w:b/>
        </w:rPr>
      </w:pPr>
      <w:r w:rsidRPr="00640E4A">
        <w:rPr>
          <w:b/>
        </w:rPr>
        <w:t>Założenia mające zastosowanie w opisie przedmiotu zamówienia warunkach ubezpieczenia</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Wszystkie poniższe zapisy odnoszące się do zakresu ubezpieczenia są minimalnymi wymaganiami.</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 xml:space="preserve">W sprawach nieokreślonych w niniejszym dokumencie będą miały zastosowanie właściwe zapisy Ogólnych Warunków Ubezpieczenia (OWU) lub Szczególnych Warunków Ubezpieczenia (SWU). </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 xml:space="preserve">Zapisy SIWZ mają pierwszeństwo przed zapisami OWU oraz SWU z zastrzeżeniem sytuacji, kiedy zapisy OWU lub SWU są korzystniejsze dla Zamawiającego - wówczas będą one miały automatycznie zastosowanie w warunkach ubezpieczenia. Wszelkie wątpliwości należy interpretować na korzyść Zamawiającego. </w:t>
      </w:r>
    </w:p>
    <w:p w:rsidR="004578CA" w:rsidRPr="00640E4A" w:rsidRDefault="004578CA" w:rsidP="004E0712">
      <w:pPr>
        <w:shd w:val="clear" w:color="auto" w:fill="FFFFFF"/>
        <w:spacing w:line="360" w:lineRule="auto"/>
        <w:ind w:left="426"/>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 xml:space="preserve">Wyjątkiem od opisanej zasady jest sytacja, kiedy </w:t>
      </w:r>
      <w:r w:rsidRPr="00640E4A">
        <w:rPr>
          <w:rFonts w:ascii="Times New Roman" w:eastAsia="Times New Roman" w:hAnsi="Times New Roman"/>
          <w:noProof/>
          <w:sz w:val="22"/>
          <w:u w:val="single"/>
          <w:lang w:eastAsia="pl-PL"/>
        </w:rPr>
        <w:t>Wykonawca w formularzu ofertowym zawrze informację</w:t>
      </w:r>
      <w:r w:rsidRPr="00640E4A">
        <w:rPr>
          <w:rFonts w:ascii="Times New Roman" w:eastAsia="Times New Roman" w:hAnsi="Times New Roman"/>
          <w:noProof/>
          <w:sz w:val="22"/>
          <w:lang w:eastAsia="pl-PL"/>
        </w:rPr>
        <w:t xml:space="preserve"> określającą, które z korzystniejszych dla Zamawiającego zapisów OWU i SWU niż postanowienia SIWZ </w:t>
      </w:r>
      <w:r w:rsidRPr="00640E4A">
        <w:rPr>
          <w:rFonts w:ascii="Times New Roman" w:eastAsia="Times New Roman" w:hAnsi="Times New Roman"/>
          <w:noProof/>
          <w:sz w:val="22"/>
          <w:u w:val="single"/>
          <w:lang w:eastAsia="pl-PL"/>
        </w:rPr>
        <w:t>nie będą</w:t>
      </w:r>
      <w:r w:rsidRPr="00640E4A">
        <w:rPr>
          <w:rFonts w:ascii="Times New Roman" w:eastAsia="Times New Roman" w:hAnsi="Times New Roman"/>
          <w:noProof/>
          <w:sz w:val="22"/>
          <w:lang w:eastAsia="pl-PL"/>
        </w:rPr>
        <w:t xml:space="preserve"> obowiązywać w ofercie.</w:t>
      </w:r>
    </w:p>
    <w:p w:rsidR="004578CA" w:rsidRPr="00640E4A" w:rsidRDefault="004578CA" w:rsidP="004E0712">
      <w:pPr>
        <w:shd w:val="clear" w:color="auto" w:fill="FFFFFF"/>
        <w:spacing w:line="360" w:lineRule="auto"/>
        <w:ind w:left="426"/>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Brak informacji oznacza zaoferowanie przez Wykonawcę zapisów korzystniejszych dla Zamawiającego.</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Zamawiający informuje, że wyraża zgodę na zastosowanie klauzul produktowych zgodnie z treścią OWU Ubezpieczyciela w kwestiach nie uregulowanych w SIWZ pod warunkiem, że treść klauzul produktowych według OWU Ubezpieczyciela nie ogranicza zakresu ubezpieczenia, o którym mowa w SIWZ.</w:t>
      </w:r>
    </w:p>
    <w:p w:rsidR="004578CA" w:rsidRPr="00640E4A" w:rsidRDefault="004578CA" w:rsidP="00E76CFC">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Zamawiając</w:t>
      </w:r>
      <w:r w:rsidR="00BB77A3">
        <w:rPr>
          <w:rFonts w:ascii="Times New Roman" w:eastAsia="Times New Roman" w:hAnsi="Times New Roman"/>
          <w:noProof/>
          <w:sz w:val="22"/>
          <w:lang w:eastAsia="pl-PL"/>
        </w:rPr>
        <w:t>ym</w:t>
      </w:r>
      <w:r w:rsidRPr="00640E4A">
        <w:rPr>
          <w:rFonts w:ascii="Times New Roman" w:eastAsia="Times New Roman" w:hAnsi="Times New Roman"/>
          <w:noProof/>
          <w:sz w:val="22"/>
          <w:lang w:eastAsia="pl-PL"/>
        </w:rPr>
        <w:t>.</w:t>
      </w:r>
    </w:p>
    <w:p w:rsidR="004578CA" w:rsidRPr="00640E4A" w:rsidRDefault="004578CA" w:rsidP="004E0712">
      <w:pPr>
        <w:shd w:val="clear" w:color="auto" w:fill="FFFFFF"/>
        <w:spacing w:line="360" w:lineRule="auto"/>
        <w:ind w:left="426"/>
        <w:rPr>
          <w:rFonts w:ascii="Times New Roman" w:eastAsia="Times New Roman" w:hAnsi="Times New Roman"/>
          <w:noProof/>
          <w:sz w:val="22"/>
          <w:lang w:eastAsia="pl-PL"/>
        </w:rPr>
      </w:pPr>
      <w:r w:rsidRPr="00640E4A">
        <w:rPr>
          <w:rFonts w:ascii="Times New Roman" w:eastAsia="Times New Roman" w:hAnsi="Times New Roman"/>
          <w:noProof/>
          <w:sz w:val="22"/>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0735DA" w:rsidRDefault="004578CA" w:rsidP="000735DA">
      <w:pPr>
        <w:numPr>
          <w:ilvl w:val="0"/>
          <w:numId w:val="30"/>
        </w:numPr>
        <w:shd w:val="clear" w:color="auto" w:fill="FFFFFF"/>
        <w:spacing w:line="360" w:lineRule="auto"/>
        <w:ind w:left="426" w:hanging="283"/>
        <w:rPr>
          <w:rFonts w:ascii="Times New Roman" w:eastAsia="Times New Roman" w:hAnsi="Times New Roman"/>
          <w:b/>
          <w:i/>
          <w:noProof/>
          <w:sz w:val="22"/>
          <w:lang w:eastAsia="pl-PL"/>
        </w:rPr>
      </w:pPr>
      <w:r w:rsidRPr="00640E4A">
        <w:rPr>
          <w:rFonts w:ascii="Times New Roman" w:eastAsia="Times New Roman" w:hAnsi="Times New Roman"/>
          <w:noProof/>
          <w:sz w:val="22"/>
          <w:lang w:eastAsia="pl-PL"/>
        </w:rPr>
        <w:t>W przypadku ubezpieczenia w systemie sum stałych wypłata odszkodowania nie powoduje zmniejszenia sumy ubezpieczenia.</w:t>
      </w:r>
    </w:p>
    <w:p w:rsidR="00550073" w:rsidRPr="000735DA" w:rsidRDefault="000735DA" w:rsidP="000735DA">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0735DA">
        <w:rPr>
          <w:rFonts w:ascii="Times New Roman" w:eastAsia="Times New Roman" w:hAnsi="Times New Roman"/>
          <w:noProof/>
          <w:sz w:val="22"/>
          <w:lang w:eastAsia="pl-PL"/>
        </w:rPr>
        <w:t>Uznaje się, że limity odpowiedzialności, tam gdzie nie zostało to doprecyzowane, ustalone zostały na jedno i na wszystkie zdarzenia w okresie ubezpieczenia</w:t>
      </w:r>
    </w:p>
    <w:p w:rsidR="004578CA" w:rsidRPr="004E5D5E" w:rsidRDefault="00640E4A" w:rsidP="00E76CFC">
      <w:pPr>
        <w:pStyle w:val="Podtytu"/>
        <w:numPr>
          <w:ilvl w:val="0"/>
          <w:numId w:val="47"/>
        </w:numPr>
        <w:spacing w:after="0" w:line="360" w:lineRule="auto"/>
        <w:ind w:left="142" w:hanging="142"/>
        <w:jc w:val="both"/>
        <w:rPr>
          <w:rFonts w:ascii="Times New Roman" w:hAnsi="Times New Roman"/>
          <w:b/>
          <w:noProof/>
          <w:szCs w:val="22"/>
          <w:lang w:eastAsia="pl-PL"/>
        </w:rPr>
      </w:pPr>
      <w:r w:rsidRPr="004E5D5E">
        <w:rPr>
          <w:rFonts w:ascii="Times New Roman" w:hAnsi="Times New Roman"/>
          <w:b/>
          <w:noProof/>
          <w:szCs w:val="22"/>
          <w:lang w:eastAsia="pl-PL"/>
        </w:rPr>
        <w:lastRenderedPageBreak/>
        <w:t>Definicje mające zastosowanie w opisie przedmiotu zamówienia</w:t>
      </w:r>
    </w:p>
    <w:p w:rsidR="007477E5" w:rsidRPr="00640E4A" w:rsidRDefault="007477E5" w:rsidP="004E0712">
      <w:pPr>
        <w:numPr>
          <w:ilvl w:val="0"/>
          <w:numId w:val="1"/>
        </w:numPr>
        <w:shd w:val="clear" w:color="auto" w:fill="FFFFFF"/>
        <w:spacing w:line="360" w:lineRule="auto"/>
        <w:ind w:left="426" w:hanging="283"/>
        <w:rPr>
          <w:rFonts w:ascii="Times New Roman" w:hAnsi="Times New Roman"/>
          <w:b/>
          <w:sz w:val="22"/>
        </w:rPr>
      </w:pPr>
      <w:r w:rsidRPr="00640E4A">
        <w:rPr>
          <w:rFonts w:ascii="Times New Roman" w:hAnsi="Times New Roman"/>
          <w:sz w:val="22"/>
          <w:u w:val="single"/>
        </w:rPr>
        <w:t>Awaria instalacji</w:t>
      </w:r>
      <w:r w:rsidRPr="00640E4A">
        <w:rPr>
          <w:rFonts w:ascii="Times New Roman" w:hAnsi="Times New Roman"/>
          <w:sz w:val="22"/>
        </w:rPr>
        <w:t xml:space="preserve"> – rozumie się przez to nagłe, samoczynne lub spowodowane zamarzaniem lub działaniem wysokiej temperatury pęknięcie, rozszczelnienie, awarię przewodów, zbiorników instalacji wodociągowych, kanalizacyjnych, centralnego ogrzewania lub innych urządzeń technologicznych przesyłających media w postaci wody, pary lub cieczy albo innych instalacji znajdujących się wewnątrz ubezpieczonego budynku lub lokalu.</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Deszcz nawalny</w:t>
      </w:r>
      <w:r w:rsidRPr="00640E4A">
        <w:rPr>
          <w:rFonts w:ascii="Times New Roman" w:hAnsi="Times New Roman"/>
          <w:sz w:val="22"/>
        </w:rPr>
        <w:t xml:space="preserve"> – rozumie się przez to opady deszczu o współczynniku natężenia co najmniej 2, potwierdzony ekspertyzą Instytutu Meteorologii i Gospodarki Wodnej. W przypadku braku możliwości uzyskania potwierdzenia brany jest pod uwagę stan faktyczny i rozmiary szkód w miejscach ubezpieczenia lub bezpośrednim sąsiedztwie.</w:t>
      </w:r>
    </w:p>
    <w:p w:rsidR="007477E5" w:rsidRPr="00640E4A" w:rsidRDefault="007477E5"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Dym</w:t>
      </w:r>
      <w:r w:rsidRPr="00640E4A">
        <w:rPr>
          <w:rFonts w:ascii="Times New Roman" w:hAnsi="Times New Roman"/>
          <w:sz w:val="22"/>
        </w:rPr>
        <w:t xml:space="preserve"> - 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Grad</w:t>
      </w:r>
      <w:r w:rsidRPr="00640E4A">
        <w:rPr>
          <w:rFonts w:ascii="Times New Roman" w:hAnsi="Times New Roman"/>
          <w:sz w:val="22"/>
        </w:rPr>
        <w:t xml:space="preserve"> – rozumie się przez to opad atmosferyczny w postaci bryłek lodu.</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 xml:space="preserve">Graffiti </w:t>
      </w:r>
      <w:r w:rsidRPr="00640E4A">
        <w:rPr>
          <w:rFonts w:ascii="Times New Roman" w:hAnsi="Times New Roman"/>
          <w:sz w:val="22"/>
        </w:rPr>
        <w:t>– rozumie się przez to napisy lub rysunki wykonane na przedmiocie ubezpieczenia.</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Huragan</w:t>
      </w:r>
      <w:r w:rsidRPr="00640E4A">
        <w:rPr>
          <w:rFonts w:ascii="Times New Roman" w:hAnsi="Times New Roman"/>
          <w:sz w:val="22"/>
        </w:rPr>
        <w:t xml:space="preserve"> – rozumie się przez to działanie wiatru o sile prędkości co najmniej 12,1 m/sek. </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Huk ponaddźwiękowy</w:t>
      </w:r>
      <w:r w:rsidRPr="00640E4A">
        <w:rPr>
          <w:rFonts w:ascii="Times New Roman" w:hAnsi="Times New Roman"/>
          <w:sz w:val="22"/>
        </w:rPr>
        <w:t xml:space="preserve"> – rozumie się przez to uderzeniową falę dźwiękową (ciśnieniową) wywołaną przez statek powietrzny podczas przekraczania prędkości dźwięku lub podczas poruszania się z prędkością większą niż prędkość dźwięku.</w:t>
      </w:r>
    </w:p>
    <w:p w:rsidR="007477E5" w:rsidRPr="00640E4A" w:rsidRDefault="007477E5" w:rsidP="004E0712">
      <w:pPr>
        <w:pStyle w:val="Akapitzlist"/>
        <w:numPr>
          <w:ilvl w:val="0"/>
          <w:numId w:val="1"/>
        </w:numPr>
        <w:shd w:val="clear" w:color="auto" w:fill="FFFFFF"/>
        <w:spacing w:line="360" w:lineRule="auto"/>
        <w:ind w:left="426" w:hanging="283"/>
        <w:contextualSpacing w:val="0"/>
        <w:rPr>
          <w:rFonts w:ascii="Times New Roman" w:hAnsi="Times New Roman"/>
          <w:sz w:val="22"/>
        </w:rPr>
      </w:pPr>
      <w:r w:rsidRPr="00640E4A">
        <w:rPr>
          <w:rFonts w:ascii="Times New Roman" w:hAnsi="Times New Roman"/>
          <w:sz w:val="22"/>
          <w:u w:val="single"/>
        </w:rPr>
        <w:t>Kradzież z włamaniem</w:t>
      </w:r>
      <w:r w:rsidRPr="00640E4A">
        <w:rPr>
          <w:rFonts w:ascii="Times New Roman" w:hAnsi="Times New Roman"/>
          <w:sz w:val="22"/>
        </w:rPr>
        <w:t xml:space="preserve"> – rozumie się przez to dokonanie lub usiłowanie dokonania zaboru mienia z lokalu w celu jego przewłaszczenia przez sprawcę:</w:t>
      </w:r>
    </w:p>
    <w:p w:rsidR="007477E5" w:rsidRPr="00640E4A" w:rsidRDefault="007477E5" w:rsidP="00E76CFC">
      <w:pPr>
        <w:pStyle w:val="Akapitzlist"/>
        <w:numPr>
          <w:ilvl w:val="0"/>
          <w:numId w:val="1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 xml:space="preserve">po uprzednim usunięciu siłą zabezpieczeń lub otwarciu wejścia za pomocą narzędzi, bądź innego podobnego, dopasowanego klucza lub klucza oryginalnego, w posiadanie którego wszedł sprawca na skutek włamania do innego pomieszczenia bądź rabunku. </w:t>
      </w:r>
    </w:p>
    <w:p w:rsidR="007477E5" w:rsidRPr="00640E4A" w:rsidRDefault="007477E5" w:rsidP="00E76CFC">
      <w:pPr>
        <w:pStyle w:val="Akapitzlist"/>
        <w:numPr>
          <w:ilvl w:val="0"/>
          <w:numId w:val="1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 xml:space="preserve">który ukrył się w pomieszczeniu przed jego zamknięciem i pozostawił ślady stanowiące dowód jego ukrycia się. </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 xml:space="preserve">Osuwanie się ziemi </w:t>
      </w:r>
      <w:r w:rsidRPr="00640E4A">
        <w:rPr>
          <w:rFonts w:ascii="Times New Roman" w:hAnsi="Times New Roman"/>
          <w:sz w:val="22"/>
        </w:rPr>
        <w:t>– rozumie się przez to ruch ziemi na stokach nie spowodowany działaniami człowieka.</w:t>
      </w:r>
    </w:p>
    <w:p w:rsidR="00380970"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Pożar</w:t>
      </w:r>
      <w:r w:rsidRPr="00640E4A">
        <w:rPr>
          <w:rFonts w:ascii="Times New Roman" w:hAnsi="Times New Roman"/>
          <w:sz w:val="22"/>
        </w:rPr>
        <w:t xml:space="preserve"> – rozumie się przez to proces spalania, polegający na działaniu ognia, który przedostał się poza palenisko, powstał bez paleniska i rozprzestrzenił się o własnej sile niezależnie od miejsca jego powstania. W ramach definicji rozszerza się odpowiedzialność Zakładu Ubezpieczeń </w:t>
      </w:r>
    </w:p>
    <w:p w:rsidR="007477E5" w:rsidRPr="00380970" w:rsidRDefault="007477E5" w:rsidP="00380970">
      <w:pPr>
        <w:pStyle w:val="Akapitzlist"/>
        <w:shd w:val="clear" w:color="auto" w:fill="FFFFFF"/>
        <w:spacing w:line="360" w:lineRule="auto"/>
        <w:ind w:left="426"/>
        <w:contextualSpacing w:val="0"/>
        <w:rPr>
          <w:rFonts w:ascii="Times New Roman" w:hAnsi="Times New Roman"/>
          <w:sz w:val="22"/>
        </w:rPr>
      </w:pPr>
      <w:r w:rsidRPr="00380970">
        <w:rPr>
          <w:rFonts w:ascii="Times New Roman" w:hAnsi="Times New Roman"/>
          <w:sz w:val="22"/>
        </w:rPr>
        <w:t>o osmalenie i przypalenie.</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lastRenderedPageBreak/>
        <w:t>Powódź</w:t>
      </w:r>
      <w:r w:rsidRPr="00640E4A">
        <w:rPr>
          <w:rFonts w:ascii="Times New Roman" w:hAnsi="Times New Roman"/>
          <w:sz w:val="22"/>
        </w:rPr>
        <w:t xml:space="preserve"> – rozumie się przez to zalanie terenu, przedmiotu ubezpieczenia w następstwie zdarzeń takich jak:</w:t>
      </w:r>
    </w:p>
    <w:p w:rsidR="007477E5" w:rsidRPr="00640E4A" w:rsidRDefault="007477E5" w:rsidP="004E0712">
      <w:pPr>
        <w:pStyle w:val="Akapitzlist"/>
        <w:numPr>
          <w:ilvl w:val="0"/>
          <w:numId w:val="2"/>
        </w:numPr>
        <w:shd w:val="clear" w:color="auto" w:fill="FFFFFF"/>
        <w:spacing w:line="360" w:lineRule="auto"/>
        <w:ind w:left="851" w:hanging="283"/>
        <w:contextualSpacing w:val="0"/>
        <w:rPr>
          <w:rStyle w:val="A1"/>
          <w:rFonts w:ascii="Times New Roman" w:hAnsi="Times New Roman" w:cs="Times New Roman"/>
          <w:color w:val="auto"/>
          <w:sz w:val="22"/>
          <w:szCs w:val="22"/>
        </w:rPr>
      </w:pPr>
      <w:r w:rsidRPr="00640E4A">
        <w:rPr>
          <w:rFonts w:ascii="Times New Roman" w:hAnsi="Times New Roman"/>
          <w:sz w:val="22"/>
        </w:rPr>
        <w:t xml:space="preserve">podniesienie się </w:t>
      </w:r>
      <w:r w:rsidRPr="00640E4A">
        <w:rPr>
          <w:rStyle w:val="A1"/>
          <w:rFonts w:ascii="Times New Roman" w:hAnsi="Times New Roman" w:cs="Times New Roman"/>
          <w:color w:val="auto"/>
          <w:sz w:val="22"/>
          <w:szCs w:val="22"/>
        </w:rPr>
        <w:t>wody w korytach wód płynących i zbiornikach wód stojących oraz wystąpienie z brzegów na skutek:</w:t>
      </w:r>
    </w:p>
    <w:p w:rsidR="007477E5" w:rsidRPr="00640E4A" w:rsidRDefault="007477E5" w:rsidP="00E76CFC">
      <w:pPr>
        <w:pStyle w:val="Akapitzlist"/>
        <w:numPr>
          <w:ilvl w:val="0"/>
          <w:numId w:val="18"/>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podniesienia się poziomu morskich wód przybrzeżnych </w:t>
      </w:r>
    </w:p>
    <w:p w:rsidR="007477E5" w:rsidRPr="00640E4A" w:rsidRDefault="007477E5" w:rsidP="00E76CFC">
      <w:pPr>
        <w:pStyle w:val="Akapitzlist"/>
        <w:numPr>
          <w:ilvl w:val="0"/>
          <w:numId w:val="18"/>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sztormu</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spływu wód po zboczach i stokach na terenach górskich lub falistych</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opadów atmosferycznych </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topnienia mas śniegu i lodu </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zatorów lodowych</w:t>
      </w:r>
    </w:p>
    <w:p w:rsidR="007477E5" w:rsidRPr="00640E4A" w:rsidRDefault="007477E5" w:rsidP="00E76CFC">
      <w:pPr>
        <w:pStyle w:val="Akapitzlist"/>
        <w:numPr>
          <w:ilvl w:val="0"/>
          <w:numId w:val="18"/>
        </w:numPr>
        <w:shd w:val="clear" w:color="auto" w:fill="FFFFFF"/>
        <w:spacing w:line="360" w:lineRule="auto"/>
        <w:ind w:left="127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przerwania tam i zabezpieczeń przeciwpowodziowych </w:t>
      </w:r>
    </w:p>
    <w:p w:rsidR="007477E5" w:rsidRPr="00640E4A" w:rsidRDefault="007477E5" w:rsidP="004E0712">
      <w:pPr>
        <w:pStyle w:val="Akapitzlist"/>
        <w:numPr>
          <w:ilvl w:val="0"/>
          <w:numId w:val="2"/>
        </w:numPr>
        <w:shd w:val="clear" w:color="auto" w:fill="FFFFFF"/>
        <w:spacing w:line="360" w:lineRule="auto"/>
        <w:ind w:left="851" w:hanging="283"/>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podniesienie się poziomu wód gruntowych </w:t>
      </w:r>
    </w:p>
    <w:p w:rsidR="007477E5" w:rsidRPr="00640E4A" w:rsidRDefault="007477E5" w:rsidP="004E0712">
      <w:pPr>
        <w:pStyle w:val="Akapitzlist"/>
        <w:numPr>
          <w:ilvl w:val="0"/>
          <w:numId w:val="2"/>
        </w:numPr>
        <w:shd w:val="clear" w:color="auto" w:fill="FFFFFF"/>
        <w:spacing w:line="360" w:lineRule="auto"/>
        <w:ind w:left="851" w:hanging="283"/>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wystąpienie wody z systemów kanalizacyjnych, które jest następstwem w/w zdarzeń. </w:t>
      </w:r>
    </w:p>
    <w:p w:rsidR="007477E5" w:rsidRPr="00640E4A" w:rsidRDefault="007477E5" w:rsidP="004E0712">
      <w:pPr>
        <w:pStyle w:val="Akapitzlist"/>
        <w:shd w:val="clear" w:color="auto" w:fill="FFFFFF"/>
        <w:spacing w:line="360" w:lineRule="auto"/>
        <w:ind w:left="426"/>
        <w:contextualSpacing w:val="0"/>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Zakres ubezpieczenia obejmuje także szkody w ubezpieczonym mieniu spowodowane przenoszonymi przez wody powodziowe przedmiotami.</w:t>
      </w:r>
    </w:p>
    <w:p w:rsidR="007477E5" w:rsidRPr="00640E4A" w:rsidRDefault="007477E5" w:rsidP="004E0712">
      <w:pPr>
        <w:pStyle w:val="Akapitzlist"/>
        <w:numPr>
          <w:ilvl w:val="0"/>
          <w:numId w:val="1"/>
        </w:numPr>
        <w:shd w:val="clear" w:color="auto" w:fill="FFFFFF"/>
        <w:spacing w:line="360" w:lineRule="auto"/>
        <w:ind w:left="426"/>
        <w:contextualSpacing w:val="0"/>
        <w:rPr>
          <w:rFonts w:ascii="Times New Roman" w:hAnsi="Times New Roman"/>
          <w:sz w:val="22"/>
          <w:u w:val="single"/>
        </w:rPr>
      </w:pPr>
      <w:r w:rsidRPr="00640E4A">
        <w:rPr>
          <w:rFonts w:ascii="Times New Roman" w:hAnsi="Times New Roman"/>
          <w:sz w:val="22"/>
          <w:u w:val="single"/>
        </w:rPr>
        <w:t>Rabunek</w:t>
      </w:r>
      <w:r w:rsidRPr="00640E4A">
        <w:rPr>
          <w:rFonts w:ascii="Times New Roman" w:hAnsi="Times New Roman"/>
          <w:sz w:val="22"/>
        </w:rPr>
        <w:t xml:space="preserve"> – rozumie się przez to zabór mienia w celu przewłaszczenia dokonany przez sprawcę:</w:t>
      </w:r>
    </w:p>
    <w:p w:rsidR="007477E5" w:rsidRPr="00640E4A" w:rsidRDefault="007477E5" w:rsidP="00E76CFC">
      <w:pPr>
        <w:pStyle w:val="Akapitzlist"/>
        <w:numPr>
          <w:ilvl w:val="0"/>
          <w:numId w:val="19"/>
        </w:numPr>
        <w:shd w:val="clear" w:color="auto" w:fill="FFFFFF"/>
        <w:spacing w:line="360" w:lineRule="auto"/>
        <w:ind w:left="709" w:hanging="283"/>
        <w:contextualSpacing w:val="0"/>
        <w:rPr>
          <w:rFonts w:ascii="Times New Roman" w:hAnsi="Times New Roman"/>
          <w:sz w:val="22"/>
        </w:rPr>
      </w:pPr>
      <w:r w:rsidRPr="00640E4A">
        <w:rPr>
          <w:rFonts w:ascii="Times New Roman" w:hAnsi="Times New Roman"/>
          <w:sz w:val="22"/>
        </w:rPr>
        <w:t>przy użyciu lub groźbie użycia przemocy fizycznej na osobie lub doprowadzenia jej do stanu bezbronności, bezsilności albo nieprzytomności</w:t>
      </w:r>
    </w:p>
    <w:p w:rsidR="007477E5" w:rsidRPr="00640E4A" w:rsidRDefault="007477E5" w:rsidP="00E76CFC">
      <w:pPr>
        <w:pStyle w:val="Akapitzlist"/>
        <w:numPr>
          <w:ilvl w:val="0"/>
          <w:numId w:val="19"/>
        </w:numPr>
        <w:shd w:val="clear" w:color="auto" w:fill="FFFFFF"/>
        <w:spacing w:line="360" w:lineRule="auto"/>
        <w:ind w:left="709" w:hanging="283"/>
        <w:contextualSpacing w:val="0"/>
        <w:rPr>
          <w:rFonts w:ascii="Times New Roman" w:hAnsi="Times New Roman"/>
          <w:sz w:val="22"/>
        </w:rPr>
      </w:pPr>
      <w:r w:rsidRPr="00640E4A">
        <w:rPr>
          <w:rFonts w:ascii="Times New Roman" w:hAnsi="Times New Roman"/>
          <w:sz w:val="22"/>
        </w:rPr>
        <w:t xml:space="preserve">przy użyciu lub groźbie użycia przemocy fizycznej na osobie, która posiada klucze w celu doprowadzenia do miejsca, w którym są przechowywane wartości pieniężne i zmuszenie jej do otworzenia tego miejsca lub samodzielne otwarcie zrabowanymi kluczami. </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Sadza</w:t>
      </w:r>
      <w:r w:rsidRPr="00640E4A">
        <w:rPr>
          <w:rFonts w:ascii="Times New Roman" w:hAnsi="Times New Roman"/>
          <w:sz w:val="22"/>
        </w:rPr>
        <w:t xml:space="preserve"> – 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rPr>
        <w:t xml:space="preserve"> </w:t>
      </w:r>
      <w:r w:rsidRPr="00640E4A">
        <w:rPr>
          <w:rFonts w:ascii="Times New Roman" w:hAnsi="Times New Roman"/>
          <w:sz w:val="22"/>
          <w:u w:val="single"/>
        </w:rPr>
        <w:t>Śnieg</w:t>
      </w:r>
      <w:r w:rsidRPr="00640E4A">
        <w:rPr>
          <w:rFonts w:ascii="Times New Roman" w:hAnsi="Times New Roman"/>
          <w:sz w:val="22"/>
        </w:rPr>
        <w:t xml:space="preserve"> – rozumie się przez to niszczące bezpośrednie działanie ciężaru śniegu i/lub lodu na przedmiot ubezpieczenia oraz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Trzęsienie ziemi</w:t>
      </w:r>
      <w:r w:rsidRPr="00640E4A">
        <w:rPr>
          <w:rFonts w:ascii="Times New Roman" w:hAnsi="Times New Roman"/>
          <w:sz w:val="22"/>
        </w:rPr>
        <w:t xml:space="preserve"> – rozumie się przez to nie związanie z działaniami człowieka, gwałtowne zaburzenie systemu równowagi we wnętrzu ziemi, któremu towarzyszą wstrząsy i drgania gruntu.</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Trąba powietrzna</w:t>
      </w:r>
      <w:r w:rsidRPr="00640E4A">
        <w:rPr>
          <w:rFonts w:ascii="Times New Roman" w:hAnsi="Times New Roman"/>
          <w:sz w:val="22"/>
        </w:rPr>
        <w:t xml:space="preserve"> – rozumie się przez to silny wir powietrzny powstający w chmurze burzowej (cumulonimbus)</w:t>
      </w:r>
    </w:p>
    <w:p w:rsidR="00486CB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Uderzenie pioruna</w:t>
      </w:r>
      <w:r w:rsidRPr="00640E4A">
        <w:rPr>
          <w:rFonts w:ascii="Times New Roman" w:hAnsi="Times New Roman"/>
          <w:sz w:val="22"/>
        </w:rPr>
        <w:t xml:space="preserve"> – rozumie się przez to bezpośrednie działanie (wyładowanie) elektryczności </w:t>
      </w:r>
    </w:p>
    <w:p w:rsidR="007477E5" w:rsidRPr="00640E4A" w:rsidRDefault="007477E5" w:rsidP="00486CBA">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lastRenderedPageBreak/>
        <w:t>atmosferycznej na ubezpieczone mienie, w tym także przepięcia spowodowane wyładowaniami atmosferycznymi.</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Upadek statku powietrznego</w:t>
      </w:r>
      <w:r w:rsidRPr="00640E4A">
        <w:rPr>
          <w:rFonts w:ascii="Times New Roman" w:hAnsi="Times New Roman"/>
          <w:sz w:val="22"/>
        </w:rPr>
        <w:t xml:space="preserve"> – rozumie się przez to katastrofę lub przymusowe lądowanie statku powietrznego, w tym także upadek jego części lub ładunku oraz awaryjny zrzut paliwa.</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Uderzenie pojazdu lądowego</w:t>
      </w:r>
      <w:r w:rsidRPr="00640E4A">
        <w:rPr>
          <w:rFonts w:ascii="Times New Roman" w:hAnsi="Times New Roman"/>
          <w:sz w:val="22"/>
        </w:rPr>
        <w:t xml:space="preserve"> – rozumie się przez to uderzenie pojazdu mechanicznego, który nie jest kierowany ani eksploatowany przez Ubezpieczającego lub osoby za które ponosi odpowiedzialność, powodujące bezpośrednie zniszczenie lub uszkodzenie ubezpieczonego mienia. </w:t>
      </w:r>
    </w:p>
    <w:p w:rsidR="007477E5" w:rsidRPr="00640E4A" w:rsidRDefault="007477E5"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 xml:space="preserve">Powyższe nie dotyczy szkód pojazdach oraz ich ładunku. </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Wybuch (eksplozja)</w:t>
      </w:r>
      <w:r w:rsidRPr="00640E4A">
        <w:rPr>
          <w:rFonts w:ascii="Times New Roman" w:hAnsi="Times New Roman"/>
          <w:sz w:val="22"/>
        </w:rPr>
        <w:t xml:space="preserve"> – 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7477E5" w:rsidRPr="00640E4A"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u w:val="single"/>
        </w:rPr>
        <w:t>Zalanie</w:t>
      </w:r>
      <w:r w:rsidRPr="00640E4A">
        <w:rPr>
          <w:rFonts w:ascii="Times New Roman" w:hAnsi="Times New Roman"/>
          <w:sz w:val="22"/>
        </w:rPr>
        <w:t xml:space="preserve"> – 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8A65D9" w:rsidRDefault="007477E5" w:rsidP="00E76CFC">
      <w:pPr>
        <w:pStyle w:val="Akapitzlist"/>
        <w:numPr>
          <w:ilvl w:val="0"/>
          <w:numId w:val="48"/>
        </w:numPr>
        <w:shd w:val="clear" w:color="auto" w:fill="FFFFFF"/>
        <w:spacing w:line="360" w:lineRule="auto"/>
        <w:ind w:left="851" w:hanging="283"/>
        <w:contextualSpacing w:val="0"/>
        <w:rPr>
          <w:rFonts w:ascii="Times New Roman" w:hAnsi="Times New Roman"/>
          <w:sz w:val="22"/>
        </w:rPr>
      </w:pPr>
      <w:r w:rsidRPr="00640E4A">
        <w:rPr>
          <w:rFonts w:ascii="Times New Roman" w:hAnsi="Times New Roman"/>
          <w:sz w:val="22"/>
        </w:rPr>
        <w:t>z położonych na stałe wodociągowych rur doprowadzających lub odprowadzających,</w:t>
      </w:r>
    </w:p>
    <w:p w:rsidR="008A65D9" w:rsidRDefault="007477E5" w:rsidP="00E76CFC">
      <w:pPr>
        <w:pStyle w:val="Akapitzlist"/>
        <w:numPr>
          <w:ilvl w:val="0"/>
          <w:numId w:val="48"/>
        </w:numPr>
        <w:shd w:val="clear" w:color="auto" w:fill="FFFFFF"/>
        <w:spacing w:line="360" w:lineRule="auto"/>
        <w:ind w:left="851" w:hanging="283"/>
        <w:contextualSpacing w:val="0"/>
        <w:rPr>
          <w:rFonts w:ascii="Times New Roman" w:hAnsi="Times New Roman"/>
          <w:sz w:val="22"/>
        </w:rPr>
      </w:pPr>
      <w:r w:rsidRPr="008A65D9">
        <w:rPr>
          <w:rFonts w:ascii="Times New Roman" w:hAnsi="Times New Roman"/>
          <w:sz w:val="22"/>
        </w:rPr>
        <w:t>z innych urządzeń związanych z systemem rur wodociągowych lub kanalizacyjnych,</w:t>
      </w:r>
    </w:p>
    <w:p w:rsidR="007477E5" w:rsidRPr="008A65D9" w:rsidRDefault="007477E5" w:rsidP="00E76CFC">
      <w:pPr>
        <w:pStyle w:val="Akapitzlist"/>
        <w:numPr>
          <w:ilvl w:val="0"/>
          <w:numId w:val="48"/>
        </w:numPr>
        <w:shd w:val="clear" w:color="auto" w:fill="FFFFFF"/>
        <w:spacing w:line="360" w:lineRule="auto"/>
        <w:ind w:left="851" w:hanging="283"/>
        <w:contextualSpacing w:val="0"/>
        <w:rPr>
          <w:rFonts w:ascii="Times New Roman" w:hAnsi="Times New Roman"/>
          <w:sz w:val="22"/>
        </w:rPr>
      </w:pPr>
      <w:r w:rsidRPr="008A65D9">
        <w:rPr>
          <w:rFonts w:ascii="Times New Roman" w:hAnsi="Times New Roman"/>
          <w:sz w:val="22"/>
        </w:rPr>
        <w:t>z instalacji ciepłej wody lub ogrzewania parowego</w:t>
      </w:r>
    </w:p>
    <w:p w:rsidR="007477E5" w:rsidRPr="00640E4A" w:rsidRDefault="007477E5"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w wyniku:</w:t>
      </w:r>
    </w:p>
    <w:p w:rsidR="007477E5" w:rsidRPr="00640E4A" w:rsidRDefault="007477E5" w:rsidP="004E0712">
      <w:pPr>
        <w:pStyle w:val="Akapitzlist"/>
        <w:numPr>
          <w:ilvl w:val="0"/>
          <w:numId w:val="3"/>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awarii w/w instalacji, </w:t>
      </w:r>
    </w:p>
    <w:p w:rsidR="007477E5" w:rsidRPr="00640E4A" w:rsidRDefault="007477E5" w:rsidP="004E0712">
      <w:pPr>
        <w:pStyle w:val="Akapitzlist"/>
        <w:numPr>
          <w:ilvl w:val="0"/>
          <w:numId w:val="3"/>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pęknięcia lub zamarznięcia w/w instalacji, </w:t>
      </w:r>
    </w:p>
    <w:p w:rsidR="007477E5" w:rsidRPr="00640E4A" w:rsidRDefault="007477E5" w:rsidP="004E0712">
      <w:pPr>
        <w:pStyle w:val="Akapitzlist"/>
        <w:numPr>
          <w:ilvl w:val="0"/>
          <w:numId w:val="3"/>
        </w:numPr>
        <w:shd w:val="clear" w:color="auto" w:fill="FFFFFF"/>
        <w:spacing w:line="360" w:lineRule="auto"/>
        <w:ind w:left="1276" w:hanging="357"/>
        <w:contextualSpacing w:val="0"/>
        <w:rPr>
          <w:rFonts w:ascii="Times New Roman" w:hAnsi="Times New Roman"/>
          <w:sz w:val="22"/>
        </w:rPr>
      </w:pPr>
      <w:r w:rsidRPr="00640E4A">
        <w:rPr>
          <w:rFonts w:ascii="Times New Roman" w:hAnsi="Times New Roman"/>
          <w:sz w:val="22"/>
        </w:rPr>
        <w:t>pozostawienia otwartych kranów lub innych zaworów w urządzeniach wodociągowych, kanalizacyjnych, centralnego ogrzewania lub innych instalacji,</w:t>
      </w:r>
    </w:p>
    <w:p w:rsidR="007477E5" w:rsidRPr="00640E4A" w:rsidRDefault="007477E5" w:rsidP="004E0712">
      <w:pPr>
        <w:pStyle w:val="Akapitzlist"/>
        <w:numPr>
          <w:ilvl w:val="0"/>
          <w:numId w:val="3"/>
        </w:numPr>
        <w:shd w:val="clear" w:color="auto" w:fill="FFFFFF"/>
        <w:spacing w:line="360" w:lineRule="auto"/>
        <w:ind w:left="1276" w:hanging="357"/>
        <w:contextualSpacing w:val="0"/>
        <w:rPr>
          <w:rFonts w:ascii="Times New Roman" w:hAnsi="Times New Roman"/>
          <w:sz w:val="22"/>
        </w:rPr>
      </w:pPr>
      <w:r w:rsidRPr="00640E4A">
        <w:rPr>
          <w:rFonts w:ascii="Times New Roman" w:hAnsi="Times New Roman"/>
          <w:sz w:val="22"/>
        </w:rPr>
        <w:t>cofnięcia się wody lub ścieków z urządzeń sieci kanalizacyjnej,</w:t>
      </w:r>
    </w:p>
    <w:p w:rsidR="007477E5" w:rsidRPr="00640E4A" w:rsidRDefault="007477E5" w:rsidP="004E0712">
      <w:pPr>
        <w:pStyle w:val="Akapitzlist"/>
        <w:numPr>
          <w:ilvl w:val="0"/>
          <w:numId w:val="3"/>
        </w:numPr>
        <w:shd w:val="clear" w:color="auto" w:fill="FFFFFF"/>
        <w:spacing w:line="360" w:lineRule="auto"/>
        <w:ind w:left="1276" w:hanging="357"/>
        <w:contextualSpacing w:val="0"/>
        <w:rPr>
          <w:rFonts w:ascii="Times New Roman" w:hAnsi="Times New Roman"/>
          <w:sz w:val="22"/>
        </w:rPr>
      </w:pPr>
      <w:r w:rsidRPr="00640E4A">
        <w:rPr>
          <w:rFonts w:ascii="Times New Roman" w:hAnsi="Times New Roman"/>
          <w:sz w:val="22"/>
        </w:rPr>
        <w:t xml:space="preserve">samoczynnego uruchomienia się instalacji tryskaczowych, </w:t>
      </w:r>
      <w:proofErr w:type="spellStart"/>
      <w:r w:rsidRPr="00640E4A">
        <w:rPr>
          <w:rFonts w:ascii="Times New Roman" w:hAnsi="Times New Roman"/>
          <w:sz w:val="22"/>
        </w:rPr>
        <w:t>zraszaczowych</w:t>
      </w:r>
      <w:proofErr w:type="spellEnd"/>
      <w:r w:rsidRPr="00640E4A">
        <w:rPr>
          <w:rFonts w:ascii="Times New Roman" w:hAnsi="Times New Roman"/>
          <w:sz w:val="22"/>
        </w:rPr>
        <w:t xml:space="preserve"> albo innej instalacji gaśniczej pod warunkiem, że przyczyną nie był pożar.</w:t>
      </w:r>
    </w:p>
    <w:p w:rsidR="007477E5" w:rsidRPr="00640E4A" w:rsidRDefault="007477E5"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Definicja obejmuje także zalanie spowodowane:</w:t>
      </w:r>
    </w:p>
    <w:p w:rsidR="007477E5" w:rsidRPr="00640E4A" w:rsidRDefault="007477E5" w:rsidP="00E76CFC">
      <w:pPr>
        <w:pStyle w:val="Akapitzlist"/>
        <w:numPr>
          <w:ilvl w:val="0"/>
          <w:numId w:val="20"/>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wodą bądź innym płynem przez osoby trzecie,</w:t>
      </w:r>
    </w:p>
    <w:p w:rsidR="007477E5" w:rsidRPr="00640E4A" w:rsidRDefault="007477E5" w:rsidP="00E76CFC">
      <w:pPr>
        <w:pStyle w:val="Akapitzlist"/>
        <w:numPr>
          <w:ilvl w:val="0"/>
          <w:numId w:val="20"/>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wodą pochodzącą z opadów atmosferycznych (również przez topniejące zwały śniegu)</w:t>
      </w:r>
    </w:p>
    <w:p w:rsidR="007477E5" w:rsidRPr="00640E4A" w:rsidRDefault="007477E5" w:rsidP="00E76CFC">
      <w:pPr>
        <w:pStyle w:val="Akapitzlist"/>
        <w:numPr>
          <w:ilvl w:val="0"/>
          <w:numId w:val="20"/>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wodą powstałą w wyniku topnienia mas śniegu i/lub lodu, </w:t>
      </w:r>
      <w:r w:rsidRPr="00640E4A">
        <w:rPr>
          <w:rFonts w:ascii="Times New Roman" w:hAnsi="Times New Roman"/>
          <w:sz w:val="22"/>
          <w:lang w:eastAsia="pl-PL"/>
        </w:rPr>
        <w:t>pokrywającego dach lub inne elementy budynków i/lub budowli pod warunkiem, że nieszczelność dachu lub</w:t>
      </w:r>
      <w:r w:rsidRPr="00640E4A">
        <w:rPr>
          <w:rFonts w:ascii="Times New Roman" w:hAnsi="Times New Roman"/>
          <w:sz w:val="22"/>
        </w:rPr>
        <w:t xml:space="preserve"> </w:t>
      </w:r>
      <w:r w:rsidRPr="00640E4A">
        <w:rPr>
          <w:rFonts w:ascii="Times New Roman" w:hAnsi="Times New Roman"/>
          <w:sz w:val="22"/>
          <w:lang w:eastAsia="pl-PL"/>
        </w:rPr>
        <w:t xml:space="preserve">innych elementów powstała na skutek działania mrozu i/lub zamarzania wody, przy czym stan </w:t>
      </w:r>
      <w:r w:rsidRPr="00640E4A">
        <w:rPr>
          <w:rFonts w:ascii="Times New Roman" w:hAnsi="Times New Roman"/>
          <w:sz w:val="22"/>
          <w:lang w:eastAsia="pl-PL"/>
        </w:rPr>
        <w:lastRenderedPageBreak/>
        <w:t xml:space="preserve">techniczny dachu i innych elementów budynku przed szkodą był dobry a otwory drzwiowe, dachowe i okienne były należycie zabezpieczone. </w:t>
      </w:r>
    </w:p>
    <w:p w:rsidR="007477E5" w:rsidRDefault="007477E5" w:rsidP="004E0712">
      <w:pPr>
        <w:pStyle w:val="Akapitzlist"/>
        <w:numPr>
          <w:ilvl w:val="0"/>
          <w:numId w:val="1"/>
        </w:numPr>
        <w:shd w:val="clear" w:color="auto" w:fill="FFFFFF"/>
        <w:spacing w:line="360" w:lineRule="auto"/>
        <w:ind w:left="426" w:hanging="357"/>
        <w:contextualSpacing w:val="0"/>
        <w:rPr>
          <w:rFonts w:ascii="Times New Roman" w:hAnsi="Times New Roman"/>
          <w:sz w:val="22"/>
        </w:rPr>
      </w:pPr>
      <w:r w:rsidRPr="00640E4A">
        <w:rPr>
          <w:rFonts w:ascii="Times New Roman" w:hAnsi="Times New Roman"/>
          <w:sz w:val="22"/>
        </w:rPr>
        <w:t xml:space="preserve"> </w:t>
      </w:r>
      <w:r w:rsidRPr="00640E4A">
        <w:rPr>
          <w:rFonts w:ascii="Times New Roman" w:hAnsi="Times New Roman"/>
          <w:sz w:val="22"/>
          <w:u w:val="single"/>
        </w:rPr>
        <w:t>Zapadanie się ziemi</w:t>
      </w:r>
      <w:r w:rsidRPr="00640E4A">
        <w:rPr>
          <w:rFonts w:ascii="Times New Roman" w:hAnsi="Times New Roman"/>
          <w:sz w:val="22"/>
        </w:rPr>
        <w:t xml:space="preserve"> – rozumie się przez to niezwiązane z działalnością człowieka obniżenie poziomu terenu w wyniku zawalenia się naturalnych, pustych przestrzeni pod powierzchnią gruntu. </w:t>
      </w:r>
    </w:p>
    <w:p w:rsidR="008A65D9" w:rsidRPr="00486CBA" w:rsidRDefault="008A65D9" w:rsidP="004E0712">
      <w:pPr>
        <w:pStyle w:val="Akapitzlist"/>
        <w:shd w:val="clear" w:color="auto" w:fill="FFFFFF"/>
        <w:spacing w:line="360" w:lineRule="auto"/>
        <w:ind w:left="567"/>
        <w:contextualSpacing w:val="0"/>
        <w:rPr>
          <w:rFonts w:ascii="Times New Roman" w:hAnsi="Times New Roman"/>
          <w:sz w:val="18"/>
        </w:rPr>
      </w:pPr>
    </w:p>
    <w:p w:rsidR="008A65D9" w:rsidRPr="004E5D5E" w:rsidRDefault="008A65D9" w:rsidP="00E76CFC">
      <w:pPr>
        <w:pStyle w:val="Podtytu"/>
        <w:numPr>
          <w:ilvl w:val="0"/>
          <w:numId w:val="47"/>
        </w:numPr>
        <w:spacing w:after="0" w:line="360" w:lineRule="auto"/>
        <w:ind w:left="142" w:hanging="142"/>
        <w:jc w:val="both"/>
        <w:rPr>
          <w:rFonts w:ascii="Times New Roman" w:hAnsi="Times New Roman"/>
          <w:b/>
          <w:noProof/>
          <w:szCs w:val="22"/>
          <w:lang w:eastAsia="pl-PL"/>
        </w:rPr>
      </w:pPr>
      <w:r w:rsidRPr="008A65D9">
        <w:rPr>
          <w:rFonts w:ascii="Times New Roman" w:hAnsi="Times New Roman"/>
          <w:b/>
          <w:noProof/>
          <w:szCs w:val="22"/>
          <w:lang w:eastAsia="pl-PL"/>
        </w:rPr>
        <w:t>Ubezpieczenie mienia od wszystkich ryzyk</w:t>
      </w:r>
    </w:p>
    <w:p w:rsidR="000D5DC9" w:rsidRPr="00640E4A" w:rsidRDefault="004A0F5E" w:rsidP="00E76CFC">
      <w:pPr>
        <w:pStyle w:val="Akapitzlist"/>
        <w:numPr>
          <w:ilvl w:val="0"/>
          <w:numId w:val="38"/>
        </w:numPr>
        <w:spacing w:line="360" w:lineRule="auto"/>
        <w:ind w:left="426" w:hanging="284"/>
        <w:contextualSpacing w:val="0"/>
        <w:rPr>
          <w:rFonts w:ascii="Times New Roman" w:hAnsi="Times New Roman"/>
          <w:b/>
          <w:sz w:val="22"/>
        </w:rPr>
      </w:pPr>
      <w:r w:rsidRPr="00640E4A">
        <w:rPr>
          <w:rFonts w:ascii="Times New Roman" w:hAnsi="Times New Roman"/>
          <w:b/>
          <w:sz w:val="22"/>
        </w:rPr>
        <w:t>Przedmiot i sumy ubezpieczenia</w:t>
      </w:r>
    </w:p>
    <w:p w:rsidR="000D5DC9" w:rsidRPr="00640E4A" w:rsidRDefault="000D5DC9"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Przedmiotem ubezpieczenia jest mienie wykorzystywane do prowadzenia działalności będące własnością Zamawiającego lub będące w jego posiadaniu na podstawie innego tytułu pra</w:t>
      </w:r>
      <w:r w:rsidR="00215F23" w:rsidRPr="00640E4A">
        <w:rPr>
          <w:rFonts w:ascii="Times New Roman" w:hAnsi="Times New Roman"/>
          <w:sz w:val="22"/>
        </w:rPr>
        <w:t xml:space="preserve">wnego np. umowy najmu, leasingu, </w:t>
      </w:r>
      <w:r w:rsidR="00195792" w:rsidRPr="00640E4A">
        <w:rPr>
          <w:rFonts w:ascii="Times New Roman" w:hAnsi="Times New Roman"/>
          <w:sz w:val="22"/>
        </w:rPr>
        <w:t>użyczenia, trwałego zarządu itp.</w:t>
      </w:r>
      <w:r w:rsidR="009F328B" w:rsidRPr="00640E4A">
        <w:rPr>
          <w:rFonts w:ascii="Times New Roman" w:hAnsi="Times New Roman"/>
          <w:sz w:val="22"/>
        </w:rPr>
        <w:t xml:space="preserve"> oraz mienie wyjmowane, oddane osobom trzecim w użytkowanie lub pozostające pod ich kontrolą na podstawie innych tytułów </w:t>
      </w:r>
      <w:r w:rsidR="00E10839" w:rsidRPr="00640E4A">
        <w:rPr>
          <w:rFonts w:ascii="Times New Roman" w:hAnsi="Times New Roman"/>
          <w:sz w:val="22"/>
        </w:rPr>
        <w:t>prawnych.</w:t>
      </w:r>
      <w:r w:rsidR="009F328B" w:rsidRPr="00640E4A">
        <w:rPr>
          <w:rFonts w:ascii="Times New Roman" w:hAnsi="Times New Roman"/>
          <w:sz w:val="22"/>
        </w:rPr>
        <w:t xml:space="preserve"> </w:t>
      </w:r>
    </w:p>
    <w:p w:rsidR="007461AD" w:rsidRPr="00640E4A" w:rsidRDefault="007461AD" w:rsidP="004E0712">
      <w:pPr>
        <w:pStyle w:val="Akapitzlist"/>
        <w:shd w:val="clear" w:color="auto" w:fill="FFFFFF"/>
        <w:spacing w:line="360" w:lineRule="auto"/>
        <w:ind w:left="0" w:firstLine="426"/>
        <w:contextualSpacing w:val="0"/>
        <w:rPr>
          <w:rFonts w:ascii="Times New Roman" w:hAnsi="Times New Roman"/>
          <w:sz w:val="22"/>
        </w:rPr>
      </w:pPr>
      <w:r w:rsidRPr="00640E4A">
        <w:rPr>
          <w:rFonts w:ascii="Times New Roman" w:hAnsi="Times New Roman"/>
          <w:sz w:val="22"/>
        </w:rPr>
        <w:t>Ubezpieczeniem nie są objęte:</w:t>
      </w:r>
    </w:p>
    <w:p w:rsidR="007461AD" w:rsidRPr="00640E4A" w:rsidRDefault="007461AD" w:rsidP="00E76CFC">
      <w:pPr>
        <w:pStyle w:val="Akapitzlist"/>
        <w:numPr>
          <w:ilvl w:val="0"/>
          <w:numId w:val="33"/>
        </w:numPr>
        <w:shd w:val="clear" w:color="auto" w:fill="FFFFFF"/>
        <w:spacing w:line="360" w:lineRule="auto"/>
        <w:ind w:left="851" w:hanging="283"/>
        <w:contextualSpacing w:val="0"/>
        <w:rPr>
          <w:rFonts w:ascii="Times New Roman" w:hAnsi="Times New Roman"/>
          <w:sz w:val="22"/>
        </w:rPr>
      </w:pPr>
      <w:r w:rsidRPr="00640E4A">
        <w:rPr>
          <w:rFonts w:ascii="Times New Roman" w:hAnsi="Times New Roman"/>
          <w:sz w:val="22"/>
        </w:rPr>
        <w:t>uprawy roślinne, drzewa, krzewy, zwierzęta;</w:t>
      </w:r>
    </w:p>
    <w:p w:rsidR="007461AD" w:rsidRPr="00640E4A" w:rsidRDefault="007461AD" w:rsidP="00E76CFC">
      <w:pPr>
        <w:pStyle w:val="Akapitzlist"/>
        <w:numPr>
          <w:ilvl w:val="0"/>
          <w:numId w:val="33"/>
        </w:numPr>
        <w:shd w:val="clear" w:color="auto" w:fill="FFFFFF"/>
        <w:spacing w:line="360" w:lineRule="auto"/>
        <w:ind w:left="851" w:hanging="283"/>
        <w:contextualSpacing w:val="0"/>
        <w:rPr>
          <w:rFonts w:ascii="Times New Roman" w:hAnsi="Times New Roman"/>
          <w:sz w:val="22"/>
        </w:rPr>
      </w:pPr>
      <w:r w:rsidRPr="00640E4A">
        <w:rPr>
          <w:rFonts w:ascii="Times New Roman" w:hAnsi="Times New Roman"/>
          <w:sz w:val="22"/>
        </w:rPr>
        <w:t>grunty, gleby, naturalne wody powierzchniowe lub podziemne, zbiorniki wodne;</w:t>
      </w:r>
    </w:p>
    <w:p w:rsidR="007461AD" w:rsidRPr="00640E4A" w:rsidRDefault="007461AD" w:rsidP="00E76CFC">
      <w:pPr>
        <w:pStyle w:val="Akapitzlist"/>
        <w:numPr>
          <w:ilvl w:val="0"/>
          <w:numId w:val="33"/>
        </w:numPr>
        <w:shd w:val="clear" w:color="auto" w:fill="FFFFFF"/>
        <w:spacing w:line="360" w:lineRule="auto"/>
        <w:ind w:left="851" w:hanging="283"/>
        <w:contextualSpacing w:val="0"/>
        <w:rPr>
          <w:rFonts w:ascii="Times New Roman" w:hAnsi="Times New Roman"/>
          <w:sz w:val="22"/>
        </w:rPr>
      </w:pPr>
      <w:r w:rsidRPr="00640E4A">
        <w:rPr>
          <w:rFonts w:ascii="Times New Roman" w:hAnsi="Times New Roman"/>
          <w:sz w:val="22"/>
        </w:rPr>
        <w:t>budynki lub budowle przeznaczone do rozbiórki wraz z mieniem w nich się znajdującym oraz maszyny, urządzenia lub wyposażenie przeznaczone na złom.</w:t>
      </w:r>
    </w:p>
    <w:p w:rsidR="000D5DC9" w:rsidRPr="00640E4A" w:rsidRDefault="009661AD"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Z</w:t>
      </w:r>
      <w:r w:rsidR="000D5DC9" w:rsidRPr="00640E4A">
        <w:rPr>
          <w:rFonts w:ascii="Times New Roman" w:hAnsi="Times New Roman"/>
          <w:sz w:val="22"/>
        </w:rPr>
        <w:t xml:space="preserve">estawienie mienia zgłaszanego do ubezpieczenia wraz z sumami ubezpieczenia przestawia </w:t>
      </w:r>
      <w:r w:rsidRPr="00640E4A">
        <w:rPr>
          <w:rFonts w:ascii="Times New Roman" w:hAnsi="Times New Roman"/>
          <w:sz w:val="22"/>
        </w:rPr>
        <w:t xml:space="preserve">Załącznik nr </w:t>
      </w:r>
      <w:r w:rsidR="00495AF3" w:rsidRPr="00640E4A">
        <w:rPr>
          <w:rFonts w:ascii="Times New Roman" w:hAnsi="Times New Roman"/>
          <w:sz w:val="22"/>
        </w:rPr>
        <w:t>8</w:t>
      </w:r>
      <w:r w:rsidR="00A56F5A" w:rsidRPr="00640E4A">
        <w:rPr>
          <w:rFonts w:ascii="Times New Roman" w:hAnsi="Times New Roman"/>
          <w:sz w:val="22"/>
        </w:rPr>
        <w:t xml:space="preserve"> </w:t>
      </w:r>
      <w:r w:rsidRPr="00640E4A">
        <w:rPr>
          <w:rFonts w:ascii="Times New Roman" w:hAnsi="Times New Roman"/>
          <w:sz w:val="22"/>
        </w:rPr>
        <w:t xml:space="preserve">do SIWZ – „Wykaz mienia do ubezpieczenia” </w:t>
      </w:r>
    </w:p>
    <w:p w:rsidR="000D5DC9" w:rsidRPr="00640E4A" w:rsidRDefault="004A0F5E" w:rsidP="00E76CFC">
      <w:pPr>
        <w:pStyle w:val="Akapitzlist"/>
        <w:numPr>
          <w:ilvl w:val="0"/>
          <w:numId w:val="38"/>
        </w:numPr>
        <w:spacing w:line="360" w:lineRule="auto"/>
        <w:ind w:left="426" w:hanging="284"/>
        <w:contextualSpacing w:val="0"/>
        <w:rPr>
          <w:rFonts w:ascii="Times New Roman" w:hAnsi="Times New Roman"/>
          <w:b/>
          <w:sz w:val="22"/>
        </w:rPr>
      </w:pPr>
      <w:r w:rsidRPr="00640E4A">
        <w:rPr>
          <w:rFonts w:ascii="Times New Roman" w:hAnsi="Times New Roman"/>
          <w:b/>
          <w:sz w:val="22"/>
        </w:rPr>
        <w:t>Zakres ubezpieczenia</w:t>
      </w:r>
      <w:r w:rsidR="006A2314" w:rsidRPr="00640E4A">
        <w:rPr>
          <w:rFonts w:ascii="Times New Roman" w:hAnsi="Times New Roman"/>
          <w:b/>
          <w:sz w:val="22"/>
        </w:rPr>
        <w:t xml:space="preserve"> (</w:t>
      </w:r>
      <w:proofErr w:type="spellStart"/>
      <w:r w:rsidR="006A2314" w:rsidRPr="00640E4A">
        <w:rPr>
          <w:rFonts w:ascii="Times New Roman" w:hAnsi="Times New Roman"/>
          <w:b/>
          <w:sz w:val="22"/>
        </w:rPr>
        <w:t>All</w:t>
      </w:r>
      <w:proofErr w:type="spellEnd"/>
      <w:r w:rsidR="006A2314" w:rsidRPr="00640E4A">
        <w:rPr>
          <w:rFonts w:ascii="Times New Roman" w:hAnsi="Times New Roman"/>
          <w:b/>
          <w:sz w:val="22"/>
        </w:rPr>
        <w:t xml:space="preserve"> </w:t>
      </w:r>
      <w:proofErr w:type="spellStart"/>
      <w:r w:rsidR="006A2314" w:rsidRPr="00640E4A">
        <w:rPr>
          <w:rFonts w:ascii="Times New Roman" w:hAnsi="Times New Roman"/>
          <w:b/>
          <w:sz w:val="22"/>
        </w:rPr>
        <w:t>risk</w:t>
      </w:r>
      <w:proofErr w:type="spellEnd"/>
      <w:r w:rsidR="006A2314" w:rsidRPr="00640E4A">
        <w:rPr>
          <w:rFonts w:ascii="Times New Roman" w:hAnsi="Times New Roman"/>
          <w:b/>
          <w:sz w:val="22"/>
        </w:rPr>
        <w:t>)</w:t>
      </w:r>
    </w:p>
    <w:p w:rsidR="007877DB" w:rsidRPr="00640E4A" w:rsidRDefault="007877DB" w:rsidP="004E0712">
      <w:pPr>
        <w:pStyle w:val="Akapitzlist"/>
        <w:shd w:val="clear" w:color="auto" w:fill="FFFFFF"/>
        <w:spacing w:line="360" w:lineRule="auto"/>
        <w:ind w:left="1276" w:hanging="851"/>
        <w:contextualSpacing w:val="0"/>
        <w:rPr>
          <w:rFonts w:ascii="Times New Roman" w:hAnsi="Times New Roman"/>
          <w:i/>
          <w:sz w:val="22"/>
        </w:rPr>
      </w:pPr>
      <w:r w:rsidRPr="00640E4A">
        <w:rPr>
          <w:rFonts w:ascii="Times New Roman" w:hAnsi="Times New Roman"/>
          <w:b/>
          <w:i/>
          <w:sz w:val="22"/>
        </w:rPr>
        <w:t>Uwaga:</w:t>
      </w:r>
      <w:r w:rsidRPr="00640E4A">
        <w:rPr>
          <w:rFonts w:ascii="Times New Roman" w:hAnsi="Times New Roman"/>
          <w:i/>
          <w:sz w:val="22"/>
        </w:rPr>
        <w:t xml:space="preserve"> Mają zastosowanie tylko wyłączenia wymienione poniżej. Nie mają zastosowania inne wyłączenia zawarte w OWU Wykonawcy.</w:t>
      </w:r>
    </w:p>
    <w:p w:rsidR="007877DB" w:rsidRPr="00640E4A" w:rsidRDefault="007877DB" w:rsidP="00E76CFC">
      <w:pPr>
        <w:numPr>
          <w:ilvl w:val="0"/>
          <w:numId w:val="49"/>
        </w:numPr>
        <w:shd w:val="clear" w:color="auto" w:fill="FFFFFF"/>
        <w:spacing w:line="360" w:lineRule="auto"/>
        <w:ind w:left="851" w:hanging="284"/>
        <w:rPr>
          <w:rFonts w:ascii="Times New Roman" w:hAnsi="Times New Roman"/>
          <w:sz w:val="22"/>
        </w:rPr>
      </w:pPr>
      <w:r w:rsidRPr="00640E4A">
        <w:rPr>
          <w:rFonts w:ascii="Times New Roman" w:hAnsi="Times New Roman"/>
          <w:sz w:val="22"/>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640E4A">
        <w:rPr>
          <w:rFonts w:ascii="Times New Roman" w:hAnsi="Times New Roman"/>
          <w:w w:val="101"/>
          <w:sz w:val="22"/>
        </w:rPr>
        <w:t xml:space="preserve"> za</w:t>
      </w:r>
      <w:r w:rsidRPr="00640E4A">
        <w:rPr>
          <w:rFonts w:ascii="Times New Roman" w:hAnsi="Times New Roman"/>
          <w:sz w:val="22"/>
        </w:rPr>
        <w:t xml:space="preserve"> w</w:t>
      </w:r>
      <w:r w:rsidRPr="00640E4A">
        <w:rPr>
          <w:rFonts w:ascii="Times New Roman" w:hAnsi="Times New Roman"/>
          <w:spacing w:val="-2"/>
          <w:sz w:val="22"/>
        </w:rPr>
        <w:t>y</w:t>
      </w:r>
      <w:r w:rsidRPr="00640E4A">
        <w:rPr>
          <w:rFonts w:ascii="Times New Roman" w:hAnsi="Times New Roman"/>
          <w:sz w:val="22"/>
        </w:rPr>
        <w:t>j</w:t>
      </w:r>
      <w:r w:rsidRPr="00640E4A">
        <w:rPr>
          <w:rFonts w:ascii="Times New Roman" w:hAnsi="Times New Roman"/>
          <w:spacing w:val="-4"/>
          <w:sz w:val="22"/>
        </w:rPr>
        <w:t>ą</w:t>
      </w:r>
      <w:r w:rsidRPr="00640E4A">
        <w:rPr>
          <w:rFonts w:ascii="Times New Roman" w:hAnsi="Times New Roman"/>
          <w:sz w:val="22"/>
        </w:rPr>
        <w:t>t</w:t>
      </w:r>
      <w:r w:rsidRPr="00640E4A">
        <w:rPr>
          <w:rFonts w:ascii="Times New Roman" w:hAnsi="Times New Roman"/>
          <w:spacing w:val="-2"/>
          <w:sz w:val="22"/>
        </w:rPr>
        <w:t>ki</w:t>
      </w:r>
      <w:r w:rsidRPr="00640E4A">
        <w:rPr>
          <w:rFonts w:ascii="Times New Roman" w:hAnsi="Times New Roman"/>
          <w:spacing w:val="2"/>
          <w:sz w:val="22"/>
        </w:rPr>
        <w:t>e</w:t>
      </w:r>
      <w:r w:rsidRPr="00640E4A">
        <w:rPr>
          <w:rFonts w:ascii="Times New Roman" w:hAnsi="Times New Roman"/>
          <w:sz w:val="22"/>
        </w:rPr>
        <w:t>m</w:t>
      </w:r>
      <w:r w:rsidRPr="00640E4A">
        <w:rPr>
          <w:rFonts w:ascii="Times New Roman" w:hAnsi="Times New Roman"/>
          <w:spacing w:val="-4"/>
          <w:sz w:val="22"/>
        </w:rPr>
        <w:t xml:space="preserve"> </w:t>
      </w:r>
      <w:r w:rsidRPr="00640E4A">
        <w:rPr>
          <w:rFonts w:ascii="Times New Roman" w:hAnsi="Times New Roman"/>
          <w:spacing w:val="1"/>
          <w:sz w:val="22"/>
        </w:rPr>
        <w:t>s</w:t>
      </w:r>
      <w:r w:rsidRPr="00640E4A">
        <w:rPr>
          <w:rFonts w:ascii="Times New Roman" w:hAnsi="Times New Roman"/>
          <w:sz w:val="22"/>
        </w:rPr>
        <w:t>z</w:t>
      </w:r>
      <w:r w:rsidRPr="00640E4A">
        <w:rPr>
          <w:rFonts w:ascii="Times New Roman" w:hAnsi="Times New Roman"/>
          <w:spacing w:val="-2"/>
          <w:sz w:val="22"/>
        </w:rPr>
        <w:t>k</w:t>
      </w:r>
      <w:r w:rsidRPr="00640E4A">
        <w:rPr>
          <w:rFonts w:ascii="Times New Roman" w:hAnsi="Times New Roman"/>
          <w:spacing w:val="-5"/>
          <w:sz w:val="22"/>
        </w:rPr>
        <w:t>ó</w:t>
      </w:r>
      <w:r w:rsidRPr="00640E4A">
        <w:rPr>
          <w:rFonts w:ascii="Times New Roman" w:hAnsi="Times New Roman"/>
          <w:sz w:val="22"/>
        </w:rPr>
        <w:t>d</w:t>
      </w:r>
      <w:r w:rsidRPr="00640E4A">
        <w:rPr>
          <w:rFonts w:ascii="Times New Roman" w:hAnsi="Times New Roman"/>
          <w:spacing w:val="1"/>
          <w:sz w:val="22"/>
        </w:rPr>
        <w:t xml:space="preserve"> s</w:t>
      </w:r>
      <w:r w:rsidRPr="00640E4A">
        <w:rPr>
          <w:rFonts w:ascii="Times New Roman" w:hAnsi="Times New Roman"/>
          <w:spacing w:val="2"/>
          <w:sz w:val="22"/>
        </w:rPr>
        <w:t>p</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5"/>
          <w:sz w:val="22"/>
        </w:rPr>
        <w:t>o</w:t>
      </w:r>
      <w:r w:rsidRPr="00640E4A">
        <w:rPr>
          <w:rFonts w:ascii="Times New Roman" w:hAnsi="Times New Roman"/>
          <w:spacing w:val="2"/>
          <w:sz w:val="22"/>
        </w:rPr>
        <w:t>d</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z w:val="22"/>
        </w:rPr>
        <w:t>n</w:t>
      </w:r>
      <w:r w:rsidRPr="00640E4A">
        <w:rPr>
          <w:rFonts w:ascii="Times New Roman" w:hAnsi="Times New Roman"/>
          <w:spacing w:val="-2"/>
          <w:sz w:val="22"/>
        </w:rPr>
        <w:t>y</w:t>
      </w:r>
      <w:r w:rsidRPr="00640E4A">
        <w:rPr>
          <w:rFonts w:ascii="Times New Roman" w:hAnsi="Times New Roman"/>
          <w:spacing w:val="1"/>
          <w:sz w:val="22"/>
        </w:rPr>
        <w:t>c</w:t>
      </w:r>
      <w:r w:rsidRPr="00640E4A">
        <w:rPr>
          <w:rFonts w:ascii="Times New Roman" w:hAnsi="Times New Roman"/>
          <w:sz w:val="22"/>
        </w:rPr>
        <w:t>h</w:t>
      </w:r>
      <w:r w:rsidRPr="00640E4A">
        <w:rPr>
          <w:rFonts w:ascii="Times New Roman" w:hAnsi="Times New Roman"/>
          <w:spacing w:val="-6"/>
          <w:sz w:val="22"/>
        </w:rPr>
        <w:t xml:space="preserve"> </w:t>
      </w:r>
      <w:r w:rsidRPr="00640E4A">
        <w:rPr>
          <w:rFonts w:ascii="Times New Roman" w:hAnsi="Times New Roman"/>
          <w:spacing w:val="2"/>
          <w:sz w:val="22"/>
        </w:rPr>
        <w:t xml:space="preserve">wskutek </w:t>
      </w:r>
      <w:r w:rsidRPr="00640E4A">
        <w:rPr>
          <w:rFonts w:ascii="Times New Roman" w:hAnsi="Times New Roman"/>
          <w:sz w:val="22"/>
        </w:rPr>
        <w:t>następujących zdarzeń:</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1"/>
          <w:sz w:val="22"/>
        </w:rPr>
        <w:t>s</w:t>
      </w:r>
      <w:r w:rsidRPr="00640E4A">
        <w:rPr>
          <w:rFonts w:ascii="Times New Roman" w:hAnsi="Times New Roman"/>
          <w:spacing w:val="2"/>
          <w:sz w:val="22"/>
        </w:rPr>
        <w:t>p</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5"/>
          <w:sz w:val="22"/>
        </w:rPr>
        <w:t>o</w:t>
      </w:r>
      <w:r w:rsidRPr="00640E4A">
        <w:rPr>
          <w:rFonts w:ascii="Times New Roman" w:hAnsi="Times New Roman"/>
          <w:spacing w:val="2"/>
          <w:sz w:val="22"/>
        </w:rPr>
        <w:t>d</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pacing w:val="-5"/>
          <w:sz w:val="22"/>
        </w:rPr>
        <w:t>n</w:t>
      </w:r>
      <w:r w:rsidRPr="00640E4A">
        <w:rPr>
          <w:rFonts w:ascii="Times New Roman" w:hAnsi="Times New Roman"/>
          <w:sz w:val="22"/>
        </w:rPr>
        <w:t xml:space="preserve">ych działaniami wojennymi, wojną domową, rozruchami, wprowadzeniem stanu wojennego, wprowadzeniem stanu wyjątkowego, powstaniem zbrojnym, rewolucją, konfiskatą lub innego rodzaju przejęciem przedmiotu ubezpieczenia przez rząd lub inne władze kraju, sabotaż, lokaut, </w:t>
      </w:r>
      <w:r w:rsidR="00BA6D5A" w:rsidRPr="00640E4A">
        <w:rPr>
          <w:rFonts w:ascii="Times New Roman" w:hAnsi="Times New Roman"/>
          <w:sz w:val="22"/>
        </w:rPr>
        <w:t>blokady, wewnętrznych zamieszek;</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1"/>
          <w:sz w:val="22"/>
        </w:rPr>
        <w:t>s</w:t>
      </w:r>
      <w:r w:rsidRPr="00640E4A">
        <w:rPr>
          <w:rFonts w:ascii="Times New Roman" w:hAnsi="Times New Roman"/>
          <w:spacing w:val="2"/>
          <w:sz w:val="22"/>
        </w:rPr>
        <w:t>p</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5"/>
          <w:sz w:val="22"/>
        </w:rPr>
        <w:t>o</w:t>
      </w:r>
      <w:r w:rsidRPr="00640E4A">
        <w:rPr>
          <w:rFonts w:ascii="Times New Roman" w:hAnsi="Times New Roman"/>
          <w:spacing w:val="2"/>
          <w:sz w:val="22"/>
        </w:rPr>
        <w:t>d</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pacing w:val="-5"/>
          <w:sz w:val="22"/>
        </w:rPr>
        <w:t>n</w:t>
      </w:r>
      <w:r w:rsidRPr="00640E4A">
        <w:rPr>
          <w:rFonts w:ascii="Times New Roman" w:hAnsi="Times New Roman"/>
          <w:sz w:val="22"/>
        </w:rPr>
        <w:t>ych</w:t>
      </w:r>
      <w:r w:rsidRPr="00640E4A">
        <w:rPr>
          <w:rFonts w:ascii="Times New Roman" w:hAnsi="Times New Roman"/>
          <w:spacing w:val="6"/>
          <w:sz w:val="22"/>
        </w:rPr>
        <w:t xml:space="preserve"> </w:t>
      </w:r>
      <w:r w:rsidRPr="00640E4A">
        <w:rPr>
          <w:rFonts w:ascii="Times New Roman" w:hAnsi="Times New Roman"/>
          <w:spacing w:val="2"/>
          <w:sz w:val="22"/>
        </w:rPr>
        <w:t>d</w:t>
      </w:r>
      <w:r w:rsidRPr="00640E4A">
        <w:rPr>
          <w:rFonts w:ascii="Times New Roman" w:hAnsi="Times New Roman"/>
          <w:sz w:val="22"/>
        </w:rPr>
        <w:t>z</w:t>
      </w:r>
      <w:r w:rsidRPr="00640E4A">
        <w:rPr>
          <w:rFonts w:ascii="Times New Roman" w:hAnsi="Times New Roman"/>
          <w:spacing w:val="-2"/>
          <w:sz w:val="22"/>
        </w:rPr>
        <w:t>i</w:t>
      </w:r>
      <w:r w:rsidRPr="00640E4A">
        <w:rPr>
          <w:rFonts w:ascii="Times New Roman" w:hAnsi="Times New Roman"/>
          <w:spacing w:val="1"/>
          <w:sz w:val="22"/>
        </w:rPr>
        <w:t>a</w:t>
      </w:r>
      <w:r w:rsidRPr="00640E4A">
        <w:rPr>
          <w:rFonts w:ascii="Times New Roman" w:hAnsi="Times New Roman"/>
          <w:spacing w:val="-4"/>
          <w:sz w:val="22"/>
        </w:rPr>
        <w:t>ł</w:t>
      </w:r>
      <w:r w:rsidRPr="00640E4A">
        <w:rPr>
          <w:rFonts w:ascii="Times New Roman" w:hAnsi="Times New Roman"/>
          <w:spacing w:val="1"/>
          <w:sz w:val="22"/>
        </w:rPr>
        <w:t>a</w:t>
      </w:r>
      <w:r w:rsidRPr="00640E4A">
        <w:rPr>
          <w:rFonts w:ascii="Times New Roman" w:hAnsi="Times New Roman"/>
          <w:sz w:val="22"/>
        </w:rPr>
        <w:t>n</w:t>
      </w:r>
      <w:r w:rsidRPr="00640E4A">
        <w:rPr>
          <w:rFonts w:ascii="Times New Roman" w:hAnsi="Times New Roman"/>
          <w:spacing w:val="-7"/>
          <w:sz w:val="22"/>
        </w:rPr>
        <w:t>i</w:t>
      </w:r>
      <w:r w:rsidRPr="00640E4A">
        <w:rPr>
          <w:rFonts w:ascii="Times New Roman" w:hAnsi="Times New Roman"/>
          <w:sz w:val="22"/>
        </w:rPr>
        <w:t>ami</w:t>
      </w:r>
      <w:r w:rsidRPr="00640E4A">
        <w:rPr>
          <w:rFonts w:ascii="Times New Roman" w:hAnsi="Times New Roman"/>
          <w:spacing w:val="5"/>
          <w:sz w:val="22"/>
        </w:rPr>
        <w:t xml:space="preserve"> </w:t>
      </w:r>
      <w:r w:rsidRPr="00640E4A">
        <w:rPr>
          <w:rFonts w:ascii="Times New Roman" w:hAnsi="Times New Roman"/>
          <w:spacing w:val="2"/>
          <w:sz w:val="22"/>
        </w:rPr>
        <w:t>p</w:t>
      </w:r>
      <w:r w:rsidRPr="00640E4A">
        <w:rPr>
          <w:rFonts w:ascii="Times New Roman" w:hAnsi="Times New Roman"/>
          <w:spacing w:val="-1"/>
          <w:sz w:val="22"/>
        </w:rPr>
        <w:t>r</w:t>
      </w:r>
      <w:r w:rsidRPr="00640E4A">
        <w:rPr>
          <w:rFonts w:ascii="Times New Roman" w:hAnsi="Times New Roman"/>
          <w:spacing w:val="-5"/>
          <w:sz w:val="22"/>
        </w:rPr>
        <w:t>o</w:t>
      </w:r>
      <w:r w:rsidRPr="00640E4A">
        <w:rPr>
          <w:rFonts w:ascii="Times New Roman" w:hAnsi="Times New Roman"/>
          <w:sz w:val="22"/>
        </w:rPr>
        <w:t>m</w:t>
      </w:r>
      <w:r w:rsidRPr="00640E4A">
        <w:rPr>
          <w:rFonts w:ascii="Times New Roman" w:hAnsi="Times New Roman"/>
          <w:spacing w:val="-2"/>
          <w:sz w:val="22"/>
        </w:rPr>
        <w:t>i</w:t>
      </w:r>
      <w:r w:rsidRPr="00640E4A">
        <w:rPr>
          <w:rFonts w:ascii="Times New Roman" w:hAnsi="Times New Roman"/>
          <w:spacing w:val="-3"/>
          <w:sz w:val="22"/>
        </w:rPr>
        <w:t>e</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z w:val="22"/>
        </w:rPr>
        <w:t>ow</w:t>
      </w:r>
      <w:r w:rsidRPr="00640E4A">
        <w:rPr>
          <w:rFonts w:ascii="Times New Roman" w:hAnsi="Times New Roman"/>
          <w:spacing w:val="-4"/>
          <w:sz w:val="22"/>
        </w:rPr>
        <w:t>a</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z w:val="22"/>
        </w:rPr>
        <w:t xml:space="preserve">a </w:t>
      </w:r>
      <w:r w:rsidRPr="00640E4A">
        <w:rPr>
          <w:rFonts w:ascii="Times New Roman" w:hAnsi="Times New Roman"/>
          <w:spacing w:val="5"/>
          <w:sz w:val="22"/>
        </w:rPr>
        <w:t xml:space="preserve"> </w:t>
      </w:r>
      <w:r w:rsidRPr="00640E4A">
        <w:rPr>
          <w:rFonts w:ascii="Times New Roman" w:hAnsi="Times New Roman"/>
          <w:w w:val="101"/>
          <w:sz w:val="22"/>
        </w:rPr>
        <w:t>j</w:t>
      </w:r>
      <w:r w:rsidRPr="00640E4A">
        <w:rPr>
          <w:rFonts w:ascii="Times New Roman" w:hAnsi="Times New Roman"/>
          <w:spacing w:val="-5"/>
          <w:w w:val="101"/>
          <w:sz w:val="22"/>
        </w:rPr>
        <w:t>o</w:t>
      </w:r>
      <w:r w:rsidRPr="00640E4A">
        <w:rPr>
          <w:rFonts w:ascii="Times New Roman" w:hAnsi="Times New Roman"/>
          <w:w w:val="101"/>
          <w:sz w:val="22"/>
        </w:rPr>
        <w:t>n</w:t>
      </w:r>
      <w:r w:rsidRPr="00640E4A">
        <w:rPr>
          <w:rFonts w:ascii="Times New Roman" w:hAnsi="Times New Roman"/>
          <w:spacing w:val="-2"/>
          <w:w w:val="101"/>
          <w:sz w:val="22"/>
        </w:rPr>
        <w:t>i</w:t>
      </w:r>
      <w:r w:rsidRPr="00640E4A">
        <w:rPr>
          <w:rFonts w:ascii="Times New Roman" w:hAnsi="Times New Roman"/>
          <w:w w:val="101"/>
          <w:sz w:val="22"/>
        </w:rPr>
        <w:t>z</w:t>
      </w:r>
      <w:r w:rsidRPr="00640E4A">
        <w:rPr>
          <w:rFonts w:ascii="Times New Roman" w:hAnsi="Times New Roman"/>
          <w:spacing w:val="1"/>
          <w:w w:val="101"/>
          <w:sz w:val="22"/>
        </w:rPr>
        <w:t>ac</w:t>
      </w:r>
      <w:r w:rsidRPr="00640E4A">
        <w:rPr>
          <w:rFonts w:ascii="Times New Roman" w:hAnsi="Times New Roman"/>
          <w:spacing w:val="-2"/>
          <w:w w:val="101"/>
          <w:sz w:val="22"/>
        </w:rPr>
        <w:t>y</w:t>
      </w:r>
      <w:r w:rsidRPr="00640E4A">
        <w:rPr>
          <w:rFonts w:ascii="Times New Roman" w:hAnsi="Times New Roman"/>
          <w:w w:val="101"/>
          <w:sz w:val="22"/>
        </w:rPr>
        <w:t>j</w:t>
      </w:r>
      <w:r w:rsidRPr="00640E4A">
        <w:rPr>
          <w:rFonts w:ascii="Times New Roman" w:hAnsi="Times New Roman"/>
          <w:spacing w:val="-5"/>
          <w:w w:val="101"/>
          <w:sz w:val="22"/>
        </w:rPr>
        <w:t>n</w:t>
      </w:r>
      <w:r w:rsidRPr="00640E4A">
        <w:rPr>
          <w:rFonts w:ascii="Times New Roman" w:hAnsi="Times New Roman"/>
          <w:spacing w:val="-3"/>
          <w:w w:val="101"/>
          <w:sz w:val="22"/>
        </w:rPr>
        <w:t>e</w:t>
      </w:r>
      <w:r w:rsidRPr="00640E4A">
        <w:rPr>
          <w:rFonts w:ascii="Times New Roman" w:hAnsi="Times New Roman"/>
          <w:spacing w:val="2"/>
          <w:w w:val="101"/>
          <w:sz w:val="22"/>
        </w:rPr>
        <w:t>g</w:t>
      </w:r>
      <w:r w:rsidRPr="00640E4A">
        <w:rPr>
          <w:rFonts w:ascii="Times New Roman" w:hAnsi="Times New Roman"/>
          <w:w w:val="101"/>
          <w:sz w:val="22"/>
        </w:rPr>
        <w:t>o,</w:t>
      </w:r>
      <w:r w:rsidRPr="00640E4A">
        <w:rPr>
          <w:rFonts w:ascii="Times New Roman" w:hAnsi="Times New Roman"/>
          <w:spacing w:val="-26"/>
          <w:sz w:val="22"/>
        </w:rPr>
        <w:t xml:space="preserve"> </w:t>
      </w:r>
      <w:r w:rsidRPr="00640E4A">
        <w:rPr>
          <w:rFonts w:ascii="Times New Roman" w:hAnsi="Times New Roman"/>
          <w:spacing w:val="1"/>
          <w:sz w:val="22"/>
        </w:rPr>
        <w:t>s</w:t>
      </w:r>
      <w:r w:rsidRPr="00640E4A">
        <w:rPr>
          <w:rFonts w:ascii="Times New Roman" w:hAnsi="Times New Roman"/>
          <w:spacing w:val="-2"/>
          <w:sz w:val="22"/>
        </w:rPr>
        <w:t>k</w:t>
      </w:r>
      <w:r w:rsidRPr="00640E4A">
        <w:rPr>
          <w:rFonts w:ascii="Times New Roman" w:hAnsi="Times New Roman"/>
          <w:spacing w:val="-1"/>
          <w:sz w:val="22"/>
        </w:rPr>
        <w:t>a</w:t>
      </w:r>
      <w:r w:rsidRPr="00640E4A">
        <w:rPr>
          <w:rFonts w:ascii="Times New Roman" w:hAnsi="Times New Roman"/>
          <w:spacing w:val="-5"/>
          <w:sz w:val="22"/>
        </w:rPr>
        <w:t>ż</w:t>
      </w:r>
      <w:r w:rsidRPr="00640E4A">
        <w:rPr>
          <w:rFonts w:ascii="Times New Roman" w:hAnsi="Times New Roman"/>
          <w:spacing w:val="2"/>
          <w:sz w:val="22"/>
        </w:rPr>
        <w:t>e</w:t>
      </w:r>
      <w:r w:rsidRPr="00640E4A">
        <w:rPr>
          <w:rFonts w:ascii="Times New Roman" w:hAnsi="Times New Roman"/>
          <w:sz w:val="22"/>
        </w:rPr>
        <w:t>n</w:t>
      </w:r>
      <w:r w:rsidRPr="00640E4A">
        <w:rPr>
          <w:rFonts w:ascii="Times New Roman" w:hAnsi="Times New Roman"/>
          <w:spacing w:val="-7"/>
          <w:sz w:val="22"/>
        </w:rPr>
        <w:t>i</w:t>
      </w:r>
      <w:r w:rsidRPr="00640E4A">
        <w:rPr>
          <w:rFonts w:ascii="Times New Roman" w:hAnsi="Times New Roman"/>
          <w:sz w:val="22"/>
        </w:rPr>
        <w:t>a</w:t>
      </w:r>
      <w:r w:rsidRPr="00640E4A">
        <w:rPr>
          <w:rFonts w:ascii="Times New Roman" w:hAnsi="Times New Roman"/>
          <w:spacing w:val="1"/>
          <w:sz w:val="22"/>
        </w:rPr>
        <w:t xml:space="preserve"> </w:t>
      </w:r>
      <w:r w:rsidRPr="00640E4A">
        <w:rPr>
          <w:rFonts w:ascii="Times New Roman" w:hAnsi="Times New Roman"/>
          <w:spacing w:val="-1"/>
          <w:sz w:val="22"/>
        </w:rPr>
        <w:t>r</w:t>
      </w:r>
      <w:r w:rsidRPr="00640E4A">
        <w:rPr>
          <w:rFonts w:ascii="Times New Roman" w:hAnsi="Times New Roman"/>
          <w:spacing w:val="1"/>
          <w:sz w:val="22"/>
        </w:rPr>
        <w:t>a</w:t>
      </w:r>
      <w:r w:rsidRPr="00640E4A">
        <w:rPr>
          <w:rFonts w:ascii="Times New Roman" w:hAnsi="Times New Roman"/>
          <w:spacing w:val="2"/>
          <w:sz w:val="22"/>
        </w:rPr>
        <w:t>d</w:t>
      </w:r>
      <w:r w:rsidRPr="00640E4A">
        <w:rPr>
          <w:rFonts w:ascii="Times New Roman" w:hAnsi="Times New Roman"/>
          <w:spacing w:val="-2"/>
          <w:sz w:val="22"/>
        </w:rPr>
        <w:t>i</w:t>
      </w:r>
      <w:r w:rsidRPr="00640E4A">
        <w:rPr>
          <w:rFonts w:ascii="Times New Roman" w:hAnsi="Times New Roman"/>
          <w:spacing w:val="-5"/>
          <w:sz w:val="22"/>
        </w:rPr>
        <w:t>o</w:t>
      </w:r>
      <w:r w:rsidRPr="00640E4A">
        <w:rPr>
          <w:rFonts w:ascii="Times New Roman" w:hAnsi="Times New Roman"/>
          <w:spacing w:val="1"/>
          <w:sz w:val="22"/>
        </w:rPr>
        <w:t>a</w:t>
      </w:r>
      <w:r w:rsidRPr="00640E4A">
        <w:rPr>
          <w:rFonts w:ascii="Times New Roman" w:hAnsi="Times New Roman"/>
          <w:spacing w:val="-2"/>
          <w:sz w:val="22"/>
        </w:rPr>
        <w:t>k</w:t>
      </w:r>
      <w:r w:rsidRPr="00640E4A">
        <w:rPr>
          <w:rFonts w:ascii="Times New Roman" w:hAnsi="Times New Roman"/>
          <w:sz w:val="22"/>
        </w:rPr>
        <w:t>t</w:t>
      </w:r>
      <w:r w:rsidRPr="00640E4A">
        <w:rPr>
          <w:rFonts w:ascii="Times New Roman" w:hAnsi="Times New Roman"/>
          <w:spacing w:val="-2"/>
          <w:sz w:val="22"/>
        </w:rPr>
        <w:t>y</w:t>
      </w:r>
      <w:r w:rsidRPr="00640E4A">
        <w:rPr>
          <w:rFonts w:ascii="Times New Roman" w:hAnsi="Times New Roman"/>
          <w:sz w:val="22"/>
        </w:rPr>
        <w:t>w</w:t>
      </w:r>
      <w:r w:rsidRPr="00640E4A">
        <w:rPr>
          <w:rFonts w:ascii="Times New Roman" w:hAnsi="Times New Roman"/>
          <w:spacing w:val="-5"/>
          <w:sz w:val="22"/>
        </w:rPr>
        <w:t>n</w:t>
      </w:r>
      <w:r w:rsidRPr="00640E4A">
        <w:rPr>
          <w:rFonts w:ascii="Times New Roman" w:hAnsi="Times New Roman"/>
          <w:spacing w:val="2"/>
          <w:sz w:val="22"/>
        </w:rPr>
        <w:t>ego</w:t>
      </w:r>
      <w:r w:rsidRPr="00640E4A">
        <w:rPr>
          <w:rFonts w:ascii="Times New Roman" w:hAnsi="Times New Roman"/>
          <w:sz w:val="22"/>
        </w:rPr>
        <w:t xml:space="preserve">, </w:t>
      </w:r>
      <w:r w:rsidRPr="00640E4A">
        <w:rPr>
          <w:rFonts w:ascii="Times New Roman" w:hAnsi="Times New Roman"/>
          <w:spacing w:val="-3"/>
          <w:sz w:val="22"/>
        </w:rPr>
        <w:t>b</w:t>
      </w:r>
      <w:r w:rsidRPr="00640E4A">
        <w:rPr>
          <w:rFonts w:ascii="Times New Roman" w:hAnsi="Times New Roman"/>
          <w:spacing w:val="2"/>
          <w:sz w:val="22"/>
        </w:rPr>
        <w:t>e</w:t>
      </w:r>
      <w:r w:rsidRPr="00640E4A">
        <w:rPr>
          <w:rFonts w:ascii="Times New Roman" w:hAnsi="Times New Roman"/>
          <w:sz w:val="22"/>
        </w:rPr>
        <w:t>z</w:t>
      </w:r>
      <w:r w:rsidRPr="00640E4A">
        <w:rPr>
          <w:rFonts w:ascii="Times New Roman" w:hAnsi="Times New Roman"/>
          <w:spacing w:val="-5"/>
          <w:sz w:val="22"/>
        </w:rPr>
        <w:t xml:space="preserve"> </w:t>
      </w:r>
      <w:r w:rsidRPr="00640E4A">
        <w:rPr>
          <w:rFonts w:ascii="Times New Roman" w:hAnsi="Times New Roman"/>
          <w:sz w:val="22"/>
        </w:rPr>
        <w:t>w</w:t>
      </w:r>
      <w:r w:rsidRPr="00640E4A">
        <w:rPr>
          <w:rFonts w:ascii="Times New Roman" w:hAnsi="Times New Roman"/>
          <w:spacing w:val="-5"/>
          <w:sz w:val="22"/>
        </w:rPr>
        <w:t>z</w:t>
      </w:r>
      <w:r w:rsidRPr="00640E4A">
        <w:rPr>
          <w:rFonts w:ascii="Times New Roman" w:hAnsi="Times New Roman"/>
          <w:spacing w:val="2"/>
          <w:sz w:val="22"/>
        </w:rPr>
        <w:t>g</w:t>
      </w:r>
      <w:r w:rsidRPr="00640E4A">
        <w:rPr>
          <w:rFonts w:ascii="Times New Roman" w:hAnsi="Times New Roman"/>
          <w:spacing w:val="-2"/>
          <w:sz w:val="22"/>
        </w:rPr>
        <w:t>l</w:t>
      </w:r>
      <w:r w:rsidRPr="00640E4A">
        <w:rPr>
          <w:rFonts w:ascii="Times New Roman" w:hAnsi="Times New Roman"/>
          <w:spacing w:val="-3"/>
          <w:sz w:val="22"/>
        </w:rPr>
        <w:t>ę</w:t>
      </w:r>
      <w:r w:rsidRPr="00640E4A">
        <w:rPr>
          <w:rFonts w:ascii="Times New Roman" w:hAnsi="Times New Roman"/>
          <w:spacing w:val="2"/>
          <w:sz w:val="22"/>
        </w:rPr>
        <w:t>d</w:t>
      </w:r>
      <w:r w:rsidRPr="00640E4A">
        <w:rPr>
          <w:rFonts w:ascii="Times New Roman" w:hAnsi="Times New Roman"/>
          <w:sz w:val="22"/>
        </w:rPr>
        <w:t>u</w:t>
      </w:r>
      <w:r w:rsidRPr="00640E4A">
        <w:rPr>
          <w:rFonts w:ascii="Times New Roman" w:hAnsi="Times New Roman"/>
          <w:spacing w:val="1"/>
          <w:sz w:val="22"/>
        </w:rPr>
        <w:t xml:space="preserve"> </w:t>
      </w:r>
      <w:r w:rsidRPr="00640E4A">
        <w:rPr>
          <w:rFonts w:ascii="Times New Roman" w:hAnsi="Times New Roman"/>
          <w:sz w:val="22"/>
        </w:rPr>
        <w:t>na</w:t>
      </w:r>
      <w:r w:rsidRPr="00640E4A">
        <w:rPr>
          <w:rFonts w:ascii="Times New Roman" w:hAnsi="Times New Roman"/>
          <w:spacing w:val="2"/>
          <w:sz w:val="22"/>
        </w:rPr>
        <w:t xml:space="preserve"> </w:t>
      </w:r>
      <w:r w:rsidRPr="00640E4A">
        <w:rPr>
          <w:rFonts w:ascii="Times New Roman" w:hAnsi="Times New Roman"/>
          <w:sz w:val="22"/>
        </w:rPr>
        <w:t>ź</w:t>
      </w:r>
      <w:r w:rsidRPr="00640E4A">
        <w:rPr>
          <w:rFonts w:ascii="Times New Roman" w:hAnsi="Times New Roman"/>
          <w:spacing w:val="-6"/>
          <w:sz w:val="22"/>
        </w:rPr>
        <w:t>r</w:t>
      </w:r>
      <w:r w:rsidRPr="00640E4A">
        <w:rPr>
          <w:rFonts w:ascii="Times New Roman" w:hAnsi="Times New Roman"/>
          <w:sz w:val="22"/>
        </w:rPr>
        <w:t>ó</w:t>
      </w:r>
      <w:r w:rsidRPr="00640E4A">
        <w:rPr>
          <w:rFonts w:ascii="Times New Roman" w:hAnsi="Times New Roman"/>
          <w:spacing w:val="1"/>
          <w:sz w:val="22"/>
        </w:rPr>
        <w:t>d</w:t>
      </w:r>
      <w:r w:rsidRPr="00640E4A">
        <w:rPr>
          <w:rFonts w:ascii="Times New Roman" w:hAnsi="Times New Roman"/>
          <w:spacing w:val="-4"/>
          <w:sz w:val="22"/>
        </w:rPr>
        <w:t>ł</w:t>
      </w:r>
      <w:r w:rsidRPr="00640E4A">
        <w:rPr>
          <w:rFonts w:ascii="Times New Roman" w:hAnsi="Times New Roman"/>
          <w:sz w:val="22"/>
        </w:rPr>
        <w:t xml:space="preserve">o </w:t>
      </w:r>
      <w:r w:rsidRPr="00640E4A">
        <w:rPr>
          <w:rFonts w:ascii="Times New Roman" w:hAnsi="Times New Roman"/>
          <w:spacing w:val="-5"/>
          <w:sz w:val="22"/>
        </w:rPr>
        <w:t>j</w:t>
      </w:r>
      <w:r w:rsidRPr="00640E4A">
        <w:rPr>
          <w:rFonts w:ascii="Times New Roman" w:hAnsi="Times New Roman"/>
          <w:spacing w:val="2"/>
          <w:sz w:val="22"/>
        </w:rPr>
        <w:t>eg</w:t>
      </w:r>
      <w:r w:rsidRPr="00640E4A">
        <w:rPr>
          <w:rFonts w:ascii="Times New Roman" w:hAnsi="Times New Roman"/>
          <w:sz w:val="22"/>
        </w:rPr>
        <w:t>o</w:t>
      </w:r>
      <w:r w:rsidRPr="00640E4A">
        <w:rPr>
          <w:rFonts w:ascii="Times New Roman" w:hAnsi="Times New Roman"/>
          <w:spacing w:val="-5"/>
          <w:sz w:val="22"/>
        </w:rPr>
        <w:t xml:space="preserve"> </w:t>
      </w:r>
      <w:r w:rsidRPr="00640E4A">
        <w:rPr>
          <w:rFonts w:ascii="Times New Roman" w:hAnsi="Times New Roman"/>
          <w:spacing w:val="2"/>
          <w:w w:val="101"/>
          <w:sz w:val="22"/>
        </w:rPr>
        <w:t>p</w:t>
      </w:r>
      <w:r w:rsidRPr="00640E4A">
        <w:rPr>
          <w:rFonts w:ascii="Times New Roman" w:hAnsi="Times New Roman"/>
          <w:spacing w:val="-5"/>
          <w:w w:val="101"/>
          <w:sz w:val="22"/>
        </w:rPr>
        <w:t>o</w:t>
      </w:r>
      <w:r w:rsidRPr="00640E4A">
        <w:rPr>
          <w:rFonts w:ascii="Times New Roman" w:hAnsi="Times New Roman"/>
          <w:spacing w:val="1"/>
          <w:w w:val="101"/>
          <w:sz w:val="22"/>
        </w:rPr>
        <w:t>c</w:t>
      </w:r>
      <w:r w:rsidRPr="00640E4A">
        <w:rPr>
          <w:rFonts w:ascii="Times New Roman" w:hAnsi="Times New Roman"/>
          <w:w w:val="101"/>
          <w:sz w:val="22"/>
        </w:rPr>
        <w:t>h</w:t>
      </w:r>
      <w:r w:rsidRPr="00640E4A">
        <w:rPr>
          <w:rFonts w:ascii="Times New Roman" w:hAnsi="Times New Roman"/>
          <w:spacing w:val="-5"/>
          <w:w w:val="101"/>
          <w:sz w:val="22"/>
        </w:rPr>
        <w:t>o</w:t>
      </w:r>
      <w:r w:rsidRPr="00640E4A">
        <w:rPr>
          <w:rFonts w:ascii="Times New Roman" w:hAnsi="Times New Roman"/>
          <w:spacing w:val="2"/>
          <w:w w:val="101"/>
          <w:sz w:val="22"/>
        </w:rPr>
        <w:t>d</w:t>
      </w:r>
      <w:r w:rsidRPr="00640E4A">
        <w:rPr>
          <w:rFonts w:ascii="Times New Roman" w:hAnsi="Times New Roman"/>
          <w:spacing w:val="-5"/>
          <w:w w:val="101"/>
          <w:sz w:val="22"/>
        </w:rPr>
        <w:t>z</w:t>
      </w:r>
      <w:r w:rsidRPr="00640E4A">
        <w:rPr>
          <w:rFonts w:ascii="Times New Roman" w:hAnsi="Times New Roman"/>
          <w:spacing w:val="2"/>
          <w:w w:val="101"/>
          <w:sz w:val="22"/>
        </w:rPr>
        <w:t>e</w:t>
      </w:r>
      <w:r w:rsidRPr="00640E4A">
        <w:rPr>
          <w:rFonts w:ascii="Times New Roman" w:hAnsi="Times New Roman"/>
          <w:w w:val="101"/>
          <w:sz w:val="22"/>
        </w:rPr>
        <w:t>n</w:t>
      </w:r>
      <w:r w:rsidRPr="00640E4A">
        <w:rPr>
          <w:rFonts w:ascii="Times New Roman" w:hAnsi="Times New Roman"/>
          <w:spacing w:val="-7"/>
          <w:w w:val="101"/>
          <w:sz w:val="22"/>
        </w:rPr>
        <w:t>i</w:t>
      </w:r>
      <w:r w:rsidRPr="00640E4A">
        <w:rPr>
          <w:rFonts w:ascii="Times New Roman" w:hAnsi="Times New Roman"/>
          <w:spacing w:val="1"/>
          <w:w w:val="101"/>
          <w:sz w:val="22"/>
        </w:rPr>
        <w:t>a (w szczególności z paliwa jądrowego, odpadów promieniotwórczych, które powstały w wyniku rozpadu lub syntezy jądrowej)</w:t>
      </w:r>
      <w:r w:rsidR="00BA6D5A" w:rsidRPr="00640E4A">
        <w:rPr>
          <w:rFonts w:ascii="Times New Roman" w:hAnsi="Times New Roman"/>
          <w:spacing w:val="1"/>
          <w:w w:val="101"/>
          <w:sz w:val="22"/>
        </w:rPr>
        <w:t>;</w:t>
      </w:r>
    </w:p>
    <w:p w:rsidR="00A46460" w:rsidRPr="00486CBA" w:rsidRDefault="00A46460" w:rsidP="00486CBA">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w w:val="101"/>
          <w:position w:val="-1"/>
          <w:sz w:val="22"/>
        </w:rPr>
        <w:t xml:space="preserve">spowodowanych skażeniem lub zanieczyszczeniem środowiska (tzn. wody, powietrza, </w:t>
      </w:r>
      <w:r w:rsidRPr="00486CBA">
        <w:rPr>
          <w:rFonts w:ascii="Times New Roman" w:hAnsi="Times New Roman"/>
          <w:w w:val="101"/>
          <w:position w:val="-1"/>
          <w:sz w:val="22"/>
        </w:rPr>
        <w:lastRenderedPageBreak/>
        <w:t>gleby)</w:t>
      </w:r>
      <w:r w:rsidR="00A342C1" w:rsidRPr="00486CBA">
        <w:rPr>
          <w:rFonts w:ascii="Times New Roman" w:hAnsi="Times New Roman"/>
          <w:position w:val="-1"/>
          <w:sz w:val="22"/>
        </w:rPr>
        <w:t xml:space="preserve"> </w:t>
      </w:r>
      <w:r w:rsidRPr="00486CBA">
        <w:rPr>
          <w:rFonts w:ascii="Times New Roman" w:hAnsi="Times New Roman"/>
          <w:sz w:val="22"/>
        </w:rPr>
        <w:t xml:space="preserve">odpadami przemysłowymi </w:t>
      </w:r>
      <w:r w:rsidRPr="00486CBA">
        <w:rPr>
          <w:rFonts w:ascii="Times New Roman" w:hAnsi="Times New Roman"/>
          <w:w w:val="101"/>
          <w:sz w:val="22"/>
        </w:rPr>
        <w:t>lub</w:t>
      </w:r>
      <w:r w:rsidRPr="00486CBA">
        <w:rPr>
          <w:rFonts w:ascii="Times New Roman" w:hAnsi="Times New Roman"/>
          <w:sz w:val="22"/>
        </w:rPr>
        <w:t xml:space="preserve"> innymi zanieczyszczeniami emitowanymi do</w:t>
      </w:r>
      <w:r w:rsidR="00A342C1" w:rsidRPr="00486CBA">
        <w:rPr>
          <w:rFonts w:ascii="Times New Roman" w:hAnsi="Times New Roman"/>
          <w:sz w:val="22"/>
        </w:rPr>
        <w:t xml:space="preserve"> </w:t>
      </w:r>
      <w:r w:rsidRPr="00486CBA">
        <w:rPr>
          <w:rFonts w:ascii="Times New Roman" w:hAnsi="Times New Roman"/>
          <w:w w:val="101"/>
          <w:sz w:val="22"/>
        </w:rPr>
        <w:t>środowiska</w:t>
      </w:r>
      <w:r w:rsidR="00BA6D5A" w:rsidRPr="00486CBA">
        <w:rPr>
          <w:rFonts w:ascii="Times New Roman" w:hAnsi="Times New Roman"/>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w w:val="101"/>
          <w:sz w:val="22"/>
        </w:rPr>
        <w:t>powstałych w mieniu zajętym przez uprawn</w:t>
      </w:r>
      <w:r w:rsidR="00A342C1" w:rsidRPr="00640E4A">
        <w:rPr>
          <w:rFonts w:ascii="Times New Roman" w:hAnsi="Times New Roman"/>
          <w:w w:val="101"/>
          <w:sz w:val="22"/>
        </w:rPr>
        <w:t>ione organy władzy państwowej i </w:t>
      </w:r>
      <w:r w:rsidRPr="00640E4A">
        <w:rPr>
          <w:rFonts w:ascii="Times New Roman" w:hAnsi="Times New Roman"/>
          <w:w w:val="101"/>
          <w:sz w:val="22"/>
        </w:rPr>
        <w:t>samorządowej</w:t>
      </w:r>
      <w:r w:rsidR="00BA6D5A" w:rsidRPr="00640E4A">
        <w:rPr>
          <w:rFonts w:ascii="Times New Roman" w:hAnsi="Times New Roman"/>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2"/>
          <w:sz w:val="22"/>
        </w:rPr>
        <w:t>g</w:t>
      </w:r>
      <w:r w:rsidRPr="00640E4A">
        <w:rPr>
          <w:rFonts w:ascii="Times New Roman" w:hAnsi="Times New Roman"/>
          <w:sz w:val="22"/>
        </w:rPr>
        <w:t>ó</w:t>
      </w:r>
      <w:r w:rsidRPr="00640E4A">
        <w:rPr>
          <w:rFonts w:ascii="Times New Roman" w:hAnsi="Times New Roman"/>
          <w:spacing w:val="-1"/>
          <w:sz w:val="22"/>
        </w:rPr>
        <w:t>r</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pacing w:val="-4"/>
          <w:sz w:val="22"/>
        </w:rPr>
        <w:t>c</w:t>
      </w:r>
      <w:r w:rsidRPr="00640E4A">
        <w:rPr>
          <w:rFonts w:ascii="Times New Roman" w:hAnsi="Times New Roman"/>
          <w:sz w:val="22"/>
        </w:rPr>
        <w:t>zych</w:t>
      </w:r>
      <w:r w:rsidRPr="00640E4A">
        <w:rPr>
          <w:rFonts w:ascii="Times New Roman" w:hAnsi="Times New Roman"/>
          <w:spacing w:val="2"/>
          <w:sz w:val="22"/>
        </w:rPr>
        <w:t xml:space="preserve"> </w:t>
      </w:r>
      <w:r w:rsidRPr="00640E4A">
        <w:rPr>
          <w:rFonts w:ascii="Times New Roman" w:hAnsi="Times New Roman"/>
          <w:sz w:val="22"/>
        </w:rPr>
        <w:t>w</w:t>
      </w:r>
      <w:r w:rsidRPr="00640E4A">
        <w:rPr>
          <w:rFonts w:ascii="Times New Roman" w:hAnsi="Times New Roman"/>
          <w:spacing w:val="1"/>
          <w:sz w:val="22"/>
        </w:rPr>
        <w:t xml:space="preserve"> </w:t>
      </w:r>
      <w:r w:rsidRPr="00640E4A">
        <w:rPr>
          <w:rFonts w:ascii="Times New Roman" w:hAnsi="Times New Roman"/>
          <w:spacing w:val="-1"/>
          <w:sz w:val="22"/>
        </w:rPr>
        <w:t>r</w:t>
      </w:r>
      <w:r w:rsidRPr="00640E4A">
        <w:rPr>
          <w:rFonts w:ascii="Times New Roman" w:hAnsi="Times New Roman"/>
          <w:spacing w:val="-5"/>
          <w:sz w:val="22"/>
        </w:rPr>
        <w:t>o</w:t>
      </w:r>
      <w:r w:rsidRPr="00640E4A">
        <w:rPr>
          <w:rFonts w:ascii="Times New Roman" w:hAnsi="Times New Roman"/>
          <w:sz w:val="22"/>
        </w:rPr>
        <w:t>z</w:t>
      </w:r>
      <w:r w:rsidRPr="00640E4A">
        <w:rPr>
          <w:rFonts w:ascii="Times New Roman" w:hAnsi="Times New Roman"/>
          <w:spacing w:val="-5"/>
          <w:sz w:val="22"/>
        </w:rPr>
        <w:t>u</w:t>
      </w:r>
      <w:r w:rsidRPr="00640E4A">
        <w:rPr>
          <w:rFonts w:ascii="Times New Roman" w:hAnsi="Times New Roman"/>
          <w:sz w:val="22"/>
        </w:rPr>
        <w:t>m</w:t>
      </w:r>
      <w:r w:rsidRPr="00640E4A">
        <w:rPr>
          <w:rFonts w:ascii="Times New Roman" w:hAnsi="Times New Roman"/>
          <w:spacing w:val="-2"/>
          <w:sz w:val="22"/>
        </w:rPr>
        <w:t>i</w:t>
      </w:r>
      <w:r w:rsidRPr="00640E4A">
        <w:rPr>
          <w:rFonts w:ascii="Times New Roman" w:hAnsi="Times New Roman"/>
          <w:spacing w:val="2"/>
          <w:sz w:val="22"/>
        </w:rPr>
        <w:t>e</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z w:val="22"/>
        </w:rPr>
        <w:t>u</w:t>
      </w:r>
      <w:r w:rsidRPr="00640E4A">
        <w:rPr>
          <w:rFonts w:ascii="Times New Roman" w:hAnsi="Times New Roman"/>
          <w:spacing w:val="-5"/>
          <w:sz w:val="22"/>
        </w:rPr>
        <w:t xml:space="preserve"> </w:t>
      </w:r>
      <w:r w:rsidRPr="00640E4A">
        <w:rPr>
          <w:rFonts w:ascii="Times New Roman" w:hAnsi="Times New Roman"/>
          <w:spacing w:val="2"/>
          <w:sz w:val="22"/>
        </w:rPr>
        <w:t>p</w:t>
      </w:r>
      <w:r w:rsidRPr="00640E4A">
        <w:rPr>
          <w:rFonts w:ascii="Times New Roman" w:hAnsi="Times New Roman"/>
          <w:spacing w:val="-1"/>
          <w:sz w:val="22"/>
        </w:rPr>
        <w:t>r</w:t>
      </w:r>
      <w:r w:rsidRPr="00640E4A">
        <w:rPr>
          <w:rFonts w:ascii="Times New Roman" w:hAnsi="Times New Roman"/>
          <w:spacing w:val="1"/>
          <w:sz w:val="22"/>
        </w:rPr>
        <w:t>a</w:t>
      </w:r>
      <w:r w:rsidRPr="00640E4A">
        <w:rPr>
          <w:rFonts w:ascii="Times New Roman" w:hAnsi="Times New Roman"/>
          <w:spacing w:val="-5"/>
          <w:sz w:val="22"/>
        </w:rPr>
        <w:t>w</w:t>
      </w:r>
      <w:r w:rsidRPr="00640E4A">
        <w:rPr>
          <w:rFonts w:ascii="Times New Roman" w:hAnsi="Times New Roman"/>
          <w:sz w:val="22"/>
        </w:rPr>
        <w:t>a</w:t>
      </w:r>
      <w:r w:rsidRPr="00640E4A">
        <w:rPr>
          <w:rFonts w:ascii="Times New Roman" w:hAnsi="Times New Roman"/>
          <w:spacing w:val="1"/>
          <w:sz w:val="22"/>
        </w:rPr>
        <w:t xml:space="preserve"> </w:t>
      </w:r>
      <w:r w:rsidRPr="00640E4A">
        <w:rPr>
          <w:rFonts w:ascii="Times New Roman" w:hAnsi="Times New Roman"/>
          <w:spacing w:val="-3"/>
          <w:w w:val="101"/>
          <w:sz w:val="22"/>
        </w:rPr>
        <w:t>g</w:t>
      </w:r>
      <w:r w:rsidRPr="00640E4A">
        <w:rPr>
          <w:rFonts w:ascii="Times New Roman" w:hAnsi="Times New Roman"/>
          <w:w w:val="101"/>
          <w:sz w:val="22"/>
        </w:rPr>
        <w:t>ó</w:t>
      </w:r>
      <w:r w:rsidRPr="00640E4A">
        <w:rPr>
          <w:rFonts w:ascii="Times New Roman" w:hAnsi="Times New Roman"/>
          <w:spacing w:val="-1"/>
          <w:w w:val="101"/>
          <w:sz w:val="22"/>
        </w:rPr>
        <w:t>r</w:t>
      </w:r>
      <w:r w:rsidRPr="00640E4A">
        <w:rPr>
          <w:rFonts w:ascii="Times New Roman" w:hAnsi="Times New Roman"/>
          <w:w w:val="101"/>
          <w:sz w:val="22"/>
        </w:rPr>
        <w:t>n</w:t>
      </w:r>
      <w:r w:rsidRPr="00640E4A">
        <w:rPr>
          <w:rFonts w:ascii="Times New Roman" w:hAnsi="Times New Roman"/>
          <w:spacing w:val="-2"/>
          <w:w w:val="101"/>
          <w:sz w:val="22"/>
        </w:rPr>
        <w:t>i</w:t>
      </w:r>
      <w:r w:rsidRPr="00640E4A">
        <w:rPr>
          <w:rFonts w:ascii="Times New Roman" w:hAnsi="Times New Roman"/>
          <w:spacing w:val="1"/>
          <w:w w:val="101"/>
          <w:sz w:val="22"/>
        </w:rPr>
        <w:t>c</w:t>
      </w:r>
      <w:r w:rsidRPr="00640E4A">
        <w:rPr>
          <w:rFonts w:ascii="Times New Roman" w:hAnsi="Times New Roman"/>
          <w:spacing w:val="-5"/>
          <w:w w:val="101"/>
          <w:sz w:val="22"/>
        </w:rPr>
        <w:t>z</w:t>
      </w:r>
      <w:r w:rsidRPr="00640E4A">
        <w:rPr>
          <w:rFonts w:ascii="Times New Roman" w:hAnsi="Times New Roman"/>
          <w:spacing w:val="-3"/>
          <w:w w:val="101"/>
          <w:sz w:val="22"/>
        </w:rPr>
        <w:t>e</w:t>
      </w:r>
      <w:r w:rsidRPr="00640E4A">
        <w:rPr>
          <w:rFonts w:ascii="Times New Roman" w:hAnsi="Times New Roman"/>
          <w:spacing w:val="2"/>
          <w:w w:val="101"/>
          <w:sz w:val="22"/>
        </w:rPr>
        <w:t>g</w:t>
      </w:r>
      <w:r w:rsidRPr="00640E4A">
        <w:rPr>
          <w:rFonts w:ascii="Times New Roman" w:hAnsi="Times New Roman"/>
          <w:w w:val="101"/>
          <w:sz w:val="22"/>
        </w:rPr>
        <w:t>o</w:t>
      </w:r>
      <w:r w:rsidR="00BA6D5A" w:rsidRPr="00640E4A">
        <w:rPr>
          <w:rFonts w:ascii="Times New Roman" w:hAnsi="Times New Roman"/>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1"/>
          <w:sz w:val="22"/>
        </w:rPr>
        <w:t>s</w:t>
      </w:r>
      <w:r w:rsidRPr="00640E4A">
        <w:rPr>
          <w:rFonts w:ascii="Times New Roman" w:hAnsi="Times New Roman"/>
          <w:spacing w:val="2"/>
          <w:sz w:val="22"/>
        </w:rPr>
        <w:t>p</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5"/>
          <w:sz w:val="22"/>
        </w:rPr>
        <w:t>o</w:t>
      </w:r>
      <w:r w:rsidRPr="00640E4A">
        <w:rPr>
          <w:rFonts w:ascii="Times New Roman" w:hAnsi="Times New Roman"/>
          <w:spacing w:val="2"/>
          <w:sz w:val="22"/>
        </w:rPr>
        <w:t>d</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pacing w:val="-5"/>
          <w:sz w:val="22"/>
        </w:rPr>
        <w:t>n</w:t>
      </w:r>
      <w:r w:rsidRPr="00640E4A">
        <w:rPr>
          <w:rFonts w:ascii="Times New Roman" w:hAnsi="Times New Roman"/>
          <w:sz w:val="22"/>
        </w:rPr>
        <w:t>ych</w:t>
      </w:r>
      <w:r w:rsidRPr="00640E4A">
        <w:rPr>
          <w:rFonts w:ascii="Times New Roman" w:hAnsi="Times New Roman"/>
          <w:spacing w:val="2"/>
          <w:sz w:val="22"/>
        </w:rPr>
        <w:t xml:space="preserve"> p</w:t>
      </w:r>
      <w:r w:rsidRPr="00640E4A">
        <w:rPr>
          <w:rFonts w:ascii="Times New Roman" w:hAnsi="Times New Roman"/>
          <w:spacing w:val="-1"/>
          <w:sz w:val="22"/>
        </w:rPr>
        <w:t>r</w:t>
      </w:r>
      <w:r w:rsidRPr="00640E4A">
        <w:rPr>
          <w:rFonts w:ascii="Times New Roman" w:hAnsi="Times New Roman"/>
          <w:spacing w:val="-5"/>
          <w:sz w:val="22"/>
        </w:rPr>
        <w:t>z</w:t>
      </w:r>
      <w:r w:rsidRPr="00640E4A">
        <w:rPr>
          <w:rFonts w:ascii="Times New Roman" w:hAnsi="Times New Roman"/>
          <w:spacing w:val="2"/>
          <w:sz w:val="22"/>
        </w:rPr>
        <w:t>e</w:t>
      </w:r>
      <w:r w:rsidRPr="00640E4A">
        <w:rPr>
          <w:rFonts w:ascii="Times New Roman" w:hAnsi="Times New Roman"/>
          <w:sz w:val="22"/>
        </w:rPr>
        <w:t>z</w:t>
      </w:r>
      <w:r w:rsidRPr="00640E4A">
        <w:rPr>
          <w:rFonts w:ascii="Times New Roman" w:hAnsi="Times New Roman"/>
          <w:spacing w:val="-5"/>
          <w:sz w:val="22"/>
        </w:rPr>
        <w:t xml:space="preserve"> </w:t>
      </w:r>
      <w:r w:rsidRPr="00640E4A">
        <w:rPr>
          <w:rFonts w:ascii="Times New Roman" w:hAnsi="Times New Roman"/>
          <w:sz w:val="22"/>
        </w:rPr>
        <w:t>mo</w:t>
      </w:r>
      <w:r w:rsidRPr="00640E4A">
        <w:rPr>
          <w:rFonts w:ascii="Times New Roman" w:hAnsi="Times New Roman"/>
          <w:spacing w:val="2"/>
          <w:sz w:val="22"/>
        </w:rPr>
        <w:t>d</w:t>
      </w:r>
      <w:r w:rsidRPr="00640E4A">
        <w:rPr>
          <w:rFonts w:ascii="Times New Roman" w:hAnsi="Times New Roman"/>
          <w:spacing w:val="-2"/>
          <w:sz w:val="22"/>
        </w:rPr>
        <w:t>yfik</w:t>
      </w:r>
      <w:r w:rsidRPr="00640E4A">
        <w:rPr>
          <w:rFonts w:ascii="Times New Roman" w:hAnsi="Times New Roman"/>
          <w:spacing w:val="-4"/>
          <w:sz w:val="22"/>
        </w:rPr>
        <w:t>a</w:t>
      </w:r>
      <w:r w:rsidRPr="00640E4A">
        <w:rPr>
          <w:rFonts w:ascii="Times New Roman" w:hAnsi="Times New Roman"/>
          <w:spacing w:val="1"/>
          <w:sz w:val="22"/>
        </w:rPr>
        <w:t>c</w:t>
      </w:r>
      <w:r w:rsidRPr="00640E4A">
        <w:rPr>
          <w:rFonts w:ascii="Times New Roman" w:hAnsi="Times New Roman"/>
          <w:sz w:val="22"/>
        </w:rPr>
        <w:t>je</w:t>
      </w:r>
      <w:r w:rsidRPr="00640E4A">
        <w:rPr>
          <w:rFonts w:ascii="Times New Roman" w:hAnsi="Times New Roman"/>
          <w:spacing w:val="-1"/>
          <w:sz w:val="22"/>
        </w:rPr>
        <w:t xml:space="preserve"> </w:t>
      </w:r>
      <w:r w:rsidRPr="00640E4A">
        <w:rPr>
          <w:rFonts w:ascii="Times New Roman" w:hAnsi="Times New Roman"/>
          <w:spacing w:val="2"/>
          <w:w w:val="101"/>
          <w:sz w:val="22"/>
        </w:rPr>
        <w:t>g</w:t>
      </w:r>
      <w:r w:rsidRPr="00640E4A">
        <w:rPr>
          <w:rFonts w:ascii="Times New Roman" w:hAnsi="Times New Roman"/>
          <w:spacing w:val="-3"/>
          <w:w w:val="101"/>
          <w:sz w:val="22"/>
        </w:rPr>
        <w:t>e</w:t>
      </w:r>
      <w:r w:rsidRPr="00640E4A">
        <w:rPr>
          <w:rFonts w:ascii="Times New Roman" w:hAnsi="Times New Roman"/>
          <w:w w:val="101"/>
          <w:sz w:val="22"/>
        </w:rPr>
        <w:t>n</w:t>
      </w:r>
      <w:r w:rsidRPr="00640E4A">
        <w:rPr>
          <w:rFonts w:ascii="Times New Roman" w:hAnsi="Times New Roman"/>
          <w:spacing w:val="-3"/>
          <w:w w:val="101"/>
          <w:sz w:val="22"/>
        </w:rPr>
        <w:t>e</w:t>
      </w:r>
      <w:r w:rsidRPr="00640E4A">
        <w:rPr>
          <w:rFonts w:ascii="Times New Roman" w:hAnsi="Times New Roman"/>
          <w:w w:val="101"/>
          <w:sz w:val="22"/>
        </w:rPr>
        <w:t>t</w:t>
      </w:r>
      <w:r w:rsidRPr="00640E4A">
        <w:rPr>
          <w:rFonts w:ascii="Times New Roman" w:hAnsi="Times New Roman"/>
          <w:spacing w:val="-2"/>
          <w:w w:val="101"/>
          <w:sz w:val="22"/>
        </w:rPr>
        <w:t>y</w:t>
      </w:r>
      <w:r w:rsidRPr="00640E4A">
        <w:rPr>
          <w:rFonts w:ascii="Times New Roman" w:hAnsi="Times New Roman"/>
          <w:spacing w:val="1"/>
          <w:w w:val="101"/>
          <w:sz w:val="22"/>
        </w:rPr>
        <w:t>c</w:t>
      </w:r>
      <w:r w:rsidRPr="00640E4A">
        <w:rPr>
          <w:rFonts w:ascii="Times New Roman" w:hAnsi="Times New Roman"/>
          <w:w w:val="101"/>
          <w:sz w:val="22"/>
        </w:rPr>
        <w:t>z</w:t>
      </w:r>
      <w:r w:rsidRPr="00640E4A">
        <w:rPr>
          <w:rFonts w:ascii="Times New Roman" w:hAnsi="Times New Roman"/>
          <w:spacing w:val="-5"/>
          <w:w w:val="101"/>
          <w:sz w:val="22"/>
        </w:rPr>
        <w:t>n</w:t>
      </w:r>
      <w:r w:rsidRPr="00640E4A">
        <w:rPr>
          <w:rFonts w:ascii="Times New Roman" w:hAnsi="Times New Roman"/>
          <w:spacing w:val="2"/>
          <w:w w:val="101"/>
          <w:sz w:val="22"/>
        </w:rPr>
        <w:t>e</w:t>
      </w:r>
      <w:r w:rsidR="00BA6D5A" w:rsidRPr="00640E4A">
        <w:rPr>
          <w:rFonts w:ascii="Times New Roman" w:hAnsi="Times New Roman"/>
          <w:spacing w:val="2"/>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2"/>
          <w:w w:val="101"/>
          <w:sz w:val="22"/>
        </w:rPr>
        <w:t>powstałych na skutek wybuchu wywo</w:t>
      </w:r>
      <w:r w:rsidR="00A342C1" w:rsidRPr="00640E4A">
        <w:rPr>
          <w:rFonts w:ascii="Times New Roman" w:hAnsi="Times New Roman"/>
          <w:spacing w:val="2"/>
          <w:w w:val="101"/>
          <w:sz w:val="22"/>
        </w:rPr>
        <w:t>łanego przez Ubezpieczającego w </w:t>
      </w:r>
      <w:r w:rsidRPr="00640E4A">
        <w:rPr>
          <w:rFonts w:ascii="Times New Roman" w:hAnsi="Times New Roman"/>
          <w:spacing w:val="2"/>
          <w:w w:val="101"/>
          <w:sz w:val="22"/>
        </w:rPr>
        <w:t>celach rozbiórkowych, eksploatacyjnych lub produkcyjnych</w:t>
      </w:r>
      <w:r w:rsidR="00BA6D5A" w:rsidRPr="00640E4A">
        <w:rPr>
          <w:rFonts w:ascii="Times New Roman" w:hAnsi="Times New Roman"/>
          <w:spacing w:val="2"/>
          <w:w w:val="101"/>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2"/>
          <w:sz w:val="22"/>
        </w:rPr>
        <w:t>p</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s</w:t>
      </w:r>
      <w:r w:rsidRPr="00640E4A">
        <w:rPr>
          <w:rFonts w:ascii="Times New Roman" w:hAnsi="Times New Roman"/>
          <w:sz w:val="22"/>
        </w:rPr>
        <w:t>t</w:t>
      </w:r>
      <w:r w:rsidRPr="00640E4A">
        <w:rPr>
          <w:rFonts w:ascii="Times New Roman" w:hAnsi="Times New Roman"/>
          <w:spacing w:val="1"/>
          <w:sz w:val="22"/>
        </w:rPr>
        <w:t>a</w:t>
      </w:r>
      <w:r w:rsidRPr="00640E4A">
        <w:rPr>
          <w:rFonts w:ascii="Times New Roman" w:hAnsi="Times New Roman"/>
          <w:spacing w:val="-4"/>
          <w:sz w:val="22"/>
        </w:rPr>
        <w:t>ł</w:t>
      </w:r>
      <w:r w:rsidRPr="00640E4A">
        <w:rPr>
          <w:rFonts w:ascii="Times New Roman" w:hAnsi="Times New Roman"/>
          <w:sz w:val="22"/>
        </w:rPr>
        <w:t>ych</w:t>
      </w:r>
      <w:r w:rsidRPr="00640E4A">
        <w:rPr>
          <w:rFonts w:ascii="Times New Roman" w:hAnsi="Times New Roman"/>
          <w:spacing w:val="4"/>
          <w:sz w:val="22"/>
        </w:rPr>
        <w:t xml:space="preserve"> </w:t>
      </w:r>
      <w:r w:rsidRPr="00640E4A">
        <w:rPr>
          <w:rFonts w:ascii="Times New Roman" w:hAnsi="Times New Roman"/>
          <w:sz w:val="22"/>
        </w:rPr>
        <w:t>na skutek w</w:t>
      </w:r>
      <w:r w:rsidRPr="00640E4A">
        <w:rPr>
          <w:rFonts w:ascii="Times New Roman" w:hAnsi="Times New Roman"/>
          <w:spacing w:val="-4"/>
          <w:sz w:val="22"/>
        </w:rPr>
        <w:t>a</w:t>
      </w:r>
      <w:r w:rsidRPr="00640E4A">
        <w:rPr>
          <w:rFonts w:ascii="Times New Roman" w:hAnsi="Times New Roman"/>
          <w:sz w:val="22"/>
        </w:rPr>
        <w:t>d</w:t>
      </w:r>
      <w:r w:rsidRPr="00640E4A">
        <w:rPr>
          <w:rFonts w:ascii="Times New Roman" w:hAnsi="Times New Roman"/>
          <w:spacing w:val="4"/>
          <w:sz w:val="22"/>
        </w:rPr>
        <w:t xml:space="preserve"> materiałowych, </w:t>
      </w:r>
      <w:r w:rsidRPr="00640E4A">
        <w:rPr>
          <w:rFonts w:ascii="Times New Roman" w:hAnsi="Times New Roman"/>
          <w:spacing w:val="2"/>
          <w:sz w:val="22"/>
        </w:rPr>
        <w:t>p</w:t>
      </w:r>
      <w:r w:rsidRPr="00640E4A">
        <w:rPr>
          <w:rFonts w:ascii="Times New Roman" w:hAnsi="Times New Roman"/>
          <w:spacing w:val="-1"/>
          <w:sz w:val="22"/>
        </w:rPr>
        <w:t>r</w:t>
      </w:r>
      <w:r w:rsidRPr="00640E4A">
        <w:rPr>
          <w:rFonts w:ascii="Times New Roman" w:hAnsi="Times New Roman"/>
          <w:sz w:val="22"/>
        </w:rPr>
        <w:t>o</w:t>
      </w:r>
      <w:r w:rsidRPr="00640E4A">
        <w:rPr>
          <w:rFonts w:ascii="Times New Roman" w:hAnsi="Times New Roman"/>
          <w:spacing w:val="-5"/>
          <w:sz w:val="22"/>
        </w:rPr>
        <w:t>j</w:t>
      </w:r>
      <w:r w:rsidRPr="00640E4A">
        <w:rPr>
          <w:rFonts w:ascii="Times New Roman" w:hAnsi="Times New Roman"/>
          <w:spacing w:val="2"/>
          <w:sz w:val="22"/>
        </w:rPr>
        <w:t>e</w:t>
      </w:r>
      <w:r w:rsidRPr="00640E4A">
        <w:rPr>
          <w:rFonts w:ascii="Times New Roman" w:hAnsi="Times New Roman"/>
          <w:spacing w:val="-2"/>
          <w:sz w:val="22"/>
        </w:rPr>
        <w:t>k</w:t>
      </w:r>
      <w:r w:rsidRPr="00640E4A">
        <w:rPr>
          <w:rFonts w:ascii="Times New Roman" w:hAnsi="Times New Roman"/>
          <w:sz w:val="22"/>
        </w:rPr>
        <w:t>t</w:t>
      </w:r>
      <w:r w:rsidRPr="00640E4A">
        <w:rPr>
          <w:rFonts w:ascii="Times New Roman" w:hAnsi="Times New Roman"/>
          <w:spacing w:val="-5"/>
          <w:sz w:val="22"/>
        </w:rPr>
        <w:t>o</w:t>
      </w:r>
      <w:r w:rsidRPr="00640E4A">
        <w:rPr>
          <w:rFonts w:ascii="Times New Roman" w:hAnsi="Times New Roman"/>
          <w:sz w:val="22"/>
        </w:rPr>
        <w:t>w</w:t>
      </w:r>
      <w:r w:rsidRPr="00640E4A">
        <w:rPr>
          <w:rFonts w:ascii="Times New Roman" w:hAnsi="Times New Roman"/>
          <w:spacing w:val="-2"/>
          <w:sz w:val="22"/>
        </w:rPr>
        <w:t>y</w:t>
      </w:r>
      <w:r w:rsidRPr="00640E4A">
        <w:rPr>
          <w:rFonts w:ascii="Times New Roman" w:hAnsi="Times New Roman"/>
          <w:spacing w:val="1"/>
          <w:sz w:val="22"/>
        </w:rPr>
        <w:t>c</w:t>
      </w:r>
      <w:r w:rsidRPr="00640E4A">
        <w:rPr>
          <w:rFonts w:ascii="Times New Roman" w:hAnsi="Times New Roman"/>
          <w:sz w:val="22"/>
        </w:rPr>
        <w:t>h,</w:t>
      </w:r>
      <w:r w:rsidRPr="00640E4A">
        <w:rPr>
          <w:rFonts w:ascii="Times New Roman" w:hAnsi="Times New Roman"/>
          <w:spacing w:val="3"/>
          <w:sz w:val="22"/>
        </w:rPr>
        <w:t xml:space="preserve"> </w:t>
      </w:r>
      <w:r w:rsidRPr="00640E4A">
        <w:rPr>
          <w:rFonts w:ascii="Times New Roman" w:hAnsi="Times New Roman"/>
          <w:spacing w:val="-2"/>
          <w:sz w:val="22"/>
        </w:rPr>
        <w:t>k</w:t>
      </w:r>
      <w:r w:rsidRPr="00640E4A">
        <w:rPr>
          <w:rFonts w:ascii="Times New Roman" w:hAnsi="Times New Roman"/>
          <w:spacing w:val="-5"/>
          <w:sz w:val="22"/>
        </w:rPr>
        <w:t>o</w:t>
      </w:r>
      <w:r w:rsidRPr="00640E4A">
        <w:rPr>
          <w:rFonts w:ascii="Times New Roman" w:hAnsi="Times New Roman"/>
          <w:sz w:val="22"/>
        </w:rPr>
        <w:t>n</w:t>
      </w:r>
      <w:r w:rsidRPr="00640E4A">
        <w:rPr>
          <w:rFonts w:ascii="Times New Roman" w:hAnsi="Times New Roman"/>
          <w:spacing w:val="1"/>
          <w:sz w:val="22"/>
        </w:rPr>
        <w:t>s</w:t>
      </w:r>
      <w:r w:rsidRPr="00640E4A">
        <w:rPr>
          <w:rFonts w:ascii="Times New Roman" w:hAnsi="Times New Roman"/>
          <w:sz w:val="22"/>
        </w:rPr>
        <w:t>t</w:t>
      </w:r>
      <w:r w:rsidRPr="00640E4A">
        <w:rPr>
          <w:rFonts w:ascii="Times New Roman" w:hAnsi="Times New Roman"/>
          <w:spacing w:val="-6"/>
          <w:sz w:val="22"/>
        </w:rPr>
        <w:t>r</w:t>
      </w:r>
      <w:r w:rsidRPr="00640E4A">
        <w:rPr>
          <w:rFonts w:ascii="Times New Roman" w:hAnsi="Times New Roman"/>
          <w:sz w:val="22"/>
        </w:rPr>
        <w:t>u</w:t>
      </w:r>
      <w:r w:rsidRPr="00640E4A">
        <w:rPr>
          <w:rFonts w:ascii="Times New Roman" w:hAnsi="Times New Roman"/>
          <w:spacing w:val="-2"/>
          <w:sz w:val="22"/>
        </w:rPr>
        <w:t>k</w:t>
      </w:r>
      <w:r w:rsidRPr="00640E4A">
        <w:rPr>
          <w:rFonts w:ascii="Times New Roman" w:hAnsi="Times New Roman"/>
          <w:spacing w:val="1"/>
          <w:sz w:val="22"/>
        </w:rPr>
        <w:t>c</w:t>
      </w:r>
      <w:r w:rsidRPr="00640E4A">
        <w:rPr>
          <w:rFonts w:ascii="Times New Roman" w:hAnsi="Times New Roman"/>
          <w:spacing w:val="-2"/>
          <w:sz w:val="22"/>
        </w:rPr>
        <w:t>y</w:t>
      </w:r>
      <w:r w:rsidRPr="00640E4A">
        <w:rPr>
          <w:rFonts w:ascii="Times New Roman" w:hAnsi="Times New Roman"/>
          <w:sz w:val="22"/>
        </w:rPr>
        <w:t>jn</w:t>
      </w:r>
      <w:r w:rsidRPr="00640E4A">
        <w:rPr>
          <w:rFonts w:ascii="Times New Roman" w:hAnsi="Times New Roman"/>
          <w:spacing w:val="-2"/>
          <w:sz w:val="22"/>
        </w:rPr>
        <w:t>y</w:t>
      </w:r>
      <w:r w:rsidRPr="00640E4A">
        <w:rPr>
          <w:rFonts w:ascii="Times New Roman" w:hAnsi="Times New Roman"/>
          <w:spacing w:val="-4"/>
          <w:sz w:val="22"/>
        </w:rPr>
        <w:t>c</w:t>
      </w:r>
      <w:r w:rsidRPr="00640E4A">
        <w:rPr>
          <w:rFonts w:ascii="Times New Roman" w:hAnsi="Times New Roman"/>
          <w:sz w:val="22"/>
        </w:rPr>
        <w:t xml:space="preserve">h oraz </w:t>
      </w:r>
      <w:r w:rsidRPr="00640E4A">
        <w:rPr>
          <w:rFonts w:ascii="Times New Roman" w:hAnsi="Times New Roman"/>
          <w:spacing w:val="2"/>
          <w:sz w:val="22"/>
        </w:rPr>
        <w:t>b</w:t>
      </w:r>
      <w:r w:rsidRPr="00640E4A">
        <w:rPr>
          <w:rFonts w:ascii="Times New Roman" w:hAnsi="Times New Roman"/>
          <w:spacing w:val="-4"/>
          <w:sz w:val="22"/>
        </w:rPr>
        <w:t>ł</w:t>
      </w:r>
      <w:r w:rsidRPr="00640E4A">
        <w:rPr>
          <w:rFonts w:ascii="Times New Roman" w:hAnsi="Times New Roman"/>
          <w:spacing w:val="2"/>
          <w:sz w:val="22"/>
        </w:rPr>
        <w:t>ę</w:t>
      </w:r>
      <w:r w:rsidRPr="00640E4A">
        <w:rPr>
          <w:rFonts w:ascii="Times New Roman" w:hAnsi="Times New Roman"/>
          <w:spacing w:val="-3"/>
          <w:sz w:val="22"/>
        </w:rPr>
        <w:t>d</w:t>
      </w:r>
      <w:r w:rsidRPr="00640E4A">
        <w:rPr>
          <w:rFonts w:ascii="Times New Roman" w:hAnsi="Times New Roman"/>
          <w:sz w:val="22"/>
        </w:rPr>
        <w:t>ów</w:t>
      </w:r>
      <w:r w:rsidRPr="00640E4A">
        <w:rPr>
          <w:rFonts w:ascii="Times New Roman" w:hAnsi="Times New Roman"/>
          <w:spacing w:val="28"/>
          <w:sz w:val="22"/>
        </w:rPr>
        <w:t xml:space="preserve"> </w:t>
      </w:r>
      <w:r w:rsidRPr="00640E4A">
        <w:rPr>
          <w:rFonts w:ascii="Times New Roman" w:hAnsi="Times New Roman"/>
          <w:sz w:val="22"/>
        </w:rPr>
        <w:t>w</w:t>
      </w:r>
      <w:r w:rsidRPr="00640E4A">
        <w:rPr>
          <w:rFonts w:ascii="Times New Roman" w:hAnsi="Times New Roman"/>
          <w:spacing w:val="30"/>
          <w:sz w:val="22"/>
        </w:rPr>
        <w:t xml:space="preserve"> </w:t>
      </w:r>
      <w:r w:rsidRPr="00640E4A">
        <w:rPr>
          <w:rFonts w:ascii="Times New Roman" w:hAnsi="Times New Roman"/>
          <w:spacing w:val="2"/>
          <w:sz w:val="22"/>
        </w:rPr>
        <w:t>p</w:t>
      </w:r>
      <w:r w:rsidRPr="00640E4A">
        <w:rPr>
          <w:rFonts w:ascii="Times New Roman" w:hAnsi="Times New Roman"/>
          <w:spacing w:val="-6"/>
          <w:sz w:val="22"/>
        </w:rPr>
        <w:t>r</w:t>
      </w:r>
      <w:r w:rsidRPr="00640E4A">
        <w:rPr>
          <w:rFonts w:ascii="Times New Roman" w:hAnsi="Times New Roman"/>
          <w:sz w:val="22"/>
        </w:rPr>
        <w:t>o</w:t>
      </w:r>
      <w:r w:rsidRPr="00640E4A">
        <w:rPr>
          <w:rFonts w:ascii="Times New Roman" w:hAnsi="Times New Roman"/>
          <w:spacing w:val="-3"/>
          <w:sz w:val="22"/>
        </w:rPr>
        <w:t>d</w:t>
      </w:r>
      <w:r w:rsidRPr="00640E4A">
        <w:rPr>
          <w:rFonts w:ascii="Times New Roman" w:hAnsi="Times New Roman"/>
          <w:sz w:val="22"/>
        </w:rPr>
        <w:t>u</w:t>
      </w:r>
      <w:r w:rsidRPr="00640E4A">
        <w:rPr>
          <w:rFonts w:ascii="Times New Roman" w:hAnsi="Times New Roman"/>
          <w:spacing w:val="-2"/>
          <w:sz w:val="22"/>
        </w:rPr>
        <w:t>k</w:t>
      </w:r>
      <w:r w:rsidRPr="00640E4A">
        <w:rPr>
          <w:rFonts w:ascii="Times New Roman" w:hAnsi="Times New Roman"/>
          <w:spacing w:val="1"/>
          <w:sz w:val="22"/>
        </w:rPr>
        <w:t>c</w:t>
      </w:r>
      <w:r w:rsidRPr="00640E4A">
        <w:rPr>
          <w:rFonts w:ascii="Times New Roman" w:hAnsi="Times New Roman"/>
          <w:sz w:val="22"/>
        </w:rPr>
        <w:t>j</w:t>
      </w:r>
      <w:r w:rsidRPr="00640E4A">
        <w:rPr>
          <w:rFonts w:ascii="Times New Roman" w:hAnsi="Times New Roman"/>
          <w:spacing w:val="-2"/>
          <w:sz w:val="22"/>
        </w:rPr>
        <w:t>i</w:t>
      </w:r>
      <w:r w:rsidRPr="00640E4A">
        <w:rPr>
          <w:rFonts w:ascii="Times New Roman" w:hAnsi="Times New Roman"/>
          <w:sz w:val="22"/>
        </w:rPr>
        <w:t xml:space="preserve"> i</w:t>
      </w:r>
      <w:r w:rsidRPr="00640E4A">
        <w:rPr>
          <w:rFonts w:ascii="Times New Roman" w:hAnsi="Times New Roman"/>
          <w:spacing w:val="30"/>
          <w:sz w:val="22"/>
        </w:rPr>
        <w:t xml:space="preserve"> </w:t>
      </w:r>
      <w:r w:rsidRPr="00640E4A">
        <w:rPr>
          <w:rFonts w:ascii="Times New Roman" w:hAnsi="Times New Roman"/>
          <w:spacing w:val="-5"/>
          <w:sz w:val="22"/>
        </w:rPr>
        <w:t>m</w:t>
      </w:r>
      <w:r w:rsidRPr="00640E4A">
        <w:rPr>
          <w:rFonts w:ascii="Times New Roman" w:hAnsi="Times New Roman"/>
          <w:sz w:val="22"/>
        </w:rPr>
        <w:t>on</w:t>
      </w:r>
      <w:r w:rsidRPr="00640E4A">
        <w:rPr>
          <w:rFonts w:ascii="Times New Roman" w:hAnsi="Times New Roman"/>
          <w:spacing w:val="-5"/>
          <w:sz w:val="22"/>
        </w:rPr>
        <w:t>t</w:t>
      </w:r>
      <w:r w:rsidRPr="00640E4A">
        <w:rPr>
          <w:rFonts w:ascii="Times New Roman" w:hAnsi="Times New Roman"/>
          <w:spacing w:val="-1"/>
          <w:sz w:val="22"/>
        </w:rPr>
        <w:t>a</w:t>
      </w:r>
      <w:r w:rsidRPr="00640E4A">
        <w:rPr>
          <w:rFonts w:ascii="Times New Roman" w:hAnsi="Times New Roman"/>
          <w:sz w:val="22"/>
        </w:rPr>
        <w:t>żu.</w:t>
      </w:r>
    </w:p>
    <w:p w:rsidR="00A46460" w:rsidRPr="00640E4A" w:rsidRDefault="00A46460" w:rsidP="004E0712">
      <w:pPr>
        <w:widowControl w:val="0"/>
        <w:autoSpaceDE w:val="0"/>
        <w:autoSpaceDN w:val="0"/>
        <w:adjustRightInd w:val="0"/>
        <w:spacing w:line="360" w:lineRule="auto"/>
        <w:ind w:left="1276" w:right="72"/>
        <w:rPr>
          <w:rFonts w:ascii="Times New Roman" w:hAnsi="Times New Roman"/>
          <w:spacing w:val="1"/>
          <w:w w:val="101"/>
          <w:sz w:val="22"/>
        </w:rPr>
      </w:pPr>
      <w:r w:rsidRPr="00640E4A">
        <w:rPr>
          <w:rFonts w:ascii="Times New Roman" w:hAnsi="Times New Roman"/>
          <w:sz w:val="22"/>
        </w:rPr>
        <w:t>Jeżeli w</w:t>
      </w:r>
      <w:r w:rsidRPr="00640E4A">
        <w:rPr>
          <w:rFonts w:ascii="Times New Roman" w:hAnsi="Times New Roman"/>
          <w:spacing w:val="30"/>
          <w:sz w:val="22"/>
        </w:rPr>
        <w:t xml:space="preserve"> </w:t>
      </w:r>
      <w:r w:rsidRPr="00640E4A">
        <w:rPr>
          <w:rFonts w:ascii="Times New Roman" w:hAnsi="Times New Roman"/>
          <w:spacing w:val="-5"/>
          <w:sz w:val="22"/>
        </w:rPr>
        <w:t>n</w:t>
      </w:r>
      <w:r w:rsidRPr="00640E4A">
        <w:rPr>
          <w:rFonts w:ascii="Times New Roman" w:hAnsi="Times New Roman"/>
          <w:spacing w:val="1"/>
          <w:sz w:val="22"/>
        </w:rPr>
        <w:t>as</w:t>
      </w:r>
      <w:r w:rsidRPr="00640E4A">
        <w:rPr>
          <w:rFonts w:ascii="Times New Roman" w:hAnsi="Times New Roman"/>
          <w:spacing w:val="-5"/>
          <w:sz w:val="22"/>
        </w:rPr>
        <w:t>t</w:t>
      </w:r>
      <w:r w:rsidRPr="00640E4A">
        <w:rPr>
          <w:rFonts w:ascii="Times New Roman" w:hAnsi="Times New Roman"/>
          <w:spacing w:val="-3"/>
          <w:sz w:val="22"/>
        </w:rPr>
        <w:t>ę</w:t>
      </w:r>
      <w:r w:rsidRPr="00640E4A">
        <w:rPr>
          <w:rFonts w:ascii="Times New Roman" w:hAnsi="Times New Roman"/>
          <w:spacing w:val="2"/>
          <w:sz w:val="22"/>
        </w:rPr>
        <w:t>p</w:t>
      </w:r>
      <w:r w:rsidRPr="00640E4A">
        <w:rPr>
          <w:rFonts w:ascii="Times New Roman" w:hAnsi="Times New Roman"/>
          <w:spacing w:val="1"/>
          <w:sz w:val="22"/>
        </w:rPr>
        <w:t>s</w:t>
      </w:r>
      <w:r w:rsidRPr="00640E4A">
        <w:rPr>
          <w:rFonts w:ascii="Times New Roman" w:hAnsi="Times New Roman"/>
          <w:spacing w:val="-5"/>
          <w:sz w:val="22"/>
        </w:rPr>
        <w:t>t</w:t>
      </w:r>
      <w:r w:rsidRPr="00640E4A">
        <w:rPr>
          <w:rFonts w:ascii="Times New Roman" w:hAnsi="Times New Roman"/>
          <w:sz w:val="22"/>
        </w:rPr>
        <w:t>w</w:t>
      </w:r>
      <w:r w:rsidRPr="00640E4A">
        <w:rPr>
          <w:rFonts w:ascii="Times New Roman" w:hAnsi="Times New Roman"/>
          <w:spacing w:val="-2"/>
          <w:sz w:val="22"/>
        </w:rPr>
        <w:t>i</w:t>
      </w:r>
      <w:r w:rsidRPr="00640E4A">
        <w:rPr>
          <w:rFonts w:ascii="Times New Roman" w:hAnsi="Times New Roman"/>
          <w:sz w:val="22"/>
        </w:rPr>
        <w:t>e w/w przyczyn</w:t>
      </w:r>
      <w:r w:rsidRPr="00640E4A">
        <w:rPr>
          <w:rFonts w:ascii="Times New Roman" w:hAnsi="Times New Roman"/>
          <w:spacing w:val="31"/>
          <w:sz w:val="22"/>
        </w:rPr>
        <w:t xml:space="preserve"> </w:t>
      </w:r>
      <w:r w:rsidRPr="00640E4A">
        <w:rPr>
          <w:rFonts w:ascii="Times New Roman" w:hAnsi="Times New Roman"/>
          <w:sz w:val="22"/>
        </w:rPr>
        <w:t>w</w:t>
      </w:r>
      <w:r w:rsidRPr="00640E4A">
        <w:rPr>
          <w:rFonts w:ascii="Times New Roman" w:hAnsi="Times New Roman"/>
          <w:spacing w:val="-2"/>
          <w:sz w:val="22"/>
        </w:rPr>
        <w:t>y</w:t>
      </w:r>
      <w:r w:rsidRPr="00640E4A">
        <w:rPr>
          <w:rFonts w:ascii="Times New Roman" w:hAnsi="Times New Roman"/>
          <w:spacing w:val="-4"/>
          <w:sz w:val="22"/>
        </w:rPr>
        <w:t>s</w:t>
      </w:r>
      <w:r w:rsidRPr="00640E4A">
        <w:rPr>
          <w:rFonts w:ascii="Times New Roman" w:hAnsi="Times New Roman"/>
          <w:sz w:val="22"/>
        </w:rPr>
        <w:t>t</w:t>
      </w:r>
      <w:r w:rsidRPr="00640E4A">
        <w:rPr>
          <w:rFonts w:ascii="Times New Roman" w:hAnsi="Times New Roman"/>
          <w:spacing w:val="-4"/>
          <w:sz w:val="22"/>
        </w:rPr>
        <w:t>ą</w:t>
      </w:r>
      <w:r w:rsidRPr="00640E4A">
        <w:rPr>
          <w:rFonts w:ascii="Times New Roman" w:hAnsi="Times New Roman"/>
          <w:spacing w:val="2"/>
          <w:sz w:val="22"/>
        </w:rPr>
        <w:t>p</w:t>
      </w:r>
      <w:r w:rsidRPr="00640E4A">
        <w:rPr>
          <w:rFonts w:ascii="Times New Roman" w:hAnsi="Times New Roman"/>
          <w:spacing w:val="-2"/>
          <w:sz w:val="22"/>
        </w:rPr>
        <w:t>i</w:t>
      </w:r>
      <w:r w:rsidRPr="00640E4A">
        <w:rPr>
          <w:rFonts w:ascii="Times New Roman" w:hAnsi="Times New Roman"/>
          <w:spacing w:val="-4"/>
          <w:sz w:val="22"/>
        </w:rPr>
        <w:t>ł</w:t>
      </w:r>
      <w:r w:rsidRPr="00640E4A">
        <w:rPr>
          <w:rFonts w:ascii="Times New Roman" w:hAnsi="Times New Roman"/>
          <w:sz w:val="22"/>
        </w:rPr>
        <w:t>o</w:t>
      </w:r>
      <w:r w:rsidRPr="00640E4A">
        <w:rPr>
          <w:rFonts w:ascii="Times New Roman" w:hAnsi="Times New Roman"/>
          <w:spacing w:val="30"/>
          <w:sz w:val="22"/>
        </w:rPr>
        <w:t xml:space="preserve"> </w:t>
      </w:r>
      <w:r w:rsidRPr="00640E4A">
        <w:rPr>
          <w:rFonts w:ascii="Times New Roman" w:hAnsi="Times New Roman"/>
          <w:spacing w:val="-2"/>
          <w:sz w:val="22"/>
        </w:rPr>
        <w:t>i</w:t>
      </w:r>
      <w:r w:rsidRPr="00640E4A">
        <w:rPr>
          <w:rFonts w:ascii="Times New Roman" w:hAnsi="Times New Roman"/>
          <w:sz w:val="22"/>
        </w:rPr>
        <w:t>nne</w:t>
      </w:r>
      <w:r w:rsidRPr="00640E4A">
        <w:rPr>
          <w:rFonts w:ascii="Times New Roman" w:hAnsi="Times New Roman"/>
          <w:spacing w:val="1"/>
          <w:sz w:val="22"/>
        </w:rPr>
        <w:t xml:space="preserve"> </w:t>
      </w:r>
      <w:r w:rsidRPr="00640E4A">
        <w:rPr>
          <w:rFonts w:ascii="Times New Roman" w:hAnsi="Times New Roman"/>
          <w:sz w:val="22"/>
        </w:rPr>
        <w:t>z</w:t>
      </w:r>
      <w:r w:rsidRPr="00640E4A">
        <w:rPr>
          <w:rFonts w:ascii="Times New Roman" w:hAnsi="Times New Roman"/>
          <w:spacing w:val="2"/>
          <w:sz w:val="22"/>
        </w:rPr>
        <w:t>d</w:t>
      </w:r>
      <w:r w:rsidRPr="00640E4A">
        <w:rPr>
          <w:rFonts w:ascii="Times New Roman" w:hAnsi="Times New Roman"/>
          <w:spacing w:val="1"/>
          <w:sz w:val="22"/>
        </w:rPr>
        <w:t>a</w:t>
      </w:r>
      <w:r w:rsidRPr="00640E4A">
        <w:rPr>
          <w:rFonts w:ascii="Times New Roman" w:hAnsi="Times New Roman"/>
          <w:spacing w:val="-6"/>
          <w:sz w:val="22"/>
        </w:rPr>
        <w:t>r</w:t>
      </w:r>
      <w:r w:rsidRPr="00640E4A">
        <w:rPr>
          <w:rFonts w:ascii="Times New Roman" w:hAnsi="Times New Roman"/>
          <w:sz w:val="22"/>
        </w:rPr>
        <w:t>z</w:t>
      </w:r>
      <w:r w:rsidRPr="00640E4A">
        <w:rPr>
          <w:rFonts w:ascii="Times New Roman" w:hAnsi="Times New Roman"/>
          <w:spacing w:val="-3"/>
          <w:sz w:val="22"/>
        </w:rPr>
        <w:t>e</w:t>
      </w:r>
      <w:r w:rsidRPr="00640E4A">
        <w:rPr>
          <w:rFonts w:ascii="Times New Roman" w:hAnsi="Times New Roman"/>
          <w:sz w:val="22"/>
        </w:rPr>
        <w:t>n</w:t>
      </w:r>
      <w:r w:rsidRPr="00640E4A">
        <w:rPr>
          <w:rFonts w:ascii="Times New Roman" w:hAnsi="Times New Roman"/>
          <w:spacing w:val="-2"/>
          <w:sz w:val="22"/>
        </w:rPr>
        <w:t>i</w:t>
      </w:r>
      <w:r w:rsidRPr="00640E4A">
        <w:rPr>
          <w:rFonts w:ascii="Times New Roman" w:hAnsi="Times New Roman"/>
          <w:sz w:val="22"/>
        </w:rPr>
        <w:t>e</w:t>
      </w:r>
      <w:r w:rsidRPr="00640E4A">
        <w:rPr>
          <w:rFonts w:ascii="Times New Roman" w:hAnsi="Times New Roman"/>
          <w:spacing w:val="46"/>
          <w:sz w:val="22"/>
        </w:rPr>
        <w:t xml:space="preserve"> </w:t>
      </w:r>
      <w:r w:rsidRPr="00640E4A">
        <w:rPr>
          <w:rFonts w:ascii="Times New Roman" w:hAnsi="Times New Roman"/>
          <w:sz w:val="22"/>
        </w:rPr>
        <w:t>n</w:t>
      </w:r>
      <w:r w:rsidRPr="00640E4A">
        <w:rPr>
          <w:rFonts w:ascii="Times New Roman" w:hAnsi="Times New Roman"/>
          <w:spacing w:val="-7"/>
          <w:sz w:val="22"/>
        </w:rPr>
        <w:t>i</w:t>
      </w:r>
      <w:r w:rsidRPr="00640E4A">
        <w:rPr>
          <w:rFonts w:ascii="Times New Roman" w:hAnsi="Times New Roman"/>
          <w:sz w:val="22"/>
        </w:rPr>
        <w:t>e</w:t>
      </w:r>
      <w:r w:rsidRPr="00640E4A">
        <w:rPr>
          <w:rFonts w:ascii="Times New Roman" w:hAnsi="Times New Roman"/>
          <w:spacing w:val="47"/>
          <w:sz w:val="22"/>
        </w:rPr>
        <w:t xml:space="preserve"> </w:t>
      </w:r>
      <w:r w:rsidRPr="00640E4A">
        <w:rPr>
          <w:rFonts w:ascii="Times New Roman" w:hAnsi="Times New Roman"/>
          <w:sz w:val="22"/>
        </w:rPr>
        <w:t>w</w:t>
      </w:r>
      <w:r w:rsidRPr="00640E4A">
        <w:rPr>
          <w:rFonts w:ascii="Times New Roman" w:hAnsi="Times New Roman"/>
          <w:spacing w:val="-2"/>
          <w:sz w:val="22"/>
        </w:rPr>
        <w:t>y</w:t>
      </w:r>
      <w:r w:rsidRPr="00640E4A">
        <w:rPr>
          <w:rFonts w:ascii="Times New Roman" w:hAnsi="Times New Roman"/>
          <w:spacing w:val="-4"/>
          <w:sz w:val="22"/>
        </w:rPr>
        <w:t>ł</w:t>
      </w:r>
      <w:r w:rsidRPr="00640E4A">
        <w:rPr>
          <w:rFonts w:ascii="Times New Roman" w:hAnsi="Times New Roman"/>
          <w:spacing w:val="1"/>
          <w:sz w:val="22"/>
        </w:rPr>
        <w:t>ą</w:t>
      </w:r>
      <w:r w:rsidRPr="00640E4A">
        <w:rPr>
          <w:rFonts w:ascii="Times New Roman" w:hAnsi="Times New Roman"/>
          <w:spacing w:val="-4"/>
          <w:sz w:val="22"/>
        </w:rPr>
        <w:t>c</w:t>
      </w:r>
      <w:r w:rsidRPr="00640E4A">
        <w:rPr>
          <w:rFonts w:ascii="Times New Roman" w:hAnsi="Times New Roman"/>
          <w:sz w:val="22"/>
        </w:rPr>
        <w:t>zo</w:t>
      </w:r>
      <w:r w:rsidRPr="00640E4A">
        <w:rPr>
          <w:rFonts w:ascii="Times New Roman" w:hAnsi="Times New Roman"/>
          <w:spacing w:val="-5"/>
          <w:sz w:val="22"/>
        </w:rPr>
        <w:t>n</w:t>
      </w:r>
      <w:r w:rsidRPr="00640E4A">
        <w:rPr>
          <w:rFonts w:ascii="Times New Roman" w:hAnsi="Times New Roman"/>
          <w:sz w:val="22"/>
        </w:rPr>
        <w:t>e</w:t>
      </w:r>
      <w:r w:rsidRPr="00640E4A">
        <w:rPr>
          <w:rFonts w:ascii="Times New Roman" w:hAnsi="Times New Roman"/>
          <w:spacing w:val="48"/>
          <w:sz w:val="22"/>
        </w:rPr>
        <w:t xml:space="preserve"> </w:t>
      </w:r>
      <w:r w:rsidRPr="00640E4A">
        <w:rPr>
          <w:rFonts w:ascii="Times New Roman" w:hAnsi="Times New Roman"/>
          <w:sz w:val="22"/>
        </w:rPr>
        <w:t>z</w:t>
      </w:r>
      <w:r w:rsidRPr="00640E4A">
        <w:rPr>
          <w:rFonts w:ascii="Times New Roman" w:hAnsi="Times New Roman"/>
          <w:spacing w:val="41"/>
          <w:sz w:val="22"/>
        </w:rPr>
        <w:t xml:space="preserve"> </w:t>
      </w:r>
      <w:r w:rsidRPr="00640E4A">
        <w:rPr>
          <w:rFonts w:ascii="Times New Roman" w:hAnsi="Times New Roman"/>
          <w:w w:val="101"/>
          <w:sz w:val="22"/>
        </w:rPr>
        <w:t>z</w:t>
      </w:r>
      <w:r w:rsidRPr="00640E4A">
        <w:rPr>
          <w:rFonts w:ascii="Times New Roman" w:hAnsi="Times New Roman"/>
          <w:spacing w:val="1"/>
          <w:w w:val="101"/>
          <w:sz w:val="22"/>
        </w:rPr>
        <w:t>a</w:t>
      </w:r>
      <w:r w:rsidRPr="00640E4A">
        <w:rPr>
          <w:rFonts w:ascii="Times New Roman" w:hAnsi="Times New Roman"/>
          <w:spacing w:val="-2"/>
          <w:w w:val="101"/>
          <w:sz w:val="22"/>
        </w:rPr>
        <w:t>k</w:t>
      </w:r>
      <w:r w:rsidRPr="00640E4A">
        <w:rPr>
          <w:rFonts w:ascii="Times New Roman" w:hAnsi="Times New Roman"/>
          <w:spacing w:val="-6"/>
          <w:w w:val="101"/>
          <w:sz w:val="22"/>
        </w:rPr>
        <w:t>r</w:t>
      </w:r>
      <w:r w:rsidRPr="00640E4A">
        <w:rPr>
          <w:rFonts w:ascii="Times New Roman" w:hAnsi="Times New Roman"/>
          <w:spacing w:val="2"/>
          <w:w w:val="101"/>
          <w:sz w:val="22"/>
        </w:rPr>
        <w:t>e</w:t>
      </w:r>
      <w:r w:rsidRPr="00640E4A">
        <w:rPr>
          <w:rFonts w:ascii="Times New Roman" w:hAnsi="Times New Roman"/>
          <w:spacing w:val="1"/>
          <w:w w:val="101"/>
          <w:sz w:val="22"/>
        </w:rPr>
        <w:t>s</w:t>
      </w:r>
      <w:r w:rsidRPr="00640E4A">
        <w:rPr>
          <w:rFonts w:ascii="Times New Roman" w:hAnsi="Times New Roman"/>
          <w:w w:val="101"/>
          <w:sz w:val="22"/>
        </w:rPr>
        <w:t>u</w:t>
      </w:r>
      <w:r w:rsidRPr="00640E4A">
        <w:rPr>
          <w:rFonts w:ascii="Times New Roman" w:hAnsi="Times New Roman"/>
          <w:sz w:val="22"/>
        </w:rPr>
        <w:t xml:space="preserve"> </w:t>
      </w:r>
      <w:r w:rsidRPr="00640E4A">
        <w:rPr>
          <w:rFonts w:ascii="Times New Roman" w:hAnsi="Times New Roman"/>
          <w:spacing w:val="-30"/>
          <w:sz w:val="22"/>
        </w:rPr>
        <w:t xml:space="preserve"> </w:t>
      </w:r>
      <w:r w:rsidRPr="00640E4A">
        <w:rPr>
          <w:rFonts w:ascii="Times New Roman" w:hAnsi="Times New Roman"/>
          <w:sz w:val="22"/>
        </w:rPr>
        <w:t>o</w:t>
      </w:r>
      <w:r w:rsidRPr="00640E4A">
        <w:rPr>
          <w:rFonts w:ascii="Times New Roman" w:hAnsi="Times New Roman"/>
          <w:spacing w:val="1"/>
          <w:sz w:val="22"/>
        </w:rPr>
        <w:t>c</w:t>
      </w:r>
      <w:r w:rsidRPr="00640E4A">
        <w:rPr>
          <w:rFonts w:ascii="Times New Roman" w:hAnsi="Times New Roman"/>
          <w:sz w:val="22"/>
        </w:rPr>
        <w:t>h</w:t>
      </w:r>
      <w:r w:rsidRPr="00640E4A">
        <w:rPr>
          <w:rFonts w:ascii="Times New Roman" w:hAnsi="Times New Roman"/>
          <w:spacing w:val="-6"/>
          <w:sz w:val="22"/>
        </w:rPr>
        <w:t>r</w:t>
      </w:r>
      <w:r w:rsidRPr="00640E4A">
        <w:rPr>
          <w:rFonts w:ascii="Times New Roman" w:hAnsi="Times New Roman"/>
          <w:sz w:val="22"/>
        </w:rPr>
        <w:t>on</w:t>
      </w:r>
      <w:r w:rsidRPr="00640E4A">
        <w:rPr>
          <w:rFonts w:ascii="Times New Roman" w:hAnsi="Times New Roman"/>
          <w:spacing w:val="-2"/>
          <w:sz w:val="22"/>
        </w:rPr>
        <w:t>y</w:t>
      </w:r>
      <w:r w:rsidRPr="00640E4A">
        <w:rPr>
          <w:rFonts w:ascii="Times New Roman" w:hAnsi="Times New Roman"/>
          <w:sz w:val="22"/>
        </w:rPr>
        <w:t xml:space="preserve">, to odpowiedzialność </w:t>
      </w:r>
      <w:r w:rsidRPr="00640E4A">
        <w:rPr>
          <w:rFonts w:ascii="Times New Roman" w:hAnsi="Times New Roman"/>
          <w:spacing w:val="1"/>
          <w:sz w:val="22"/>
        </w:rPr>
        <w:t>Zakładu Ubezpieczeń</w:t>
      </w:r>
      <w:r w:rsidRPr="00640E4A">
        <w:rPr>
          <w:rFonts w:ascii="Times New Roman" w:hAnsi="Times New Roman"/>
          <w:spacing w:val="44"/>
          <w:sz w:val="22"/>
        </w:rPr>
        <w:t xml:space="preserve"> </w:t>
      </w:r>
      <w:r w:rsidRPr="00640E4A">
        <w:rPr>
          <w:rFonts w:ascii="Times New Roman" w:hAnsi="Times New Roman"/>
          <w:spacing w:val="2"/>
          <w:sz w:val="22"/>
        </w:rPr>
        <w:t xml:space="preserve">ogranicza się </w:t>
      </w:r>
      <w:r w:rsidRPr="00640E4A">
        <w:rPr>
          <w:rFonts w:ascii="Times New Roman" w:hAnsi="Times New Roman"/>
          <w:w w:val="101"/>
          <w:sz w:val="22"/>
        </w:rPr>
        <w:t>w</w:t>
      </w:r>
      <w:r w:rsidRPr="00640E4A">
        <w:rPr>
          <w:rFonts w:ascii="Times New Roman" w:hAnsi="Times New Roman"/>
          <w:spacing w:val="-2"/>
          <w:w w:val="101"/>
          <w:sz w:val="22"/>
        </w:rPr>
        <w:t>y</w:t>
      </w:r>
      <w:r w:rsidRPr="00640E4A">
        <w:rPr>
          <w:rFonts w:ascii="Times New Roman" w:hAnsi="Times New Roman"/>
          <w:spacing w:val="-4"/>
          <w:w w:val="101"/>
          <w:sz w:val="22"/>
        </w:rPr>
        <w:t>ł</w:t>
      </w:r>
      <w:r w:rsidRPr="00640E4A">
        <w:rPr>
          <w:rFonts w:ascii="Times New Roman" w:hAnsi="Times New Roman"/>
          <w:spacing w:val="1"/>
          <w:w w:val="101"/>
          <w:sz w:val="22"/>
        </w:rPr>
        <w:t>ąc</w:t>
      </w:r>
      <w:r w:rsidRPr="00640E4A">
        <w:rPr>
          <w:rFonts w:ascii="Times New Roman" w:hAnsi="Times New Roman"/>
          <w:spacing w:val="-5"/>
          <w:w w:val="101"/>
          <w:sz w:val="22"/>
        </w:rPr>
        <w:t>z</w:t>
      </w:r>
      <w:r w:rsidRPr="00640E4A">
        <w:rPr>
          <w:rFonts w:ascii="Times New Roman" w:hAnsi="Times New Roman"/>
          <w:w w:val="101"/>
          <w:sz w:val="22"/>
        </w:rPr>
        <w:t>n</w:t>
      </w:r>
      <w:r w:rsidRPr="00640E4A">
        <w:rPr>
          <w:rFonts w:ascii="Times New Roman" w:hAnsi="Times New Roman"/>
          <w:spacing w:val="-2"/>
          <w:w w:val="101"/>
          <w:sz w:val="22"/>
        </w:rPr>
        <w:t>i</w:t>
      </w:r>
      <w:r w:rsidRPr="00640E4A">
        <w:rPr>
          <w:rFonts w:ascii="Times New Roman" w:hAnsi="Times New Roman"/>
          <w:w w:val="101"/>
          <w:sz w:val="22"/>
        </w:rPr>
        <w:t>e</w:t>
      </w:r>
      <w:r w:rsidRPr="00640E4A">
        <w:rPr>
          <w:rFonts w:ascii="Times New Roman" w:hAnsi="Times New Roman"/>
          <w:spacing w:val="1"/>
          <w:sz w:val="22"/>
        </w:rPr>
        <w:t xml:space="preserve"> </w:t>
      </w:r>
      <w:r w:rsidRPr="00640E4A">
        <w:rPr>
          <w:rFonts w:ascii="Times New Roman" w:hAnsi="Times New Roman"/>
          <w:spacing w:val="-5"/>
          <w:sz w:val="22"/>
        </w:rPr>
        <w:t>do szkód będących</w:t>
      </w:r>
      <w:r w:rsidRPr="00640E4A">
        <w:rPr>
          <w:rFonts w:ascii="Times New Roman" w:hAnsi="Times New Roman"/>
          <w:spacing w:val="1"/>
          <w:sz w:val="22"/>
        </w:rPr>
        <w:t xml:space="preserve"> s</w:t>
      </w:r>
      <w:r w:rsidRPr="00640E4A">
        <w:rPr>
          <w:rFonts w:ascii="Times New Roman" w:hAnsi="Times New Roman"/>
          <w:spacing w:val="-2"/>
          <w:sz w:val="22"/>
        </w:rPr>
        <w:t>k</w:t>
      </w:r>
      <w:r w:rsidRPr="00640E4A">
        <w:rPr>
          <w:rFonts w:ascii="Times New Roman" w:hAnsi="Times New Roman"/>
          <w:sz w:val="22"/>
        </w:rPr>
        <w:t>ut</w:t>
      </w:r>
      <w:r w:rsidRPr="00640E4A">
        <w:rPr>
          <w:rFonts w:ascii="Times New Roman" w:hAnsi="Times New Roman"/>
          <w:spacing w:val="-2"/>
          <w:sz w:val="22"/>
        </w:rPr>
        <w:t>k</w:t>
      </w:r>
      <w:r w:rsidRPr="00640E4A">
        <w:rPr>
          <w:rFonts w:ascii="Times New Roman" w:hAnsi="Times New Roman"/>
          <w:sz w:val="22"/>
        </w:rPr>
        <w:t>ami</w:t>
      </w:r>
      <w:r w:rsidRPr="00640E4A">
        <w:rPr>
          <w:rFonts w:ascii="Times New Roman" w:hAnsi="Times New Roman"/>
          <w:spacing w:val="-2"/>
          <w:sz w:val="22"/>
        </w:rPr>
        <w:t xml:space="preserve"> i</w:t>
      </w:r>
      <w:r w:rsidRPr="00640E4A">
        <w:rPr>
          <w:rFonts w:ascii="Times New Roman" w:hAnsi="Times New Roman"/>
          <w:sz w:val="22"/>
        </w:rPr>
        <w:t>nn</w:t>
      </w:r>
      <w:r w:rsidRPr="00640E4A">
        <w:rPr>
          <w:rFonts w:ascii="Times New Roman" w:hAnsi="Times New Roman"/>
          <w:spacing w:val="-3"/>
          <w:sz w:val="22"/>
        </w:rPr>
        <w:t>e</w:t>
      </w:r>
      <w:r w:rsidRPr="00640E4A">
        <w:rPr>
          <w:rFonts w:ascii="Times New Roman" w:hAnsi="Times New Roman"/>
          <w:spacing w:val="2"/>
          <w:sz w:val="22"/>
        </w:rPr>
        <w:t>g</w:t>
      </w:r>
      <w:r w:rsidRPr="00640E4A">
        <w:rPr>
          <w:rFonts w:ascii="Times New Roman" w:hAnsi="Times New Roman"/>
          <w:sz w:val="22"/>
        </w:rPr>
        <w:t xml:space="preserve">o </w:t>
      </w:r>
      <w:r w:rsidRPr="00640E4A">
        <w:rPr>
          <w:rFonts w:ascii="Times New Roman" w:hAnsi="Times New Roman"/>
          <w:spacing w:val="-5"/>
          <w:w w:val="101"/>
          <w:sz w:val="22"/>
        </w:rPr>
        <w:t>z</w:t>
      </w:r>
      <w:r w:rsidRPr="00640E4A">
        <w:rPr>
          <w:rFonts w:ascii="Times New Roman" w:hAnsi="Times New Roman"/>
          <w:spacing w:val="-3"/>
          <w:w w:val="101"/>
          <w:sz w:val="22"/>
        </w:rPr>
        <w:t>d</w:t>
      </w:r>
      <w:r w:rsidRPr="00640E4A">
        <w:rPr>
          <w:rFonts w:ascii="Times New Roman" w:hAnsi="Times New Roman"/>
          <w:spacing w:val="1"/>
          <w:w w:val="101"/>
          <w:sz w:val="22"/>
        </w:rPr>
        <w:t>a</w:t>
      </w:r>
      <w:r w:rsidRPr="00640E4A">
        <w:rPr>
          <w:rFonts w:ascii="Times New Roman" w:hAnsi="Times New Roman"/>
          <w:spacing w:val="-1"/>
          <w:w w:val="101"/>
          <w:sz w:val="22"/>
        </w:rPr>
        <w:t>r</w:t>
      </w:r>
      <w:r w:rsidRPr="00640E4A">
        <w:rPr>
          <w:rFonts w:ascii="Times New Roman" w:hAnsi="Times New Roman"/>
          <w:w w:val="101"/>
          <w:sz w:val="22"/>
        </w:rPr>
        <w:t>z</w:t>
      </w:r>
      <w:r w:rsidRPr="00640E4A">
        <w:rPr>
          <w:rFonts w:ascii="Times New Roman" w:hAnsi="Times New Roman"/>
          <w:spacing w:val="-3"/>
          <w:w w:val="101"/>
          <w:sz w:val="22"/>
        </w:rPr>
        <w:t>e</w:t>
      </w:r>
      <w:r w:rsidRPr="00640E4A">
        <w:rPr>
          <w:rFonts w:ascii="Times New Roman" w:hAnsi="Times New Roman"/>
          <w:w w:val="101"/>
          <w:sz w:val="22"/>
        </w:rPr>
        <w:t>n</w:t>
      </w:r>
      <w:r w:rsidRPr="00640E4A">
        <w:rPr>
          <w:rFonts w:ascii="Times New Roman" w:hAnsi="Times New Roman"/>
          <w:spacing w:val="-2"/>
          <w:w w:val="101"/>
          <w:sz w:val="22"/>
        </w:rPr>
        <w:t>i</w:t>
      </w:r>
      <w:r w:rsidRPr="00640E4A">
        <w:rPr>
          <w:rFonts w:ascii="Times New Roman" w:hAnsi="Times New Roman"/>
          <w:spacing w:val="1"/>
          <w:w w:val="101"/>
          <w:sz w:val="22"/>
        </w:rPr>
        <w:t>a.</w:t>
      </w:r>
    </w:p>
    <w:p w:rsidR="007430CB" w:rsidRPr="00640E4A" w:rsidRDefault="00A46460" w:rsidP="00E76CFC">
      <w:pPr>
        <w:widowControl w:val="0"/>
        <w:numPr>
          <w:ilvl w:val="0"/>
          <w:numId w:val="42"/>
        </w:numPr>
        <w:autoSpaceDE w:val="0"/>
        <w:autoSpaceDN w:val="0"/>
        <w:adjustRightInd w:val="0"/>
        <w:spacing w:line="360" w:lineRule="auto"/>
        <w:ind w:left="1276" w:right="72"/>
        <w:rPr>
          <w:rFonts w:ascii="Times New Roman" w:hAnsi="Times New Roman"/>
          <w:sz w:val="22"/>
        </w:rPr>
      </w:pPr>
      <w:r w:rsidRPr="00640E4A">
        <w:rPr>
          <w:rFonts w:ascii="Times New Roman" w:hAnsi="Times New Roman"/>
          <w:spacing w:val="2"/>
          <w:sz w:val="22"/>
        </w:rPr>
        <w:t>p</w:t>
      </w:r>
      <w:r w:rsidRPr="00640E4A">
        <w:rPr>
          <w:rFonts w:ascii="Times New Roman" w:hAnsi="Times New Roman"/>
          <w:sz w:val="22"/>
        </w:rPr>
        <w:t>o</w:t>
      </w:r>
      <w:r w:rsidRPr="00640E4A">
        <w:rPr>
          <w:rFonts w:ascii="Times New Roman" w:hAnsi="Times New Roman"/>
          <w:spacing w:val="-5"/>
          <w:sz w:val="22"/>
        </w:rPr>
        <w:t>w</w:t>
      </w:r>
      <w:r w:rsidRPr="00640E4A">
        <w:rPr>
          <w:rFonts w:ascii="Times New Roman" w:hAnsi="Times New Roman"/>
          <w:spacing w:val="1"/>
          <w:sz w:val="22"/>
        </w:rPr>
        <w:t>s</w:t>
      </w:r>
      <w:r w:rsidRPr="00640E4A">
        <w:rPr>
          <w:rFonts w:ascii="Times New Roman" w:hAnsi="Times New Roman"/>
          <w:sz w:val="22"/>
        </w:rPr>
        <w:t>t</w:t>
      </w:r>
      <w:r w:rsidRPr="00640E4A">
        <w:rPr>
          <w:rFonts w:ascii="Times New Roman" w:hAnsi="Times New Roman"/>
          <w:spacing w:val="1"/>
          <w:sz w:val="22"/>
        </w:rPr>
        <w:t>a</w:t>
      </w:r>
      <w:r w:rsidRPr="00640E4A">
        <w:rPr>
          <w:rFonts w:ascii="Times New Roman" w:hAnsi="Times New Roman"/>
          <w:spacing w:val="-4"/>
          <w:sz w:val="22"/>
        </w:rPr>
        <w:t>ł</w:t>
      </w:r>
      <w:r w:rsidRPr="00640E4A">
        <w:rPr>
          <w:rFonts w:ascii="Times New Roman" w:hAnsi="Times New Roman"/>
          <w:sz w:val="22"/>
        </w:rPr>
        <w:t>ych na sutek korozji</w:t>
      </w:r>
      <w:r w:rsidRPr="00640E4A">
        <w:rPr>
          <w:rFonts w:ascii="Times New Roman" w:hAnsi="Times New Roman"/>
          <w:spacing w:val="20"/>
          <w:sz w:val="22"/>
        </w:rPr>
        <w:t xml:space="preserve">, </w:t>
      </w:r>
      <w:r w:rsidRPr="00640E4A">
        <w:rPr>
          <w:rFonts w:ascii="Times New Roman" w:hAnsi="Times New Roman"/>
          <w:spacing w:val="2"/>
          <w:sz w:val="22"/>
        </w:rPr>
        <w:t>e</w:t>
      </w:r>
      <w:r w:rsidRPr="00640E4A">
        <w:rPr>
          <w:rFonts w:ascii="Times New Roman" w:hAnsi="Times New Roman"/>
          <w:spacing w:val="-1"/>
          <w:sz w:val="22"/>
        </w:rPr>
        <w:t>r</w:t>
      </w:r>
      <w:r w:rsidRPr="00640E4A">
        <w:rPr>
          <w:rFonts w:ascii="Times New Roman" w:hAnsi="Times New Roman"/>
          <w:spacing w:val="-5"/>
          <w:sz w:val="22"/>
        </w:rPr>
        <w:t>o</w:t>
      </w:r>
      <w:r w:rsidRPr="00640E4A">
        <w:rPr>
          <w:rFonts w:ascii="Times New Roman" w:hAnsi="Times New Roman"/>
          <w:sz w:val="22"/>
        </w:rPr>
        <w:t>zj</w:t>
      </w:r>
      <w:r w:rsidRPr="00640E4A">
        <w:rPr>
          <w:rFonts w:ascii="Times New Roman" w:hAnsi="Times New Roman"/>
          <w:spacing w:val="-2"/>
          <w:sz w:val="22"/>
        </w:rPr>
        <w:t>i</w:t>
      </w:r>
      <w:r w:rsidRPr="00640E4A">
        <w:rPr>
          <w:rFonts w:ascii="Times New Roman" w:hAnsi="Times New Roman"/>
          <w:sz w:val="22"/>
        </w:rPr>
        <w:t xml:space="preserve">, </w:t>
      </w:r>
      <w:r w:rsidRPr="00640E4A">
        <w:rPr>
          <w:rFonts w:ascii="Times New Roman" w:hAnsi="Times New Roman"/>
          <w:spacing w:val="-7"/>
          <w:sz w:val="22"/>
        </w:rPr>
        <w:t>k</w:t>
      </w:r>
      <w:r w:rsidRPr="00640E4A">
        <w:rPr>
          <w:rFonts w:ascii="Times New Roman" w:hAnsi="Times New Roman"/>
          <w:spacing w:val="1"/>
          <w:sz w:val="22"/>
        </w:rPr>
        <w:t>a</w:t>
      </w:r>
      <w:r w:rsidRPr="00640E4A">
        <w:rPr>
          <w:rFonts w:ascii="Times New Roman" w:hAnsi="Times New Roman"/>
          <w:sz w:val="22"/>
        </w:rPr>
        <w:t>w</w:t>
      </w:r>
      <w:r w:rsidRPr="00640E4A">
        <w:rPr>
          <w:rFonts w:ascii="Times New Roman" w:hAnsi="Times New Roman"/>
          <w:spacing w:val="-2"/>
          <w:sz w:val="22"/>
        </w:rPr>
        <w:t>i</w:t>
      </w:r>
      <w:r w:rsidRPr="00640E4A">
        <w:rPr>
          <w:rFonts w:ascii="Times New Roman" w:hAnsi="Times New Roman"/>
          <w:sz w:val="22"/>
        </w:rPr>
        <w:t>t</w:t>
      </w:r>
      <w:r w:rsidRPr="00640E4A">
        <w:rPr>
          <w:rFonts w:ascii="Times New Roman" w:hAnsi="Times New Roman"/>
          <w:spacing w:val="-4"/>
          <w:sz w:val="22"/>
        </w:rPr>
        <w:t>a</w:t>
      </w:r>
      <w:r w:rsidRPr="00640E4A">
        <w:rPr>
          <w:rFonts w:ascii="Times New Roman" w:hAnsi="Times New Roman"/>
          <w:spacing w:val="1"/>
          <w:sz w:val="22"/>
        </w:rPr>
        <w:t>c</w:t>
      </w:r>
      <w:r w:rsidRPr="00640E4A">
        <w:rPr>
          <w:rFonts w:ascii="Times New Roman" w:hAnsi="Times New Roman"/>
          <w:sz w:val="22"/>
        </w:rPr>
        <w:t xml:space="preserve">ji </w:t>
      </w:r>
      <w:r w:rsidRPr="00640E4A">
        <w:rPr>
          <w:rFonts w:ascii="Times New Roman" w:hAnsi="Times New Roman"/>
          <w:spacing w:val="-2"/>
          <w:sz w:val="22"/>
        </w:rPr>
        <w:t>oraz</w:t>
      </w:r>
      <w:r w:rsidRPr="00640E4A">
        <w:rPr>
          <w:rFonts w:ascii="Times New Roman" w:hAnsi="Times New Roman"/>
          <w:spacing w:val="15"/>
          <w:sz w:val="22"/>
        </w:rPr>
        <w:t xml:space="preserve"> </w:t>
      </w:r>
      <w:r w:rsidRPr="00640E4A">
        <w:rPr>
          <w:rFonts w:ascii="Times New Roman" w:hAnsi="Times New Roman"/>
          <w:spacing w:val="-2"/>
          <w:w w:val="101"/>
          <w:sz w:val="22"/>
        </w:rPr>
        <w:t>i</w:t>
      </w:r>
      <w:r w:rsidRPr="00640E4A">
        <w:rPr>
          <w:rFonts w:ascii="Times New Roman" w:hAnsi="Times New Roman"/>
          <w:w w:val="101"/>
          <w:sz w:val="22"/>
        </w:rPr>
        <w:t>nn</w:t>
      </w:r>
      <w:r w:rsidRPr="00640E4A">
        <w:rPr>
          <w:rFonts w:ascii="Times New Roman" w:hAnsi="Times New Roman"/>
          <w:spacing w:val="-2"/>
          <w:w w:val="101"/>
          <w:sz w:val="22"/>
        </w:rPr>
        <w:t>y</w:t>
      </w:r>
      <w:r w:rsidRPr="00640E4A">
        <w:rPr>
          <w:rFonts w:ascii="Times New Roman" w:hAnsi="Times New Roman"/>
          <w:spacing w:val="1"/>
          <w:w w:val="101"/>
          <w:sz w:val="22"/>
        </w:rPr>
        <w:t>c</w:t>
      </w:r>
      <w:r w:rsidRPr="00640E4A">
        <w:rPr>
          <w:rFonts w:ascii="Times New Roman" w:hAnsi="Times New Roman"/>
          <w:w w:val="101"/>
          <w:sz w:val="22"/>
        </w:rPr>
        <w:t>h</w:t>
      </w:r>
      <w:r w:rsidRPr="00640E4A">
        <w:rPr>
          <w:rFonts w:ascii="Times New Roman" w:hAnsi="Times New Roman"/>
          <w:sz w:val="22"/>
        </w:rPr>
        <w:t xml:space="preserve"> </w:t>
      </w:r>
      <w:r w:rsidRPr="00640E4A">
        <w:rPr>
          <w:rFonts w:ascii="Times New Roman" w:hAnsi="Times New Roman"/>
          <w:spacing w:val="-1"/>
          <w:sz w:val="22"/>
        </w:rPr>
        <w:t>d</w:t>
      </w:r>
      <w:r w:rsidRPr="00640E4A">
        <w:rPr>
          <w:rFonts w:ascii="Times New Roman" w:hAnsi="Times New Roman"/>
          <w:spacing w:val="-4"/>
          <w:sz w:val="22"/>
        </w:rPr>
        <w:t>ł</w:t>
      </w:r>
      <w:r w:rsidRPr="00640E4A">
        <w:rPr>
          <w:rFonts w:ascii="Times New Roman" w:hAnsi="Times New Roman"/>
          <w:spacing w:val="-5"/>
          <w:sz w:val="22"/>
        </w:rPr>
        <w:t>u</w:t>
      </w:r>
      <w:r w:rsidRPr="00640E4A">
        <w:rPr>
          <w:rFonts w:ascii="Times New Roman" w:hAnsi="Times New Roman"/>
          <w:spacing w:val="2"/>
          <w:sz w:val="22"/>
        </w:rPr>
        <w:t>g</w:t>
      </w:r>
      <w:r w:rsidRPr="00640E4A">
        <w:rPr>
          <w:rFonts w:ascii="Times New Roman" w:hAnsi="Times New Roman"/>
          <w:sz w:val="22"/>
        </w:rPr>
        <w:t>ot</w:t>
      </w:r>
      <w:r w:rsidRPr="00640E4A">
        <w:rPr>
          <w:rFonts w:ascii="Times New Roman" w:hAnsi="Times New Roman"/>
          <w:spacing w:val="-1"/>
          <w:sz w:val="22"/>
        </w:rPr>
        <w:t>r</w:t>
      </w:r>
      <w:r w:rsidRPr="00640E4A">
        <w:rPr>
          <w:rFonts w:ascii="Times New Roman" w:hAnsi="Times New Roman"/>
          <w:spacing w:val="-5"/>
          <w:sz w:val="22"/>
        </w:rPr>
        <w:t>w</w:t>
      </w:r>
      <w:r w:rsidRPr="00640E4A">
        <w:rPr>
          <w:rFonts w:ascii="Times New Roman" w:hAnsi="Times New Roman"/>
          <w:spacing w:val="1"/>
          <w:sz w:val="22"/>
        </w:rPr>
        <w:t>a</w:t>
      </w:r>
      <w:r w:rsidRPr="00640E4A">
        <w:rPr>
          <w:rFonts w:ascii="Times New Roman" w:hAnsi="Times New Roman"/>
          <w:spacing w:val="-4"/>
          <w:sz w:val="22"/>
        </w:rPr>
        <w:t>ł</w:t>
      </w:r>
      <w:r w:rsidRPr="00640E4A">
        <w:rPr>
          <w:rFonts w:ascii="Times New Roman" w:hAnsi="Times New Roman"/>
          <w:spacing w:val="-2"/>
          <w:sz w:val="22"/>
        </w:rPr>
        <w:t>y</w:t>
      </w:r>
      <w:r w:rsidRPr="00640E4A">
        <w:rPr>
          <w:rFonts w:ascii="Times New Roman" w:hAnsi="Times New Roman"/>
          <w:spacing w:val="1"/>
          <w:sz w:val="22"/>
        </w:rPr>
        <w:t>c</w:t>
      </w:r>
      <w:r w:rsidRPr="00640E4A">
        <w:rPr>
          <w:rFonts w:ascii="Times New Roman" w:hAnsi="Times New Roman"/>
          <w:sz w:val="22"/>
        </w:rPr>
        <w:t>h</w:t>
      </w:r>
      <w:r w:rsidRPr="00640E4A">
        <w:rPr>
          <w:rFonts w:ascii="Times New Roman" w:hAnsi="Times New Roman"/>
          <w:spacing w:val="1"/>
          <w:sz w:val="22"/>
        </w:rPr>
        <w:t xml:space="preserve"> </w:t>
      </w:r>
      <w:r w:rsidRPr="00640E4A">
        <w:rPr>
          <w:rFonts w:ascii="Times New Roman" w:hAnsi="Times New Roman"/>
          <w:spacing w:val="2"/>
          <w:sz w:val="22"/>
        </w:rPr>
        <w:t>p</w:t>
      </w:r>
      <w:r w:rsidRPr="00640E4A">
        <w:rPr>
          <w:rFonts w:ascii="Times New Roman" w:hAnsi="Times New Roman"/>
          <w:spacing w:val="-1"/>
          <w:sz w:val="22"/>
        </w:rPr>
        <w:t>r</w:t>
      </w:r>
      <w:r w:rsidRPr="00640E4A">
        <w:rPr>
          <w:rFonts w:ascii="Times New Roman" w:hAnsi="Times New Roman"/>
          <w:sz w:val="22"/>
        </w:rPr>
        <w:t>o</w:t>
      </w:r>
      <w:r w:rsidRPr="00640E4A">
        <w:rPr>
          <w:rFonts w:ascii="Times New Roman" w:hAnsi="Times New Roman"/>
          <w:spacing w:val="-4"/>
          <w:sz w:val="22"/>
        </w:rPr>
        <w:t>c</w:t>
      </w:r>
      <w:r w:rsidRPr="00640E4A">
        <w:rPr>
          <w:rFonts w:ascii="Times New Roman" w:hAnsi="Times New Roman"/>
          <w:spacing w:val="2"/>
          <w:sz w:val="22"/>
        </w:rPr>
        <w:t>e</w:t>
      </w:r>
      <w:r w:rsidRPr="00640E4A">
        <w:rPr>
          <w:rFonts w:ascii="Times New Roman" w:hAnsi="Times New Roman"/>
          <w:spacing w:val="-4"/>
          <w:sz w:val="22"/>
        </w:rPr>
        <w:t>s</w:t>
      </w:r>
      <w:r w:rsidRPr="00640E4A">
        <w:rPr>
          <w:rFonts w:ascii="Times New Roman" w:hAnsi="Times New Roman"/>
          <w:sz w:val="22"/>
        </w:rPr>
        <w:t>ów</w:t>
      </w:r>
      <w:r w:rsidR="00C95E05" w:rsidRPr="00640E4A">
        <w:rPr>
          <w:rFonts w:ascii="Times New Roman" w:hAnsi="Times New Roman"/>
          <w:sz w:val="22"/>
        </w:rPr>
        <w:t>;</w:t>
      </w:r>
    </w:p>
    <w:p w:rsidR="00A46460" w:rsidRPr="00640E4A" w:rsidRDefault="00A46460" w:rsidP="00E76CFC">
      <w:pPr>
        <w:widowControl w:val="0"/>
        <w:numPr>
          <w:ilvl w:val="0"/>
          <w:numId w:val="42"/>
        </w:numPr>
        <w:autoSpaceDE w:val="0"/>
        <w:autoSpaceDN w:val="0"/>
        <w:adjustRightInd w:val="0"/>
        <w:spacing w:line="360" w:lineRule="auto"/>
        <w:ind w:left="1276" w:right="72"/>
        <w:rPr>
          <w:rStyle w:val="A1"/>
          <w:rFonts w:ascii="Times New Roman" w:hAnsi="Times New Roman" w:cs="Times New Roman"/>
          <w:color w:val="auto"/>
          <w:sz w:val="22"/>
          <w:szCs w:val="22"/>
        </w:rPr>
      </w:pPr>
      <w:r w:rsidRPr="00640E4A">
        <w:rPr>
          <w:rStyle w:val="A1"/>
          <w:rFonts w:ascii="Times New Roman" w:hAnsi="Times New Roman" w:cs="Times New Roman"/>
          <w:color w:val="auto"/>
          <w:sz w:val="22"/>
          <w:szCs w:val="22"/>
        </w:rPr>
        <w:t xml:space="preserve">polegających na stopniowej utracie właściwości użytkowych lub stopniowym niszczeniu ubezpieczonego mienia będących skutkiem naturalnego zużycia lub starzenia się ubezpieczonego mienia związanego z jego normalną </w:t>
      </w:r>
      <w:r w:rsidR="00C95E05" w:rsidRPr="00640E4A">
        <w:rPr>
          <w:rStyle w:val="A1"/>
          <w:rFonts w:ascii="Times New Roman" w:hAnsi="Times New Roman" w:cs="Times New Roman"/>
          <w:color w:val="auto"/>
          <w:sz w:val="22"/>
          <w:szCs w:val="22"/>
        </w:rPr>
        <w:t>eksploatacją i/lub użytkowaniem;</w:t>
      </w:r>
    </w:p>
    <w:p w:rsidR="00A46460" w:rsidRPr="00640E4A" w:rsidRDefault="00A46460" w:rsidP="00E76CFC">
      <w:pPr>
        <w:pStyle w:val="Akapitzlist"/>
        <w:numPr>
          <w:ilvl w:val="0"/>
          <w:numId w:val="42"/>
        </w:numPr>
        <w:spacing w:line="360" w:lineRule="auto"/>
        <w:ind w:left="1276"/>
        <w:contextualSpacing w:val="0"/>
        <w:rPr>
          <w:rFonts w:ascii="Times New Roman" w:hAnsi="Times New Roman"/>
          <w:sz w:val="22"/>
        </w:rPr>
      </w:pPr>
      <w:r w:rsidRPr="00640E4A">
        <w:rPr>
          <w:rFonts w:ascii="Times New Roman" w:hAnsi="Times New Roman"/>
          <w:sz w:val="22"/>
        </w:rPr>
        <w:t>spowodowane niedoborami ujawnionymi dopiero podczas przeprowadzania inwentaryzacji</w:t>
      </w:r>
      <w:r w:rsidR="00C95E05" w:rsidRPr="00640E4A">
        <w:rPr>
          <w:rFonts w:ascii="Times New Roman" w:hAnsi="Times New Roman"/>
          <w:sz w:val="22"/>
        </w:rPr>
        <w:t>;</w:t>
      </w:r>
    </w:p>
    <w:p w:rsidR="00A46460" w:rsidRPr="00640E4A" w:rsidRDefault="00A46460" w:rsidP="00E76CFC">
      <w:pPr>
        <w:pStyle w:val="Akapitzlist"/>
        <w:numPr>
          <w:ilvl w:val="0"/>
          <w:numId w:val="42"/>
        </w:numPr>
        <w:spacing w:line="360" w:lineRule="auto"/>
        <w:ind w:left="1276"/>
        <w:contextualSpacing w:val="0"/>
        <w:rPr>
          <w:rFonts w:ascii="Times New Roman" w:hAnsi="Times New Roman"/>
          <w:sz w:val="22"/>
        </w:rPr>
      </w:pPr>
      <w:r w:rsidRPr="00640E4A">
        <w:rPr>
          <w:rFonts w:ascii="Times New Roman" w:hAnsi="Times New Roman"/>
          <w:sz w:val="22"/>
        </w:rPr>
        <w:t>uprawy roślinne, drzewa, krzewy, zwierzęta;</w:t>
      </w:r>
    </w:p>
    <w:p w:rsidR="00A46460" w:rsidRPr="00640E4A" w:rsidRDefault="00A46460" w:rsidP="00E76CFC">
      <w:pPr>
        <w:pStyle w:val="Akapitzlist"/>
        <w:numPr>
          <w:ilvl w:val="0"/>
          <w:numId w:val="42"/>
        </w:numPr>
        <w:spacing w:line="360" w:lineRule="auto"/>
        <w:ind w:left="1276"/>
        <w:contextualSpacing w:val="0"/>
        <w:rPr>
          <w:rFonts w:ascii="Times New Roman" w:hAnsi="Times New Roman"/>
          <w:sz w:val="22"/>
        </w:rPr>
      </w:pPr>
      <w:r w:rsidRPr="00640E4A">
        <w:rPr>
          <w:rFonts w:ascii="Times New Roman" w:hAnsi="Times New Roman"/>
          <w:sz w:val="22"/>
        </w:rPr>
        <w:t>grunty, gleby, naturalne wody powierzchniowe lub podziemne, zbiorniki wodne</w:t>
      </w:r>
      <w:r w:rsidR="00C95E05" w:rsidRPr="00640E4A">
        <w:rPr>
          <w:rFonts w:ascii="Times New Roman" w:hAnsi="Times New Roman"/>
          <w:sz w:val="22"/>
        </w:rPr>
        <w:t>;</w:t>
      </w:r>
    </w:p>
    <w:p w:rsidR="00A46460" w:rsidRDefault="00A46460" w:rsidP="00E76CFC">
      <w:pPr>
        <w:pStyle w:val="Akapitzlist"/>
        <w:numPr>
          <w:ilvl w:val="0"/>
          <w:numId w:val="42"/>
        </w:numPr>
        <w:spacing w:line="360" w:lineRule="auto"/>
        <w:ind w:left="1276"/>
        <w:contextualSpacing w:val="0"/>
        <w:rPr>
          <w:rFonts w:ascii="Times New Roman" w:hAnsi="Times New Roman"/>
          <w:sz w:val="22"/>
        </w:rPr>
      </w:pPr>
      <w:r w:rsidRPr="00640E4A">
        <w:rPr>
          <w:rFonts w:ascii="Times New Roman" w:hAnsi="Times New Roman"/>
          <w:sz w:val="22"/>
        </w:rPr>
        <w:t>budynki lub budowle przeznaczone do rozbiórki wraz z mieniem w nich się znajdującym oraz maszyny, urządzenia lub w</w:t>
      </w:r>
      <w:r w:rsidR="00776953">
        <w:rPr>
          <w:rFonts w:ascii="Times New Roman" w:hAnsi="Times New Roman"/>
          <w:sz w:val="22"/>
        </w:rPr>
        <w:t>yposażenie przeznaczone na złom,</w:t>
      </w:r>
    </w:p>
    <w:p w:rsidR="00776953" w:rsidRPr="00217CFB" w:rsidRDefault="00776953" w:rsidP="00E76CFC">
      <w:pPr>
        <w:pStyle w:val="Akapitzlist"/>
        <w:numPr>
          <w:ilvl w:val="0"/>
          <w:numId w:val="42"/>
        </w:numPr>
        <w:spacing w:line="360" w:lineRule="auto"/>
        <w:ind w:left="1276"/>
        <w:contextualSpacing w:val="0"/>
        <w:rPr>
          <w:rFonts w:ascii="Times New Roman" w:hAnsi="Times New Roman"/>
          <w:sz w:val="22"/>
        </w:rPr>
      </w:pPr>
      <w:r w:rsidRPr="00217CFB">
        <w:rPr>
          <w:rFonts w:ascii="Times New Roman" w:hAnsi="Times New Roman"/>
          <w:sz w:val="22"/>
        </w:rPr>
        <w:t>strajk, akty terroryzmu, przez które rozumie się działania mające na celu wprowadzenie chaosu, zastraszenia ludności lub dezorganizację  życia publicznego dla osiągnięcia określonych skutków ekonomicznych, politycznych, religijnych, ideologicznych, socjalnych lub społecznych;</w:t>
      </w:r>
    </w:p>
    <w:p w:rsidR="00776953" w:rsidRPr="00217CFB" w:rsidRDefault="00D562F6" w:rsidP="00E76CFC">
      <w:pPr>
        <w:pStyle w:val="Akapitzlist"/>
        <w:numPr>
          <w:ilvl w:val="0"/>
          <w:numId w:val="42"/>
        </w:numPr>
        <w:spacing w:line="360" w:lineRule="auto"/>
        <w:ind w:left="1276"/>
        <w:contextualSpacing w:val="0"/>
        <w:rPr>
          <w:rFonts w:ascii="Times New Roman" w:hAnsi="Times New Roman"/>
          <w:sz w:val="22"/>
        </w:rPr>
      </w:pPr>
      <w:r w:rsidRPr="00217CFB">
        <w:rPr>
          <w:rFonts w:ascii="Times New Roman" w:hAnsi="Times New Roman"/>
          <w:sz w:val="22"/>
        </w:rPr>
        <w:t>w mieniu będącym w trakcie budowy, montażu, rozbiórki, demontażu, instalacji, rozruchu lub testów,</w:t>
      </w:r>
    </w:p>
    <w:p w:rsidR="00D562F6" w:rsidRPr="00217CFB" w:rsidRDefault="00D562F6" w:rsidP="00E76CFC">
      <w:pPr>
        <w:pStyle w:val="Akapitzlist"/>
        <w:numPr>
          <w:ilvl w:val="0"/>
          <w:numId w:val="42"/>
        </w:numPr>
        <w:spacing w:line="360" w:lineRule="auto"/>
        <w:ind w:left="1276"/>
        <w:contextualSpacing w:val="0"/>
        <w:rPr>
          <w:rFonts w:ascii="Times New Roman" w:hAnsi="Times New Roman"/>
          <w:sz w:val="22"/>
        </w:rPr>
      </w:pPr>
      <w:r w:rsidRPr="00217CFB">
        <w:rPr>
          <w:rFonts w:ascii="Times New Roman" w:hAnsi="Times New Roman"/>
          <w:sz w:val="22"/>
        </w:rPr>
        <w:t>katastrofę budowlaną lub przez zawalenie się budynków, budowli lub ich elementów: fundamentów, ścian, podłóg, sufitów lub ich zapadnięcie się, wyniesienie, pękanie, skurczenie się, chyba że szkoda została spowodowana bezpośrednio przyczyną niewyłączoną z zakresu ubezpieczenia,</w:t>
      </w:r>
    </w:p>
    <w:p w:rsidR="00D562F6" w:rsidRPr="00217CFB" w:rsidRDefault="00D562F6" w:rsidP="00E76CFC">
      <w:pPr>
        <w:pStyle w:val="Akapitzlist"/>
        <w:numPr>
          <w:ilvl w:val="0"/>
          <w:numId w:val="42"/>
        </w:numPr>
        <w:spacing w:line="360" w:lineRule="auto"/>
        <w:ind w:left="1276"/>
        <w:contextualSpacing w:val="0"/>
        <w:rPr>
          <w:rFonts w:ascii="Times New Roman" w:hAnsi="Times New Roman"/>
          <w:sz w:val="22"/>
        </w:rPr>
      </w:pPr>
      <w:r w:rsidRPr="00217CFB">
        <w:rPr>
          <w:rFonts w:ascii="Times New Roman" w:hAnsi="Times New Roman"/>
          <w:sz w:val="22"/>
        </w:rPr>
        <w:lastRenderedPageBreak/>
        <w:t>działaniem wirusa komputerowego, programu lub kodu zakłócającego pracę programu, całego komputera, sieci, niezależnie od przyczyny ich pojawienia się, w tym związanych z Internetem lub korzystaniem z Internetu,</w:t>
      </w:r>
    </w:p>
    <w:p w:rsidR="00D562F6" w:rsidRPr="00217CFB" w:rsidRDefault="00D562F6" w:rsidP="00D562F6">
      <w:pPr>
        <w:pStyle w:val="Akapitzlist"/>
        <w:numPr>
          <w:ilvl w:val="0"/>
          <w:numId w:val="42"/>
        </w:numPr>
        <w:spacing w:line="360" w:lineRule="auto"/>
        <w:ind w:left="1276"/>
        <w:contextualSpacing w:val="0"/>
        <w:rPr>
          <w:rFonts w:ascii="Times New Roman" w:hAnsi="Times New Roman"/>
          <w:sz w:val="22"/>
        </w:rPr>
      </w:pPr>
      <w:r w:rsidRPr="00217CFB">
        <w:rPr>
          <w:rFonts w:ascii="Times New Roman" w:hAnsi="Times New Roman"/>
          <w:sz w:val="22"/>
        </w:rPr>
        <w:t xml:space="preserve">szkód w maszynach w wyniku awarii elektrycznych lub mechanicznych </w:t>
      </w:r>
      <w:r w:rsidRPr="00217CFB">
        <w:rPr>
          <w:rFonts w:ascii="Times New Roman" w:hAnsi="Times New Roman"/>
          <w:b/>
          <w:sz w:val="22"/>
        </w:rPr>
        <w:t>z zastarzeniem</w:t>
      </w:r>
      <w:r w:rsidRPr="00217CFB">
        <w:rPr>
          <w:rFonts w:ascii="Times New Roman" w:hAnsi="Times New Roman"/>
          <w:sz w:val="22"/>
        </w:rPr>
        <w:t xml:space="preserve"> zapisów rozszerzenia o </w:t>
      </w:r>
      <w:r w:rsidRPr="00217CFB">
        <w:rPr>
          <w:rFonts w:ascii="Times New Roman" w:hAnsi="Times New Roman"/>
          <w:sz w:val="22"/>
          <w:u w:val="single"/>
        </w:rPr>
        <w:t>szkody będące skutkiem niewłaściwego działania człowieka,</w:t>
      </w:r>
    </w:p>
    <w:p w:rsidR="00D562F6" w:rsidRPr="00217CFB" w:rsidRDefault="00D562F6" w:rsidP="00D562F6">
      <w:pPr>
        <w:pStyle w:val="Akapitzlist"/>
        <w:numPr>
          <w:ilvl w:val="0"/>
          <w:numId w:val="42"/>
        </w:numPr>
        <w:spacing w:line="360" w:lineRule="auto"/>
        <w:ind w:left="1276"/>
        <w:contextualSpacing w:val="0"/>
        <w:rPr>
          <w:rFonts w:ascii="Times New Roman" w:hAnsi="Times New Roman"/>
          <w:sz w:val="22"/>
        </w:rPr>
      </w:pPr>
      <w:r w:rsidRPr="00217CFB">
        <w:rPr>
          <w:rFonts w:ascii="Times New Roman" w:hAnsi="Times New Roman"/>
          <w:sz w:val="22"/>
        </w:rPr>
        <w:t>w danych lub oprogramowaniu wskutek ich utraty, uszkodzenia, zniekształcenia lub niedostępności, polegających na niekorzystnej zmianie w danych, oprogramowaniu lub programach komputerowych, spowodowanej zniszczeniem, uszkodzeniem lub inną deformacją ich oryginalnej struktury oraz za szkody będące następstwem tych zdarzeń polegające na niedziałaniu lub nieprawidłowym działaniu sprzętu elektronicznego, nośników informacji lub wbudowanych układów scalonych, chyba że w następstwie tego wystąpił pożar lub eksplozja, przy czym wykonawca ponosi odpowiedzialność wyłącznie za skutki tych zdarzeń,</w:t>
      </w:r>
    </w:p>
    <w:p w:rsidR="00D562F6" w:rsidRPr="00217CFB" w:rsidRDefault="0056256B" w:rsidP="00D562F6">
      <w:pPr>
        <w:pStyle w:val="Akapitzlist"/>
        <w:numPr>
          <w:ilvl w:val="0"/>
          <w:numId w:val="42"/>
        </w:numPr>
        <w:spacing w:line="360" w:lineRule="auto"/>
        <w:ind w:left="1276"/>
        <w:contextualSpacing w:val="0"/>
        <w:rPr>
          <w:rFonts w:ascii="Times New Roman" w:hAnsi="Times New Roman"/>
          <w:sz w:val="22"/>
        </w:rPr>
      </w:pPr>
      <w:r w:rsidRPr="00217CFB">
        <w:rPr>
          <w:rFonts w:ascii="Times New Roman" w:hAnsi="Times New Roman"/>
          <w:sz w:val="22"/>
        </w:rPr>
        <w:t xml:space="preserve">podczas transportu, z wyłączeniem transportu w miejscu ubezpieczenia i z wyłączeniem transportu wartości pieniężnych, jeżeli został objęty ochroną ubezpieczeniową </w:t>
      </w:r>
      <w:r w:rsidRPr="00217CFB">
        <w:rPr>
          <w:rFonts w:ascii="Times New Roman" w:hAnsi="Times New Roman"/>
          <w:b/>
          <w:sz w:val="22"/>
        </w:rPr>
        <w:t>z zastarzeniem</w:t>
      </w:r>
      <w:r w:rsidRPr="00217CFB">
        <w:rPr>
          <w:rFonts w:ascii="Times New Roman" w:hAnsi="Times New Roman"/>
          <w:sz w:val="22"/>
        </w:rPr>
        <w:t xml:space="preserve"> zapisów rozszerzenia o ubezpieczenie </w:t>
      </w:r>
      <w:r w:rsidRPr="00217CFB">
        <w:rPr>
          <w:rFonts w:ascii="Times New Roman" w:hAnsi="Times New Roman"/>
          <w:sz w:val="22"/>
          <w:u w:val="single"/>
        </w:rPr>
        <w:t>Casco sprzętu przenośnego oraz sprzętu trwale zamontowanego w pojazdach,</w:t>
      </w:r>
    </w:p>
    <w:p w:rsidR="003B3541" w:rsidRDefault="003B3541" w:rsidP="00D562F6">
      <w:pPr>
        <w:pStyle w:val="Akapitzlist"/>
        <w:numPr>
          <w:ilvl w:val="0"/>
          <w:numId w:val="42"/>
        </w:numPr>
        <w:spacing w:line="360" w:lineRule="auto"/>
        <w:ind w:left="1276"/>
        <w:contextualSpacing w:val="0"/>
        <w:rPr>
          <w:rFonts w:ascii="Times New Roman" w:hAnsi="Times New Roman"/>
          <w:sz w:val="22"/>
        </w:rPr>
      </w:pPr>
      <w:r w:rsidRPr="00217CFB">
        <w:rPr>
          <w:rFonts w:ascii="Times New Roman" w:hAnsi="Times New Roman"/>
          <w:sz w:val="22"/>
        </w:rPr>
        <w:t>przez uszkodzony lub źle funkcjonujący system klimatyzacyjny jeżeli system ten nie został wyposażony w oddzielny system alarmowy, który w sposób ciągły monitoruje temperaturę i wilgotność pomieszczeń, w których znajduje się ubezpieczony sprzęt, oraz może uruchomić niezależne alarmy optyczne lub akustyczne; z zastrzeżeniem, że powyższe wyłączenie dotyczy sprzętu, który z uwagi na specyfikę swojej pracy wymaga stosowania odpowiednio regulowanych zewnętrznych warunków klimatyzacyjnych (odpowiedniej temperatury i wilgotności), zgodnie z instrukcją producenta sprz</w:t>
      </w:r>
      <w:r w:rsidR="00217CFB">
        <w:rPr>
          <w:rFonts w:ascii="Times New Roman" w:hAnsi="Times New Roman"/>
          <w:sz w:val="22"/>
        </w:rPr>
        <w:t>ętu,</w:t>
      </w:r>
    </w:p>
    <w:p w:rsidR="00217CFB" w:rsidRPr="004000E1" w:rsidRDefault="00217CFB" w:rsidP="00217CFB">
      <w:pPr>
        <w:pStyle w:val="Akapitzlist"/>
        <w:numPr>
          <w:ilvl w:val="0"/>
          <w:numId w:val="42"/>
        </w:numPr>
        <w:spacing w:line="360" w:lineRule="auto"/>
        <w:ind w:left="1276"/>
        <w:contextualSpacing w:val="0"/>
        <w:rPr>
          <w:rFonts w:ascii="Times New Roman" w:hAnsi="Times New Roman"/>
          <w:sz w:val="22"/>
        </w:rPr>
      </w:pPr>
      <w:r w:rsidRPr="004000E1">
        <w:rPr>
          <w:rFonts w:ascii="Times New Roman" w:hAnsi="Times New Roman"/>
          <w:iCs/>
          <w:sz w:val="22"/>
        </w:rPr>
        <w:t>spowodowanych działaniem energii jądrowej, pola magnetycznego lub elektromagnetycznego, promieni laserowych lub maserowych.</w:t>
      </w:r>
    </w:p>
    <w:p w:rsidR="0056256B" w:rsidRPr="004000E1" w:rsidRDefault="00217CFB" w:rsidP="00217CFB">
      <w:pPr>
        <w:pStyle w:val="Akapitzlist"/>
        <w:numPr>
          <w:ilvl w:val="0"/>
          <w:numId w:val="42"/>
        </w:numPr>
        <w:spacing w:line="360" w:lineRule="auto"/>
        <w:ind w:left="1276"/>
        <w:contextualSpacing w:val="0"/>
        <w:rPr>
          <w:rFonts w:ascii="Times New Roman" w:hAnsi="Times New Roman"/>
          <w:sz w:val="22"/>
        </w:rPr>
      </w:pPr>
      <w:r w:rsidRPr="004000E1">
        <w:rPr>
          <w:rFonts w:ascii="Times New Roman" w:hAnsi="Times New Roman"/>
          <w:iCs/>
          <w:sz w:val="22"/>
        </w:rPr>
        <w:t>w wyniku kradzieży niebędącej kradzieżą z włamaniem, z zastrzeżeniem limitów odpowiedzialności podanych w SIWZ, tj. limit dla kradzieży zwykłej w wysokości 5.000,00 zł</w:t>
      </w:r>
    </w:p>
    <w:p w:rsidR="000D5DC9" w:rsidRPr="00640E4A" w:rsidRDefault="000D5DC9" w:rsidP="00E76CFC">
      <w:pPr>
        <w:numPr>
          <w:ilvl w:val="0"/>
          <w:numId w:val="49"/>
        </w:numPr>
        <w:shd w:val="clear" w:color="auto" w:fill="FFFFFF"/>
        <w:spacing w:line="360" w:lineRule="auto"/>
        <w:ind w:left="851" w:hanging="284"/>
        <w:rPr>
          <w:rFonts w:ascii="Times New Roman" w:hAnsi="Times New Roman"/>
          <w:sz w:val="22"/>
        </w:rPr>
      </w:pPr>
      <w:r w:rsidRPr="00640E4A">
        <w:rPr>
          <w:rFonts w:ascii="Times New Roman" w:hAnsi="Times New Roman"/>
          <w:sz w:val="22"/>
        </w:rPr>
        <w:t>Ubezpieczeniem objęte są</w:t>
      </w:r>
      <w:r w:rsidR="00CD24C5" w:rsidRPr="00640E4A">
        <w:rPr>
          <w:rFonts w:ascii="Times New Roman" w:hAnsi="Times New Roman"/>
          <w:sz w:val="22"/>
        </w:rPr>
        <w:t xml:space="preserve"> </w:t>
      </w:r>
      <w:r w:rsidR="00B41353" w:rsidRPr="00640E4A">
        <w:rPr>
          <w:rFonts w:ascii="Times New Roman" w:hAnsi="Times New Roman"/>
          <w:sz w:val="22"/>
        </w:rPr>
        <w:t xml:space="preserve">w szczególności szkody </w:t>
      </w:r>
      <w:r w:rsidRPr="00640E4A">
        <w:rPr>
          <w:rFonts w:ascii="Times New Roman" w:hAnsi="Times New Roman"/>
          <w:sz w:val="22"/>
        </w:rPr>
        <w:t>powstałe wskutek następujących zdarzeń</w:t>
      </w:r>
      <w:r w:rsidR="003B426D" w:rsidRPr="00640E4A">
        <w:rPr>
          <w:rFonts w:ascii="Times New Roman" w:hAnsi="Times New Roman"/>
          <w:sz w:val="22"/>
        </w:rPr>
        <w:t xml:space="preserve"> </w:t>
      </w:r>
      <w:r w:rsidR="003B426D" w:rsidRPr="00640E4A">
        <w:rPr>
          <w:rStyle w:val="A1"/>
          <w:rFonts w:ascii="Times New Roman" w:hAnsi="Times New Roman" w:cs="Times New Roman"/>
          <w:color w:val="auto"/>
          <w:sz w:val="22"/>
          <w:szCs w:val="22"/>
        </w:rPr>
        <w:t>(zgodnie z definicjami podanymi w SIWZ):</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pożaru</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uderzenia pioruna</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wybuchu</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upadku statku powietrznego</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lastRenderedPageBreak/>
        <w:t>huraganu</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gradu</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deszczu nawalnego</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śniegu</w:t>
      </w:r>
      <w:r w:rsidR="004A0F5E" w:rsidRPr="00640E4A">
        <w:rPr>
          <w:rFonts w:ascii="Times New Roman" w:hAnsi="Times New Roman"/>
          <w:sz w:val="22"/>
        </w:rPr>
        <w:t>;</w:t>
      </w:r>
    </w:p>
    <w:p w:rsidR="004006E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powodzi</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zalania</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trzęsienia ziemi</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trąby powietrznej</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zapadania się ziemi</w:t>
      </w:r>
      <w:r w:rsidR="004A0F5E" w:rsidRPr="00640E4A">
        <w:rPr>
          <w:rFonts w:ascii="Times New Roman" w:hAnsi="Times New Roman"/>
          <w:sz w:val="22"/>
        </w:rPr>
        <w:t>;</w:t>
      </w:r>
    </w:p>
    <w:p w:rsidR="000D5DC9" w:rsidRPr="00640E4A" w:rsidRDefault="004A0F5E"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osuwania się ziemi;</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dymu i sadzy</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uderzenia pojazdu lądowego</w:t>
      </w:r>
      <w:r w:rsidR="004A0F5E" w:rsidRPr="00640E4A">
        <w:rPr>
          <w:rFonts w:ascii="Times New Roman" w:hAnsi="Times New Roman"/>
          <w:sz w:val="22"/>
        </w:rPr>
        <w:t>;</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huku ponaddźwiękowego</w:t>
      </w:r>
      <w:r w:rsidR="004A0F5E" w:rsidRPr="00640E4A">
        <w:rPr>
          <w:rFonts w:ascii="Times New Roman" w:hAnsi="Times New Roman"/>
          <w:sz w:val="22"/>
        </w:rPr>
        <w:t>;</w:t>
      </w:r>
      <w:r w:rsidRPr="00640E4A">
        <w:rPr>
          <w:rFonts w:ascii="Times New Roman" w:hAnsi="Times New Roman"/>
          <w:sz w:val="22"/>
        </w:rPr>
        <w:t xml:space="preserve"> </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awarii instalacji</w:t>
      </w:r>
      <w:r w:rsidR="004A0F5E" w:rsidRPr="00640E4A">
        <w:rPr>
          <w:rFonts w:ascii="Times New Roman" w:hAnsi="Times New Roman"/>
          <w:sz w:val="22"/>
        </w:rPr>
        <w:t>;</w:t>
      </w:r>
    </w:p>
    <w:p w:rsidR="00E63CC4"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upadku dźwigu, masztu, drzewa, słupa, komina, anteny lub innych budowli albo ich części</w:t>
      </w:r>
      <w:r w:rsidR="004A0F5E" w:rsidRPr="00640E4A">
        <w:rPr>
          <w:rFonts w:ascii="Times New Roman" w:hAnsi="Times New Roman"/>
          <w:sz w:val="22"/>
        </w:rPr>
        <w:t>;</w:t>
      </w:r>
    </w:p>
    <w:p w:rsidR="0056256B" w:rsidRPr="00217CFB" w:rsidRDefault="0056256B" w:rsidP="00217CFB">
      <w:pPr>
        <w:pStyle w:val="Akapitzlist"/>
        <w:numPr>
          <w:ilvl w:val="0"/>
          <w:numId w:val="6"/>
        </w:numPr>
        <w:spacing w:line="360" w:lineRule="auto"/>
        <w:ind w:left="1276"/>
        <w:contextualSpacing w:val="0"/>
        <w:rPr>
          <w:rFonts w:ascii="Times New Roman" w:hAnsi="Times New Roman"/>
          <w:sz w:val="22"/>
        </w:rPr>
      </w:pPr>
      <w:r w:rsidRPr="00217CFB">
        <w:rPr>
          <w:rFonts w:ascii="Times New Roman" w:hAnsi="Times New Roman"/>
          <w:sz w:val="22"/>
        </w:rPr>
        <w:t>prowadzonych robót ziemnych lub powstałych w związku z prowadzonymi przez ubezpieczającego lub ubezpieczonego lub na jego zlecenie w miejscu ubezpieczenia robotami budowlanymi (rozumianymi zgodnie z prawem budowlanym), na prowadzenie których wymagane jest pozwolenie na budowę</w:t>
      </w:r>
    </w:p>
    <w:p w:rsidR="0056256B" w:rsidRPr="00640E4A" w:rsidRDefault="0056256B" w:rsidP="00217CFB">
      <w:pPr>
        <w:pStyle w:val="Akapitzlist"/>
        <w:spacing w:line="360" w:lineRule="auto"/>
        <w:ind w:left="1276"/>
        <w:contextualSpacing w:val="0"/>
        <w:rPr>
          <w:rFonts w:ascii="Times New Roman" w:hAnsi="Times New Roman"/>
          <w:sz w:val="22"/>
        </w:rPr>
      </w:pPr>
      <w:r w:rsidRPr="00217CFB">
        <w:rPr>
          <w:rFonts w:ascii="Times New Roman" w:hAnsi="Times New Roman"/>
          <w:sz w:val="22"/>
        </w:rPr>
        <w:t>Limit odpowiedzialności: 500.000 zł na jedno i na wszystkie zdarzenia w okresie ubezpieczenia</w:t>
      </w:r>
    </w:p>
    <w:p w:rsidR="000D5DC9" w:rsidRPr="00640E4A" w:rsidRDefault="000D5DC9" w:rsidP="00E76CFC">
      <w:pPr>
        <w:pStyle w:val="Akapitzlist"/>
        <w:numPr>
          <w:ilvl w:val="0"/>
          <w:numId w:val="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 xml:space="preserve">innych dodatkowych </w:t>
      </w:r>
      <w:proofErr w:type="spellStart"/>
      <w:r w:rsidRPr="00640E4A">
        <w:rPr>
          <w:rFonts w:ascii="Times New Roman" w:hAnsi="Times New Roman"/>
          <w:sz w:val="22"/>
        </w:rPr>
        <w:t>ryzyk</w:t>
      </w:r>
      <w:proofErr w:type="spellEnd"/>
      <w:r w:rsidRPr="00640E4A">
        <w:rPr>
          <w:rFonts w:ascii="Times New Roman" w:hAnsi="Times New Roman"/>
          <w:sz w:val="22"/>
        </w:rPr>
        <w:t xml:space="preserve"> wymienionych w Ogólnych Warunkach Ubezpieczenia. </w:t>
      </w:r>
    </w:p>
    <w:p w:rsidR="000D5DC9" w:rsidRPr="00640E4A" w:rsidRDefault="000D5DC9"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Roz</w:t>
      </w:r>
      <w:r w:rsidR="00D336B7" w:rsidRPr="00640E4A">
        <w:rPr>
          <w:rFonts w:ascii="Times New Roman" w:hAnsi="Times New Roman"/>
          <w:b/>
          <w:sz w:val="22"/>
        </w:rPr>
        <w:t>szerzenia zakresu ubezpieczenia</w:t>
      </w:r>
    </w:p>
    <w:p w:rsidR="000D5DC9" w:rsidRPr="00640E4A"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 xml:space="preserve">Ochroną objęte </w:t>
      </w:r>
      <w:r w:rsidR="00D74008" w:rsidRPr="00640E4A">
        <w:rPr>
          <w:rFonts w:ascii="Times New Roman" w:hAnsi="Times New Roman"/>
          <w:sz w:val="22"/>
        </w:rPr>
        <w:t xml:space="preserve">są </w:t>
      </w:r>
      <w:r w:rsidR="000D5DC9" w:rsidRPr="00640E4A">
        <w:rPr>
          <w:rFonts w:ascii="Times New Roman" w:hAnsi="Times New Roman"/>
          <w:sz w:val="22"/>
        </w:rPr>
        <w:t>szkody powstałe wskutek:</w:t>
      </w:r>
    </w:p>
    <w:p w:rsidR="000D5DC9" w:rsidRPr="00640E4A" w:rsidRDefault="0045204D" w:rsidP="00E76CFC">
      <w:pPr>
        <w:pStyle w:val="Akapitzlist"/>
        <w:numPr>
          <w:ilvl w:val="0"/>
          <w:numId w:val="21"/>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akcji gaśniczej lub ratowniczej;</w:t>
      </w:r>
    </w:p>
    <w:p w:rsidR="000D5DC9" w:rsidRPr="00640E4A" w:rsidRDefault="0045204D" w:rsidP="00E76CFC">
      <w:pPr>
        <w:pStyle w:val="Akapitzlist"/>
        <w:numPr>
          <w:ilvl w:val="0"/>
          <w:numId w:val="21"/>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wyburzenia lub odgruzowania</w:t>
      </w:r>
    </w:p>
    <w:p w:rsidR="000D5DC9" w:rsidRPr="00640E4A" w:rsidRDefault="000D5DC9" w:rsidP="004E0712">
      <w:pPr>
        <w:pStyle w:val="Akapitzlist"/>
        <w:shd w:val="clear" w:color="auto" w:fill="FFFFFF"/>
        <w:spacing w:line="360" w:lineRule="auto"/>
        <w:ind w:left="6" w:firstLine="1270"/>
        <w:contextualSpacing w:val="0"/>
        <w:rPr>
          <w:rFonts w:ascii="Times New Roman" w:hAnsi="Times New Roman"/>
          <w:sz w:val="22"/>
        </w:rPr>
      </w:pPr>
      <w:r w:rsidRPr="00640E4A">
        <w:rPr>
          <w:rFonts w:ascii="Times New Roman" w:hAnsi="Times New Roman"/>
          <w:sz w:val="22"/>
        </w:rPr>
        <w:t>p</w:t>
      </w:r>
      <w:r w:rsidR="00343135" w:rsidRPr="00640E4A">
        <w:rPr>
          <w:rFonts w:ascii="Times New Roman" w:hAnsi="Times New Roman"/>
          <w:sz w:val="22"/>
        </w:rPr>
        <w:t>r</w:t>
      </w:r>
      <w:r w:rsidRPr="00640E4A">
        <w:rPr>
          <w:rFonts w:ascii="Times New Roman" w:hAnsi="Times New Roman"/>
          <w:sz w:val="22"/>
        </w:rPr>
        <w:t>owadzonych w związku z wystąpieniem zdarzeń objętych zakresem ubezpieczenia.</w:t>
      </w:r>
    </w:p>
    <w:p w:rsidR="000D5DC9" w:rsidRPr="00640E4A"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O</w:t>
      </w:r>
      <w:r w:rsidR="007B0167" w:rsidRPr="00640E4A">
        <w:rPr>
          <w:rFonts w:ascii="Times New Roman" w:hAnsi="Times New Roman"/>
          <w:sz w:val="22"/>
        </w:rPr>
        <w:t>chroną objęte jest</w:t>
      </w:r>
      <w:r w:rsidR="00D74008" w:rsidRPr="00640E4A">
        <w:rPr>
          <w:rFonts w:ascii="Times New Roman" w:hAnsi="Times New Roman"/>
          <w:sz w:val="22"/>
        </w:rPr>
        <w:t xml:space="preserve"> </w:t>
      </w:r>
      <w:r w:rsidR="000D5DC9" w:rsidRPr="00640E4A">
        <w:rPr>
          <w:rFonts w:ascii="Times New Roman" w:hAnsi="Times New Roman"/>
          <w:sz w:val="22"/>
          <w:u w:val="single"/>
        </w:rPr>
        <w:t>zanieczyszczenie albo skażenie</w:t>
      </w:r>
      <w:r w:rsidR="00C3459E" w:rsidRPr="00640E4A">
        <w:rPr>
          <w:rFonts w:ascii="Times New Roman" w:hAnsi="Times New Roman"/>
          <w:sz w:val="22"/>
        </w:rPr>
        <w:t xml:space="preserve"> przedmiotu ubezpieczenia w </w:t>
      </w:r>
      <w:r w:rsidR="000D5DC9" w:rsidRPr="00640E4A">
        <w:rPr>
          <w:rFonts w:ascii="Times New Roman" w:hAnsi="Times New Roman"/>
          <w:sz w:val="22"/>
        </w:rPr>
        <w:t xml:space="preserve">wyniku zdarzeń, które są objęte zakresem ubezpieczenia. </w:t>
      </w:r>
    </w:p>
    <w:p w:rsidR="00AB1250" w:rsidRPr="00640E4A" w:rsidRDefault="00131D30"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 xml:space="preserve">Ochroną objęte są szkody </w:t>
      </w:r>
      <w:r w:rsidR="00AB1250" w:rsidRPr="00640E4A">
        <w:rPr>
          <w:rFonts w:ascii="Times New Roman" w:hAnsi="Times New Roman"/>
          <w:sz w:val="22"/>
        </w:rPr>
        <w:t>powstałe</w:t>
      </w:r>
      <w:r w:rsidRPr="00640E4A">
        <w:rPr>
          <w:rFonts w:ascii="Times New Roman" w:hAnsi="Times New Roman"/>
          <w:sz w:val="22"/>
        </w:rPr>
        <w:t xml:space="preserve"> </w:t>
      </w:r>
      <w:r w:rsidR="00AB1250" w:rsidRPr="00640E4A">
        <w:rPr>
          <w:rFonts w:ascii="Times New Roman" w:hAnsi="Times New Roman"/>
          <w:sz w:val="22"/>
        </w:rPr>
        <w:t>w wyniku:</w:t>
      </w:r>
    </w:p>
    <w:p w:rsidR="00AB1250" w:rsidRPr="00640E4A" w:rsidRDefault="00E21DF6"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pękania rur, w tym pękania na skutek mrozu</w:t>
      </w:r>
      <w:r w:rsidR="002A63B6" w:rsidRPr="00640E4A">
        <w:rPr>
          <w:rFonts w:ascii="Times New Roman" w:hAnsi="Times New Roman"/>
          <w:sz w:val="22"/>
        </w:rPr>
        <w:t xml:space="preserve">, o ile rury te są częścią instalacji: technologicznych, wodo-kanalizacyjnych, gaśniczych, klimatyzacyjnych, ogrzewania solarnego, pomp cieplnych </w:t>
      </w:r>
      <w:r w:rsidR="004D4F47" w:rsidRPr="00640E4A">
        <w:rPr>
          <w:rFonts w:ascii="Times New Roman" w:hAnsi="Times New Roman"/>
          <w:sz w:val="22"/>
        </w:rPr>
        <w:t xml:space="preserve">ułożonych także na zewnątrz budynku </w:t>
      </w:r>
      <w:r w:rsidR="002A63B6" w:rsidRPr="00640E4A">
        <w:rPr>
          <w:rFonts w:ascii="Times New Roman" w:hAnsi="Times New Roman"/>
          <w:sz w:val="22"/>
        </w:rPr>
        <w:t>lub urządzeń stanowiących  wyposaże</w:t>
      </w:r>
      <w:r w:rsidR="00AB1250" w:rsidRPr="00640E4A">
        <w:rPr>
          <w:rFonts w:ascii="Times New Roman" w:hAnsi="Times New Roman"/>
          <w:sz w:val="22"/>
        </w:rPr>
        <w:t>nie użytkowe lub wystrój wnętrz;</w:t>
      </w:r>
    </w:p>
    <w:p w:rsidR="00AB1250" w:rsidRPr="00640E4A" w:rsidRDefault="00AB1250"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powstałe w samych rurach,</w:t>
      </w:r>
    </w:p>
    <w:p w:rsidR="004C369E" w:rsidRPr="00640E4A" w:rsidRDefault="008310DD"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lastRenderedPageBreak/>
        <w:t xml:space="preserve">powstałe z powodu mrozu w kotłach grzejnych, bojlerach, zasobnikach, wodomierzach, kaloryferach, urządzeniach technologicznych, klimatyzacyjnych, urządzeniach ogrzewania solarnego, pompach cieplnych, armaturze </w:t>
      </w:r>
      <w:r w:rsidR="004C369E" w:rsidRPr="00640E4A">
        <w:rPr>
          <w:rFonts w:ascii="Times New Roman" w:hAnsi="Times New Roman"/>
          <w:sz w:val="22"/>
        </w:rPr>
        <w:t xml:space="preserve">łazienkowej lub </w:t>
      </w:r>
      <w:r w:rsidRPr="00640E4A">
        <w:rPr>
          <w:rFonts w:ascii="Times New Roman" w:hAnsi="Times New Roman"/>
          <w:sz w:val="22"/>
        </w:rPr>
        <w:t xml:space="preserve"> </w:t>
      </w:r>
      <w:r w:rsidR="004C369E" w:rsidRPr="00640E4A">
        <w:rPr>
          <w:rFonts w:ascii="Times New Roman" w:hAnsi="Times New Roman"/>
          <w:sz w:val="22"/>
        </w:rPr>
        <w:t>urządzeniach stanowiących  wyposażenie użytkowe lub wystrój wnętrz;</w:t>
      </w:r>
    </w:p>
    <w:p w:rsidR="00E21DF6" w:rsidRPr="00640E4A" w:rsidRDefault="00D07B3D"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powstałe na w następstwie zalania sp</w:t>
      </w:r>
      <w:r w:rsidR="005E41C7" w:rsidRPr="00640E4A">
        <w:rPr>
          <w:rFonts w:ascii="Times New Roman" w:hAnsi="Times New Roman"/>
          <w:sz w:val="22"/>
        </w:rPr>
        <w:t>owodowanego w/w zdarzeniami.</w:t>
      </w:r>
    </w:p>
    <w:p w:rsidR="00362E67" w:rsidRPr="00640E4A"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O</w:t>
      </w:r>
      <w:r w:rsidR="007B0167" w:rsidRPr="00640E4A">
        <w:rPr>
          <w:rFonts w:ascii="Times New Roman" w:hAnsi="Times New Roman"/>
          <w:sz w:val="22"/>
        </w:rPr>
        <w:t xml:space="preserve">chroną objęte są </w:t>
      </w:r>
      <w:r w:rsidR="000D5DC9" w:rsidRPr="00640E4A">
        <w:rPr>
          <w:rFonts w:ascii="Times New Roman" w:hAnsi="Times New Roman"/>
          <w:sz w:val="22"/>
        </w:rPr>
        <w:t>poniesione</w:t>
      </w:r>
      <w:r w:rsidR="00BB3B94" w:rsidRPr="00640E4A">
        <w:rPr>
          <w:rFonts w:ascii="Times New Roman" w:hAnsi="Times New Roman"/>
          <w:sz w:val="22"/>
        </w:rPr>
        <w:t xml:space="preserve"> oraz </w:t>
      </w:r>
      <w:r w:rsidR="00274271" w:rsidRPr="00640E4A">
        <w:rPr>
          <w:rFonts w:ascii="Times New Roman" w:hAnsi="Times New Roman"/>
          <w:sz w:val="22"/>
        </w:rPr>
        <w:t>u</w:t>
      </w:r>
      <w:r w:rsidR="00BB3B94" w:rsidRPr="00640E4A">
        <w:rPr>
          <w:rFonts w:ascii="Times New Roman" w:hAnsi="Times New Roman"/>
          <w:sz w:val="22"/>
        </w:rPr>
        <w:t>dokumentow</w:t>
      </w:r>
      <w:r w:rsidR="00EF34F1" w:rsidRPr="00640E4A">
        <w:rPr>
          <w:rFonts w:ascii="Times New Roman" w:hAnsi="Times New Roman"/>
          <w:sz w:val="22"/>
        </w:rPr>
        <w:t>an</w:t>
      </w:r>
      <w:r w:rsidR="00BB3B94" w:rsidRPr="00640E4A">
        <w:rPr>
          <w:rFonts w:ascii="Times New Roman" w:hAnsi="Times New Roman"/>
          <w:sz w:val="22"/>
        </w:rPr>
        <w:t xml:space="preserve">e </w:t>
      </w:r>
      <w:r w:rsidR="00BB3B94" w:rsidRPr="00640E4A">
        <w:rPr>
          <w:rFonts w:ascii="Times New Roman" w:hAnsi="Times New Roman"/>
          <w:sz w:val="22"/>
          <w:u w:val="single"/>
        </w:rPr>
        <w:t>koszty</w:t>
      </w:r>
      <w:r w:rsidR="00EF34F1" w:rsidRPr="00640E4A">
        <w:rPr>
          <w:rFonts w:ascii="Times New Roman" w:hAnsi="Times New Roman"/>
          <w:sz w:val="22"/>
        </w:rPr>
        <w:t xml:space="preserve"> (pokrywane w granicach sum ubezpieczenia)</w:t>
      </w:r>
      <w:r w:rsidR="00BB3B94" w:rsidRPr="00640E4A">
        <w:rPr>
          <w:rFonts w:ascii="Times New Roman" w:hAnsi="Times New Roman"/>
          <w:sz w:val="22"/>
        </w:rPr>
        <w:t>:</w:t>
      </w:r>
    </w:p>
    <w:p w:rsidR="00512B01" w:rsidRDefault="005961B0"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t>ratowania przedmiotu ubezpieczenia (w tym wynagrodzenie Straży Pożarnej) oraz koszty zapobieżenia i zmniejszenia jej rozmiarów pod warunkiem, że zastosowanie środków było celowe, chociaż okazałoby</w:t>
      </w:r>
      <w:r w:rsidR="00EF34F1" w:rsidRPr="00640E4A">
        <w:rPr>
          <w:rFonts w:ascii="Times New Roman" w:hAnsi="Times New Roman"/>
          <w:sz w:val="22"/>
        </w:rPr>
        <w:t xml:space="preserve"> się bezskuteczne;</w:t>
      </w:r>
    </w:p>
    <w:p w:rsidR="005961B0" w:rsidRPr="00512B01" w:rsidRDefault="005961B0" w:rsidP="00E76CFC">
      <w:pPr>
        <w:pStyle w:val="Akapitzlist"/>
        <w:numPr>
          <w:ilvl w:val="0"/>
          <w:numId w:val="46"/>
        </w:numPr>
        <w:shd w:val="clear" w:color="auto" w:fill="FFFFFF"/>
        <w:spacing w:line="360" w:lineRule="auto"/>
        <w:ind w:left="1276"/>
        <w:contextualSpacing w:val="0"/>
        <w:rPr>
          <w:rFonts w:ascii="Times New Roman" w:hAnsi="Times New Roman"/>
          <w:sz w:val="22"/>
        </w:rPr>
      </w:pPr>
      <w:r w:rsidRPr="00512B01">
        <w:rPr>
          <w:rFonts w:ascii="Times New Roman" w:hAnsi="Times New Roman"/>
          <w:sz w:val="22"/>
        </w:rPr>
        <w:t>jakie wynikają z uszkodzenia, utraty lub zniszczenia ubezpieczonego mienia na skutek akcji ratowniczej a takż</w:t>
      </w:r>
      <w:r w:rsidR="00EF34F1" w:rsidRPr="00512B01">
        <w:rPr>
          <w:rFonts w:ascii="Times New Roman" w:hAnsi="Times New Roman"/>
          <w:sz w:val="22"/>
        </w:rPr>
        <w:t>e w związku z likwidacją szkody.</w:t>
      </w:r>
    </w:p>
    <w:p w:rsidR="00D975A2" w:rsidRPr="00217CFB"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O</w:t>
      </w:r>
      <w:r w:rsidR="00591536" w:rsidRPr="00640E4A">
        <w:rPr>
          <w:rFonts w:ascii="Times New Roman" w:hAnsi="Times New Roman"/>
          <w:sz w:val="22"/>
        </w:rPr>
        <w:t xml:space="preserve">chroną objęte są </w:t>
      </w:r>
      <w:r w:rsidR="00D975A2" w:rsidRPr="00640E4A">
        <w:rPr>
          <w:rFonts w:ascii="Times New Roman" w:hAnsi="Times New Roman"/>
          <w:sz w:val="22"/>
          <w:u w:val="single"/>
        </w:rPr>
        <w:t>koszty uprzątnięcia pozostałości po szkodzie</w:t>
      </w:r>
      <w:r w:rsidR="00D975A2" w:rsidRPr="00640E4A">
        <w:rPr>
          <w:rFonts w:ascii="Times New Roman" w:hAnsi="Times New Roman"/>
          <w:sz w:val="22"/>
        </w:rPr>
        <w:t xml:space="preserve">, łącznie z kosztami wywozu części </w:t>
      </w:r>
      <w:r w:rsidR="00D975A2" w:rsidRPr="00217CFB">
        <w:rPr>
          <w:rFonts w:ascii="Times New Roman" w:hAnsi="Times New Roman"/>
          <w:sz w:val="22"/>
        </w:rPr>
        <w:t>niezdatnych do użytku, składowaniem</w:t>
      </w:r>
      <w:r w:rsidR="005A3D1D" w:rsidRPr="00217CFB">
        <w:rPr>
          <w:rFonts w:ascii="Times New Roman" w:hAnsi="Times New Roman"/>
          <w:sz w:val="22"/>
        </w:rPr>
        <w:t xml:space="preserve"> lub utylizacją</w:t>
      </w:r>
      <w:r w:rsidR="00346824" w:rsidRPr="00217CFB">
        <w:rPr>
          <w:rFonts w:ascii="Times New Roman" w:hAnsi="Times New Roman"/>
          <w:sz w:val="22"/>
        </w:rPr>
        <w:t xml:space="preserve"> </w:t>
      </w:r>
      <w:r w:rsidR="003C1D18" w:rsidRPr="00217CFB">
        <w:rPr>
          <w:rFonts w:ascii="Times New Roman" w:hAnsi="Times New Roman"/>
          <w:sz w:val="22"/>
        </w:rPr>
        <w:t>(</w:t>
      </w:r>
      <w:r w:rsidR="00C3459E" w:rsidRPr="00217CFB">
        <w:rPr>
          <w:rFonts w:ascii="Times New Roman" w:hAnsi="Times New Roman"/>
          <w:sz w:val="22"/>
        </w:rPr>
        <w:t>pokrywane w </w:t>
      </w:r>
      <w:r w:rsidR="003C1D18" w:rsidRPr="00217CFB">
        <w:rPr>
          <w:rFonts w:ascii="Times New Roman" w:hAnsi="Times New Roman"/>
          <w:sz w:val="22"/>
        </w:rPr>
        <w:t>granicach sum ubezpieczenia</w:t>
      </w:r>
      <w:r w:rsidR="00086E19" w:rsidRPr="00217CFB">
        <w:rPr>
          <w:rFonts w:ascii="Times New Roman" w:hAnsi="Times New Roman"/>
          <w:sz w:val="22"/>
        </w:rPr>
        <w:t xml:space="preserve"> do limitu w wysokości 10% wartości szkody nie więcej niż 1.000.000 zł w odniesieniu do wszystkich szkód powstałych w okresie ubezpieczenia</w:t>
      </w:r>
      <w:r w:rsidR="003C1D18" w:rsidRPr="00217CFB">
        <w:rPr>
          <w:rFonts w:ascii="Times New Roman" w:hAnsi="Times New Roman"/>
          <w:sz w:val="22"/>
        </w:rPr>
        <w:t>).</w:t>
      </w:r>
    </w:p>
    <w:p w:rsidR="00274271" w:rsidRPr="00217CFB"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217CFB">
        <w:rPr>
          <w:rFonts w:ascii="Times New Roman" w:hAnsi="Times New Roman"/>
          <w:sz w:val="22"/>
        </w:rPr>
        <w:t>O</w:t>
      </w:r>
      <w:r w:rsidR="00591536" w:rsidRPr="00217CFB">
        <w:rPr>
          <w:rFonts w:ascii="Times New Roman" w:hAnsi="Times New Roman"/>
          <w:sz w:val="22"/>
        </w:rPr>
        <w:t xml:space="preserve">chroną objęte są </w:t>
      </w:r>
      <w:r w:rsidR="00346824" w:rsidRPr="00217CFB">
        <w:rPr>
          <w:rFonts w:ascii="Times New Roman" w:hAnsi="Times New Roman"/>
          <w:sz w:val="22"/>
          <w:u w:val="single"/>
        </w:rPr>
        <w:t xml:space="preserve">koszty </w:t>
      </w:r>
      <w:r w:rsidR="00274271" w:rsidRPr="00217CFB">
        <w:rPr>
          <w:rFonts w:ascii="Times New Roman" w:hAnsi="Times New Roman"/>
          <w:sz w:val="22"/>
          <w:u w:val="single"/>
        </w:rPr>
        <w:t>odtworzeni</w:t>
      </w:r>
      <w:r w:rsidR="00346824" w:rsidRPr="00217CFB">
        <w:rPr>
          <w:rFonts w:ascii="Times New Roman" w:hAnsi="Times New Roman"/>
          <w:sz w:val="22"/>
          <w:u w:val="single"/>
        </w:rPr>
        <w:t>a</w:t>
      </w:r>
      <w:r w:rsidR="00274271" w:rsidRPr="00217CFB">
        <w:rPr>
          <w:rFonts w:ascii="Times New Roman" w:hAnsi="Times New Roman"/>
          <w:sz w:val="22"/>
          <w:u w:val="single"/>
        </w:rPr>
        <w:t xml:space="preserve"> dokumentacji</w:t>
      </w:r>
      <w:r w:rsidR="00274271" w:rsidRPr="00217CFB">
        <w:rPr>
          <w:rFonts w:ascii="Times New Roman" w:hAnsi="Times New Roman"/>
          <w:sz w:val="22"/>
        </w:rPr>
        <w:t xml:space="preserve"> (aktów, planów, dokumentów, danych) uszkodzonej,</w:t>
      </w:r>
      <w:r w:rsidR="00346824" w:rsidRPr="00217CFB">
        <w:rPr>
          <w:rFonts w:ascii="Times New Roman" w:hAnsi="Times New Roman"/>
          <w:sz w:val="22"/>
        </w:rPr>
        <w:t xml:space="preserve"> </w:t>
      </w:r>
      <w:r w:rsidR="00274271" w:rsidRPr="00217CFB">
        <w:rPr>
          <w:rFonts w:ascii="Times New Roman" w:hAnsi="Times New Roman"/>
          <w:sz w:val="22"/>
        </w:rPr>
        <w:t>zniszczonej lub utraconej</w:t>
      </w:r>
      <w:r w:rsidR="00346824" w:rsidRPr="00217CFB">
        <w:rPr>
          <w:rFonts w:ascii="Times New Roman" w:hAnsi="Times New Roman"/>
          <w:sz w:val="22"/>
        </w:rPr>
        <w:t>. O</w:t>
      </w:r>
      <w:r w:rsidR="00274271" w:rsidRPr="00217CFB">
        <w:rPr>
          <w:rFonts w:ascii="Times New Roman" w:hAnsi="Times New Roman"/>
          <w:sz w:val="22"/>
        </w:rPr>
        <w:t>chrona obejmuje wyłącznie koszty robocizny poniesione na takie odtworzenie</w:t>
      </w:r>
      <w:r w:rsidR="00346824" w:rsidRPr="00217CFB">
        <w:rPr>
          <w:rFonts w:ascii="Times New Roman" w:hAnsi="Times New Roman"/>
          <w:sz w:val="22"/>
        </w:rPr>
        <w:t xml:space="preserve"> </w:t>
      </w:r>
      <w:r w:rsidR="00274271" w:rsidRPr="00217CFB">
        <w:rPr>
          <w:rFonts w:ascii="Times New Roman" w:hAnsi="Times New Roman"/>
          <w:sz w:val="22"/>
        </w:rPr>
        <w:t>dokumentacji z włączeniem przeprowadz</w:t>
      </w:r>
      <w:r w:rsidR="00346824" w:rsidRPr="00217CFB">
        <w:rPr>
          <w:rFonts w:ascii="Times New Roman" w:hAnsi="Times New Roman"/>
          <w:sz w:val="22"/>
        </w:rPr>
        <w:t>enia niezbędnych badań i analiz</w:t>
      </w:r>
      <w:r w:rsidR="00EF34F1" w:rsidRPr="00217CFB">
        <w:rPr>
          <w:rFonts w:ascii="Times New Roman" w:hAnsi="Times New Roman"/>
          <w:sz w:val="22"/>
        </w:rPr>
        <w:t xml:space="preserve"> </w:t>
      </w:r>
      <w:r w:rsidR="003C1D18" w:rsidRPr="00217CFB">
        <w:rPr>
          <w:rFonts w:ascii="Times New Roman" w:hAnsi="Times New Roman"/>
          <w:sz w:val="22"/>
        </w:rPr>
        <w:t>(pokrywane w granicach sum ubezpieczenia</w:t>
      </w:r>
      <w:r w:rsidR="00086E19" w:rsidRPr="00217CFB">
        <w:rPr>
          <w:rFonts w:ascii="Times New Roman" w:hAnsi="Times New Roman"/>
          <w:sz w:val="22"/>
        </w:rPr>
        <w:t xml:space="preserve"> do limitu odpowiedzialności w wysokości 5% wartości szkody nie więcej niż 50.000 zł w odniesieniu do wszystkich szkód powstałych w okresie ubezpieczenia</w:t>
      </w:r>
      <w:r w:rsidR="003C1D18" w:rsidRPr="00217CFB">
        <w:rPr>
          <w:rFonts w:ascii="Times New Roman" w:hAnsi="Times New Roman"/>
          <w:sz w:val="22"/>
        </w:rPr>
        <w:t>).</w:t>
      </w:r>
    </w:p>
    <w:p w:rsidR="00F55AB9" w:rsidRPr="00640E4A" w:rsidRDefault="00F55AB9" w:rsidP="00E76CFC">
      <w:pPr>
        <w:pStyle w:val="Akapitzlist"/>
        <w:numPr>
          <w:ilvl w:val="0"/>
          <w:numId w:val="7"/>
        </w:numPr>
        <w:shd w:val="clear" w:color="auto" w:fill="FFFFFF"/>
        <w:spacing w:line="360" w:lineRule="auto"/>
        <w:ind w:left="851" w:hanging="284"/>
        <w:contextualSpacing w:val="0"/>
        <w:rPr>
          <w:rFonts w:ascii="Times New Roman" w:eastAsia="HelveticaNeuePl-Regular" w:hAnsi="Times New Roman"/>
          <w:sz w:val="22"/>
          <w:lang w:eastAsia="pl-PL"/>
        </w:rPr>
      </w:pPr>
      <w:r w:rsidRPr="00217CFB">
        <w:rPr>
          <w:rFonts w:ascii="Times New Roman" w:hAnsi="Times New Roman"/>
          <w:sz w:val="22"/>
        </w:rPr>
        <w:t xml:space="preserve">Ochroną objęte są </w:t>
      </w:r>
      <w:r w:rsidRPr="00217CFB">
        <w:rPr>
          <w:rFonts w:ascii="Times New Roman" w:hAnsi="Times New Roman"/>
          <w:sz w:val="22"/>
          <w:u w:val="single"/>
        </w:rPr>
        <w:t>szkody powstałe w sieciach energetycznych</w:t>
      </w:r>
      <w:r w:rsidRPr="00217CFB">
        <w:rPr>
          <w:rFonts w:ascii="Times New Roman" w:hAnsi="Times New Roman"/>
          <w:sz w:val="22"/>
        </w:rPr>
        <w:t xml:space="preserve"> rozumianych jako część systemu elektroenergetycznego obejmującego</w:t>
      </w:r>
      <w:r w:rsidRPr="00640E4A">
        <w:rPr>
          <w:rFonts w:ascii="Times New Roman" w:hAnsi="Times New Roman"/>
          <w:sz w:val="22"/>
        </w:rPr>
        <w:t xml:space="preserve"> linie przesyłowe energii elektrycznej – napowietrzne i kablowe – wraz ze stacjami transformatorowymi i rozdzielczymi znajdujące się w odległości do 200 m od miejsca ubezpieczenia. </w:t>
      </w:r>
    </w:p>
    <w:p w:rsidR="00877A1C" w:rsidRPr="00640E4A" w:rsidRDefault="006F1711"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sidRPr="00640E4A">
        <w:rPr>
          <w:rFonts w:ascii="Times New Roman" w:hAnsi="Times New Roman"/>
          <w:sz w:val="22"/>
        </w:rPr>
        <w:t>O</w:t>
      </w:r>
      <w:r w:rsidR="00591536" w:rsidRPr="00640E4A">
        <w:rPr>
          <w:rFonts w:ascii="Times New Roman" w:hAnsi="Times New Roman"/>
          <w:sz w:val="22"/>
        </w:rPr>
        <w:t xml:space="preserve">chroną objęte są </w:t>
      </w:r>
      <w:r w:rsidR="00A04E21" w:rsidRPr="00640E4A">
        <w:rPr>
          <w:rFonts w:ascii="Times New Roman" w:hAnsi="Times New Roman"/>
          <w:sz w:val="22"/>
          <w:u w:val="single"/>
        </w:rPr>
        <w:t>s</w:t>
      </w:r>
      <w:r w:rsidR="002E70ED" w:rsidRPr="00640E4A">
        <w:rPr>
          <w:rFonts w:ascii="Times New Roman" w:hAnsi="Times New Roman"/>
          <w:sz w:val="22"/>
          <w:u w:val="single"/>
        </w:rPr>
        <w:t xml:space="preserve">zkody </w:t>
      </w:r>
      <w:r w:rsidR="00A04E21" w:rsidRPr="00640E4A">
        <w:rPr>
          <w:rFonts w:ascii="Times New Roman" w:hAnsi="Times New Roman"/>
          <w:sz w:val="22"/>
          <w:u w:val="single"/>
        </w:rPr>
        <w:t xml:space="preserve">powstałe w przedmiotach zamontowanych na zewnątrz </w:t>
      </w:r>
      <w:r w:rsidR="00877A1C" w:rsidRPr="00640E4A">
        <w:rPr>
          <w:rFonts w:ascii="Times New Roman" w:hAnsi="Times New Roman"/>
          <w:sz w:val="22"/>
          <w:u w:val="single"/>
        </w:rPr>
        <w:t>budynku/budowli</w:t>
      </w:r>
      <w:r w:rsidR="00877A1C" w:rsidRPr="00640E4A">
        <w:rPr>
          <w:rFonts w:ascii="Times New Roman" w:hAnsi="Times New Roman"/>
          <w:sz w:val="22"/>
        </w:rPr>
        <w:t xml:space="preserve"> takich jak np. </w:t>
      </w:r>
      <w:proofErr w:type="spellStart"/>
      <w:r w:rsidR="00A82DC1" w:rsidRPr="00640E4A">
        <w:rPr>
          <w:rFonts w:ascii="Times New Roman" w:hAnsi="Times New Roman"/>
          <w:sz w:val="22"/>
        </w:rPr>
        <w:t>solary</w:t>
      </w:r>
      <w:proofErr w:type="spellEnd"/>
      <w:r w:rsidR="00A82DC1" w:rsidRPr="00640E4A">
        <w:rPr>
          <w:rFonts w:ascii="Times New Roman" w:hAnsi="Times New Roman"/>
          <w:sz w:val="22"/>
        </w:rPr>
        <w:t xml:space="preserve">, </w:t>
      </w:r>
      <w:r w:rsidR="00877A1C" w:rsidRPr="00640E4A">
        <w:rPr>
          <w:rFonts w:ascii="Times New Roman" w:hAnsi="Times New Roman"/>
          <w:sz w:val="22"/>
        </w:rPr>
        <w:t xml:space="preserve">klimatyzatory, rynny, instalacje odgromowe, szyldy, reklamy neonowe i świetlne, kamery przemysłowe, markizy okienne, rolety, okiennice, anteny wraz z ich konstrukcjami mocującymi o ile przedmioty te ujęte zostały w przedmiotach i sumach ubezpieczenia określonych w Załączniku nr </w:t>
      </w:r>
      <w:r w:rsidR="008F0C1A" w:rsidRPr="00640E4A">
        <w:rPr>
          <w:rFonts w:ascii="Times New Roman" w:hAnsi="Times New Roman"/>
          <w:sz w:val="22"/>
        </w:rPr>
        <w:t>10</w:t>
      </w:r>
      <w:r w:rsidR="00877A1C" w:rsidRPr="00640E4A">
        <w:rPr>
          <w:rFonts w:ascii="Times New Roman" w:hAnsi="Times New Roman"/>
          <w:sz w:val="22"/>
        </w:rPr>
        <w:t xml:space="preserve"> do SIWZ – „Wyka zmienia do ubezpieczenia”.</w:t>
      </w:r>
    </w:p>
    <w:p w:rsidR="00C34AD4" w:rsidRPr="00640E4A" w:rsidRDefault="004E0712" w:rsidP="00E76CFC">
      <w:pPr>
        <w:pStyle w:val="Akapitzlist"/>
        <w:numPr>
          <w:ilvl w:val="0"/>
          <w:numId w:val="7"/>
        </w:numPr>
        <w:shd w:val="clear" w:color="auto" w:fill="FFFFFF"/>
        <w:spacing w:line="360" w:lineRule="auto"/>
        <w:ind w:left="851" w:hanging="284"/>
        <w:contextualSpacing w:val="0"/>
        <w:rPr>
          <w:rFonts w:ascii="Times New Roman" w:eastAsia="HelveticaNeuePl-Regular" w:hAnsi="Times New Roman"/>
          <w:sz w:val="22"/>
          <w:lang w:eastAsia="pl-PL"/>
        </w:rPr>
      </w:pPr>
      <w:r>
        <w:rPr>
          <w:rFonts w:ascii="Times New Roman" w:hAnsi="Times New Roman"/>
          <w:sz w:val="22"/>
        </w:rPr>
        <w:t xml:space="preserve"> </w:t>
      </w:r>
      <w:r w:rsidR="006F1711" w:rsidRPr="00640E4A">
        <w:rPr>
          <w:rFonts w:ascii="Times New Roman" w:hAnsi="Times New Roman"/>
          <w:sz w:val="22"/>
        </w:rPr>
        <w:t>O</w:t>
      </w:r>
      <w:r w:rsidR="002E70ED" w:rsidRPr="00640E4A">
        <w:rPr>
          <w:rFonts w:ascii="Times New Roman" w:hAnsi="Times New Roman"/>
          <w:sz w:val="22"/>
        </w:rPr>
        <w:t xml:space="preserve">chroną objęte są </w:t>
      </w:r>
      <w:r w:rsidR="002E70ED" w:rsidRPr="00640E4A">
        <w:rPr>
          <w:rFonts w:ascii="Times New Roman" w:hAnsi="Times New Roman"/>
          <w:sz w:val="22"/>
          <w:u w:val="single"/>
        </w:rPr>
        <w:t>s</w:t>
      </w:r>
      <w:r w:rsidR="00C34AD4" w:rsidRPr="00640E4A">
        <w:rPr>
          <w:rFonts w:ascii="Times New Roman" w:eastAsia="HelveticaNeuePl-Regular" w:hAnsi="Times New Roman"/>
          <w:sz w:val="22"/>
          <w:u w:val="single"/>
          <w:lang w:eastAsia="pl-PL"/>
        </w:rPr>
        <w:t>zkody będące skutkiem niewłaściwego działania człowieka.</w:t>
      </w:r>
    </w:p>
    <w:p w:rsidR="00C34AD4" w:rsidRPr="00640E4A" w:rsidRDefault="00C34AD4" w:rsidP="00512B01">
      <w:pPr>
        <w:shd w:val="clear" w:color="auto" w:fill="FFFFFF"/>
        <w:autoSpaceDE w:val="0"/>
        <w:autoSpaceDN w:val="0"/>
        <w:adjustRightInd w:val="0"/>
        <w:spacing w:line="360" w:lineRule="auto"/>
        <w:ind w:left="851"/>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W ramach niniejszego rozszerzenia Zakład Ubezpieczeń odpowiada za szkody mechaniczne </w:t>
      </w:r>
      <w:r w:rsidR="0056583B" w:rsidRPr="00640E4A">
        <w:rPr>
          <w:rFonts w:ascii="Times New Roman" w:eastAsia="HelveticaNeuePl-Regular" w:hAnsi="Times New Roman"/>
          <w:sz w:val="22"/>
          <w:lang w:eastAsia="pl-PL"/>
        </w:rPr>
        <w:t xml:space="preserve">w sprzęcie elektronicznym, </w:t>
      </w:r>
      <w:r w:rsidRPr="00640E4A">
        <w:rPr>
          <w:rFonts w:ascii="Times New Roman" w:eastAsia="HelveticaNeuePl-Regular" w:hAnsi="Times New Roman"/>
          <w:sz w:val="22"/>
          <w:lang w:eastAsia="pl-PL"/>
        </w:rPr>
        <w:t>w urządzeniach, maszynach oraz aparatach medycznych, które zostały spowodowane:</w:t>
      </w:r>
    </w:p>
    <w:p w:rsidR="00C34AD4" w:rsidRPr="00640E4A" w:rsidRDefault="00C34AD4"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lastRenderedPageBreak/>
        <w:t>niewłaściwym działaniem człowieka – przez które rozumie się błędy w obsłudze oraz niewłaściwe użytkowanie sprzę</w:t>
      </w:r>
      <w:r w:rsidR="00C249E8" w:rsidRPr="00640E4A">
        <w:rPr>
          <w:rFonts w:ascii="Times New Roman" w:hAnsi="Times New Roman"/>
          <w:sz w:val="22"/>
        </w:rPr>
        <w:t xml:space="preserve">tu, nieostrożność, zaniedbanie, </w:t>
      </w:r>
      <w:r w:rsidR="00D1313B" w:rsidRPr="00640E4A">
        <w:rPr>
          <w:rFonts w:ascii="Times New Roman" w:hAnsi="Times New Roman"/>
          <w:sz w:val="22"/>
        </w:rPr>
        <w:t>świadome i </w:t>
      </w:r>
      <w:r w:rsidRPr="00640E4A">
        <w:rPr>
          <w:rFonts w:ascii="Times New Roman" w:hAnsi="Times New Roman"/>
          <w:sz w:val="22"/>
        </w:rPr>
        <w:t>celowe zniszczenie przez osoby trzecie</w:t>
      </w:r>
      <w:r w:rsidR="00072F20" w:rsidRPr="00640E4A">
        <w:rPr>
          <w:rFonts w:ascii="Times New Roman" w:hAnsi="Times New Roman"/>
          <w:sz w:val="22"/>
        </w:rPr>
        <w:t>;</w:t>
      </w:r>
    </w:p>
    <w:p w:rsidR="00C34AD4" w:rsidRPr="00640E4A" w:rsidRDefault="00C34AD4"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wad</w:t>
      </w:r>
      <w:r w:rsidR="00C249E8" w:rsidRPr="00640E4A">
        <w:rPr>
          <w:rFonts w:ascii="Times New Roman" w:hAnsi="Times New Roman"/>
          <w:sz w:val="22"/>
        </w:rPr>
        <w:t>ami</w:t>
      </w:r>
      <w:r w:rsidRPr="00640E4A">
        <w:rPr>
          <w:rFonts w:ascii="Times New Roman" w:hAnsi="Times New Roman"/>
          <w:sz w:val="22"/>
        </w:rPr>
        <w:t xml:space="preserve"> produkcyjny</w:t>
      </w:r>
      <w:r w:rsidR="00C249E8" w:rsidRPr="00640E4A">
        <w:rPr>
          <w:rFonts w:ascii="Times New Roman" w:hAnsi="Times New Roman"/>
          <w:sz w:val="22"/>
        </w:rPr>
        <w:t>mi</w:t>
      </w:r>
      <w:r w:rsidRPr="00640E4A">
        <w:rPr>
          <w:rFonts w:ascii="Times New Roman" w:hAnsi="Times New Roman"/>
          <w:sz w:val="22"/>
        </w:rPr>
        <w:t xml:space="preserve"> i materiałowy</w:t>
      </w:r>
      <w:r w:rsidR="00C249E8" w:rsidRPr="00640E4A">
        <w:rPr>
          <w:rFonts w:ascii="Times New Roman" w:hAnsi="Times New Roman"/>
          <w:sz w:val="22"/>
        </w:rPr>
        <w:t>mi</w:t>
      </w:r>
      <w:r w:rsidRPr="00640E4A">
        <w:rPr>
          <w:rFonts w:ascii="Times New Roman" w:hAnsi="Times New Roman"/>
          <w:sz w:val="22"/>
        </w:rPr>
        <w:t xml:space="preserve"> oraz błęd</w:t>
      </w:r>
      <w:r w:rsidR="00C249E8" w:rsidRPr="00640E4A">
        <w:rPr>
          <w:rFonts w:ascii="Times New Roman" w:hAnsi="Times New Roman"/>
          <w:sz w:val="22"/>
        </w:rPr>
        <w:t>ami</w:t>
      </w:r>
      <w:r w:rsidRPr="00640E4A">
        <w:rPr>
          <w:rFonts w:ascii="Times New Roman" w:hAnsi="Times New Roman"/>
          <w:sz w:val="22"/>
        </w:rPr>
        <w:t xml:space="preserve"> konstrukcyjny</w:t>
      </w:r>
      <w:r w:rsidR="00C249E8" w:rsidRPr="00640E4A">
        <w:rPr>
          <w:rFonts w:ascii="Times New Roman" w:hAnsi="Times New Roman"/>
          <w:sz w:val="22"/>
        </w:rPr>
        <w:t>mi</w:t>
      </w:r>
      <w:r w:rsidRPr="00640E4A">
        <w:rPr>
          <w:rFonts w:ascii="Times New Roman" w:hAnsi="Times New Roman"/>
          <w:sz w:val="22"/>
        </w:rPr>
        <w:t xml:space="preserve"> pod warunkiem, że ujawniły się one dopiero po okresie gwarancji</w:t>
      </w:r>
      <w:r w:rsidR="00072F20" w:rsidRPr="00640E4A">
        <w:rPr>
          <w:rFonts w:ascii="Times New Roman" w:hAnsi="Times New Roman"/>
          <w:sz w:val="22"/>
        </w:rPr>
        <w:t>;</w:t>
      </w:r>
    </w:p>
    <w:p w:rsidR="005F2790" w:rsidRPr="00640E4A" w:rsidRDefault="005F2790"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w:t>
      </w:r>
      <w:r w:rsidR="00343135" w:rsidRPr="00640E4A">
        <w:rPr>
          <w:rFonts w:ascii="Times New Roman" w:hAnsi="Times New Roman"/>
          <w:sz w:val="22"/>
        </w:rPr>
        <w:t>łanie</w:t>
      </w:r>
      <w:r w:rsidRPr="00640E4A">
        <w:rPr>
          <w:rFonts w:ascii="Times New Roman" w:hAnsi="Times New Roman"/>
          <w:sz w:val="22"/>
        </w:rPr>
        <w:t xml:space="preserve"> urządzeń zabezpieczających, sterujących, sygnalizacyjno- pomiarowych itp.</w:t>
      </w:r>
    </w:p>
    <w:p w:rsidR="00593E89" w:rsidRPr="00640E4A" w:rsidRDefault="00BA04BB" w:rsidP="00512B01">
      <w:pPr>
        <w:shd w:val="clear" w:color="auto" w:fill="FFFFFF"/>
        <w:spacing w:line="360" w:lineRule="auto"/>
        <w:ind w:left="1276"/>
        <w:rPr>
          <w:rFonts w:ascii="Times New Roman" w:hAnsi="Times New Roman"/>
          <w:sz w:val="22"/>
        </w:rPr>
      </w:pPr>
      <w:r w:rsidRPr="00640E4A">
        <w:rPr>
          <w:rFonts w:ascii="Times New Roman" w:hAnsi="Times New Roman"/>
          <w:sz w:val="22"/>
        </w:rPr>
        <w:t>W odniesieniu do przedmiotowego rozszerzenia u</w:t>
      </w:r>
      <w:r w:rsidR="00593E89" w:rsidRPr="00640E4A">
        <w:rPr>
          <w:rFonts w:ascii="Times New Roman" w:hAnsi="Times New Roman"/>
          <w:sz w:val="22"/>
        </w:rPr>
        <w:t>bezpieczeniem nie są objęte szkody:</w:t>
      </w:r>
    </w:p>
    <w:p w:rsidR="00BA04BB" w:rsidRPr="00640E4A" w:rsidRDefault="00BA04BB" w:rsidP="00486CBA">
      <w:pPr>
        <w:shd w:val="clear" w:color="auto" w:fill="FFFFFF"/>
        <w:ind w:left="1276"/>
        <w:jc w:val="center"/>
        <w:rPr>
          <w:rFonts w:ascii="Times New Roman" w:hAnsi="Times New Roman"/>
          <w:sz w:val="22"/>
        </w:rPr>
      </w:pPr>
      <w:r w:rsidRPr="00640E4A">
        <w:rPr>
          <w:rFonts w:ascii="Times New Roman" w:hAnsi="Times New Roman"/>
          <w:b/>
          <w:i/>
          <w:sz w:val="22"/>
        </w:rPr>
        <w:t>Uwaga:</w:t>
      </w:r>
      <w:r w:rsidRPr="00640E4A">
        <w:rPr>
          <w:rFonts w:ascii="Times New Roman" w:hAnsi="Times New Roman"/>
          <w:i/>
          <w:sz w:val="22"/>
        </w:rPr>
        <w:t xml:space="preserve"> mają zastosowanie tylko wyłączenia wymienione poniżej. Nie mają zastosowania inne wyłączenia zawarte w OWU Wykonawcy</w:t>
      </w:r>
      <w:r w:rsidR="00506F54" w:rsidRPr="00640E4A">
        <w:rPr>
          <w:rFonts w:ascii="Times New Roman" w:hAnsi="Times New Roman"/>
          <w:i/>
          <w:sz w:val="22"/>
        </w:rPr>
        <w:t>.</w:t>
      </w:r>
    </w:p>
    <w:p w:rsidR="00486CBA"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 xml:space="preserve">w maszynach, urządzeniach i aparatach technicznych zamontowanych pod ziemią, które </w:t>
      </w:r>
    </w:p>
    <w:p w:rsidR="00BB77A3" w:rsidRDefault="00593E89" w:rsidP="00486CBA">
      <w:p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 xml:space="preserve">są związane bezpośrednio z produkcją wydobywczą (kopalnictwem węgla kamiennego, </w:t>
      </w:r>
    </w:p>
    <w:p w:rsidR="00593E89" w:rsidRPr="00640E4A" w:rsidRDefault="00593E89" w:rsidP="00BB77A3">
      <w:p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brunatnego, soli, ropy naftowej, gazu ziemnego, ru</w:t>
      </w:r>
      <w:r w:rsidR="001459B4" w:rsidRPr="00640E4A">
        <w:rPr>
          <w:rFonts w:ascii="Times New Roman" w:hAnsi="Times New Roman"/>
          <w:sz w:val="22"/>
        </w:rPr>
        <w:t>d żelaza i metali nieżelaznych);</w:t>
      </w:r>
    </w:p>
    <w:p w:rsidR="001459B4" w:rsidRPr="00640E4A"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w okresie gwarancyjnym, pokrywane przez producenta lub prze</w:t>
      </w:r>
      <w:r w:rsidR="001459B4" w:rsidRPr="00640E4A">
        <w:rPr>
          <w:rFonts w:ascii="Times New Roman" w:hAnsi="Times New Roman"/>
          <w:sz w:val="22"/>
        </w:rPr>
        <w:t>z zewnętrzny warsztat naprawczy;</w:t>
      </w:r>
    </w:p>
    <w:p w:rsidR="00593E89" w:rsidRPr="00640E4A"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spowodowane wadami bądź usterkami ujawnionymi przed zawarciem ubezpieczenia</w:t>
      </w:r>
      <w:r w:rsidR="001459B4" w:rsidRPr="00640E4A">
        <w:rPr>
          <w:rFonts w:ascii="Times New Roman" w:hAnsi="Times New Roman"/>
          <w:sz w:val="22"/>
        </w:rPr>
        <w:t>;</w:t>
      </w:r>
    </w:p>
    <w:p w:rsidR="00593E89" w:rsidRPr="00640E4A"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640E4A">
        <w:rPr>
          <w:rFonts w:ascii="Times New Roman" w:hAnsi="Times New Roman"/>
          <w:sz w:val="22"/>
        </w:rPr>
        <w:t>wynikające z wszelkich pośrednich i utraconych korzyści</w:t>
      </w:r>
      <w:r w:rsidR="001459B4" w:rsidRPr="00640E4A">
        <w:rPr>
          <w:rFonts w:ascii="Times New Roman" w:hAnsi="Times New Roman"/>
          <w:sz w:val="22"/>
        </w:rPr>
        <w:t>;</w:t>
      </w:r>
    </w:p>
    <w:p w:rsidR="00593E89" w:rsidRPr="00217CFB" w:rsidRDefault="00593E89" w:rsidP="00E76CFC">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217CFB">
        <w:rPr>
          <w:rFonts w:ascii="Times New Roman" w:hAnsi="Times New Roman"/>
          <w:sz w:val="22"/>
        </w:rPr>
        <w:t>w postaci utraty zysku</w:t>
      </w:r>
      <w:r w:rsidR="00077B1B" w:rsidRPr="00217CFB">
        <w:rPr>
          <w:rFonts w:ascii="Times New Roman" w:hAnsi="Times New Roman"/>
          <w:sz w:val="22"/>
        </w:rPr>
        <w:t>;</w:t>
      </w:r>
    </w:p>
    <w:p w:rsidR="00077B1B" w:rsidRPr="00217CFB" w:rsidRDefault="00077B1B" w:rsidP="00077B1B">
      <w:pPr>
        <w:numPr>
          <w:ilvl w:val="0"/>
          <w:numId w:val="55"/>
        </w:numPr>
        <w:shd w:val="clear" w:color="auto" w:fill="FFFFFF"/>
        <w:autoSpaceDE w:val="0"/>
        <w:autoSpaceDN w:val="0"/>
        <w:adjustRightInd w:val="0"/>
        <w:spacing w:line="360" w:lineRule="auto"/>
        <w:ind w:left="1276"/>
        <w:rPr>
          <w:rFonts w:ascii="Times New Roman" w:hAnsi="Times New Roman"/>
          <w:sz w:val="22"/>
        </w:rPr>
      </w:pPr>
      <w:r w:rsidRPr="00217CFB">
        <w:rPr>
          <w:rFonts w:ascii="Times New Roman" w:hAnsi="Times New Roman"/>
          <w:sz w:val="22"/>
        </w:rPr>
        <w:t>w częściach i materiałach, które ulegają szybkiemu zużyciu lub z uwagi na swoje specyficzne funkcje podlegają okresowej wymianie w ramach konserwacji,</w:t>
      </w:r>
    </w:p>
    <w:p w:rsidR="00077B1B" w:rsidRPr="00217CFB" w:rsidRDefault="00077B1B" w:rsidP="00077B1B">
      <w:pPr>
        <w:numPr>
          <w:ilvl w:val="0"/>
          <w:numId w:val="55"/>
        </w:numPr>
        <w:shd w:val="clear" w:color="auto" w:fill="FFFFFF"/>
        <w:autoSpaceDE w:val="0"/>
        <w:autoSpaceDN w:val="0"/>
        <w:adjustRightInd w:val="0"/>
        <w:spacing w:line="360" w:lineRule="auto"/>
        <w:ind w:left="1276"/>
        <w:rPr>
          <w:rFonts w:ascii="Times New Roman" w:hAnsi="Times New Roman"/>
          <w:sz w:val="22"/>
        </w:rPr>
      </w:pPr>
      <w:r w:rsidRPr="00217CFB">
        <w:rPr>
          <w:rFonts w:ascii="Times New Roman" w:hAnsi="Times New Roman"/>
          <w:sz w:val="22"/>
        </w:rPr>
        <w:t>w czasie naprawy dokonywanej przez zewnętrzne służby techniczne,</w:t>
      </w:r>
    </w:p>
    <w:p w:rsidR="00077B1B" w:rsidRPr="00217CFB" w:rsidRDefault="00077B1B" w:rsidP="00077B1B">
      <w:pPr>
        <w:numPr>
          <w:ilvl w:val="0"/>
          <w:numId w:val="55"/>
        </w:numPr>
        <w:shd w:val="clear" w:color="auto" w:fill="FFFFFF"/>
        <w:autoSpaceDE w:val="0"/>
        <w:autoSpaceDN w:val="0"/>
        <w:adjustRightInd w:val="0"/>
        <w:spacing w:line="360" w:lineRule="auto"/>
        <w:ind w:left="1276"/>
        <w:rPr>
          <w:rFonts w:ascii="Times New Roman" w:hAnsi="Times New Roman"/>
          <w:sz w:val="22"/>
        </w:rPr>
      </w:pPr>
      <w:r w:rsidRPr="00217CFB">
        <w:rPr>
          <w:rFonts w:ascii="Times New Roman" w:hAnsi="Times New Roman"/>
          <w:sz w:val="22"/>
        </w:rPr>
        <w:t>będące następstwem naturalnego zużycia wskutek eksploatacji maszyny,</w:t>
      </w:r>
    </w:p>
    <w:p w:rsidR="00077B1B" w:rsidRPr="00217CFB" w:rsidRDefault="00077B1B" w:rsidP="00077B1B">
      <w:pPr>
        <w:numPr>
          <w:ilvl w:val="0"/>
          <w:numId w:val="55"/>
        </w:numPr>
        <w:shd w:val="clear" w:color="auto" w:fill="FFFFFF"/>
        <w:autoSpaceDE w:val="0"/>
        <w:autoSpaceDN w:val="0"/>
        <w:adjustRightInd w:val="0"/>
        <w:spacing w:line="360" w:lineRule="auto"/>
        <w:ind w:left="1276"/>
        <w:rPr>
          <w:rFonts w:ascii="Times New Roman" w:hAnsi="Times New Roman"/>
          <w:sz w:val="22"/>
        </w:rPr>
      </w:pPr>
      <w:r w:rsidRPr="00217CFB">
        <w:rPr>
          <w:rFonts w:ascii="Times New Roman" w:hAnsi="Times New Roman"/>
          <w:sz w:val="22"/>
        </w:rPr>
        <w:t>o charakterze estetycznym, w tym zarysowania, zadrapania powierzchni, wgniecenia, obtłuczenia.</w:t>
      </w:r>
    </w:p>
    <w:p w:rsidR="00C249E8" w:rsidRPr="00640E4A" w:rsidRDefault="00C249E8" w:rsidP="004E0712">
      <w:pPr>
        <w:shd w:val="clear" w:color="auto" w:fill="FFFFFF"/>
        <w:autoSpaceDE w:val="0"/>
        <w:autoSpaceDN w:val="0"/>
        <w:adjustRightInd w:val="0"/>
        <w:spacing w:line="360" w:lineRule="auto"/>
        <w:ind w:left="1134"/>
        <w:rPr>
          <w:rFonts w:ascii="Times New Roman" w:eastAsia="HelveticaNeuePl-Regular" w:hAnsi="Times New Roman"/>
          <w:sz w:val="22"/>
          <w:lang w:eastAsia="pl-PL"/>
        </w:rPr>
      </w:pPr>
      <w:r w:rsidRPr="00217CFB">
        <w:rPr>
          <w:rFonts w:ascii="Times New Roman" w:eastAsia="HelveticaNeuePl-Regular" w:hAnsi="Times New Roman"/>
          <w:sz w:val="22"/>
          <w:u w:val="single"/>
          <w:lang w:eastAsia="pl-PL"/>
        </w:rPr>
        <w:t>Franszyza redukcyjna</w:t>
      </w:r>
      <w:r w:rsidRPr="00640E4A">
        <w:rPr>
          <w:rFonts w:ascii="Times New Roman" w:eastAsia="HelveticaNeuePl-Regular" w:hAnsi="Times New Roman"/>
          <w:sz w:val="22"/>
          <w:u w:val="single"/>
          <w:lang w:eastAsia="pl-PL"/>
        </w:rPr>
        <w:t>:</w:t>
      </w:r>
      <w:r w:rsidRPr="00640E4A">
        <w:rPr>
          <w:rFonts w:ascii="Times New Roman" w:eastAsia="HelveticaNeuePl-Regular" w:hAnsi="Times New Roman"/>
          <w:sz w:val="22"/>
          <w:lang w:eastAsia="pl-PL"/>
        </w:rPr>
        <w:t xml:space="preserve"> </w:t>
      </w:r>
    </w:p>
    <w:p w:rsidR="00C249E8" w:rsidRPr="00640E4A" w:rsidRDefault="00593E89" w:rsidP="00E76CFC">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640E4A">
        <w:rPr>
          <w:rFonts w:ascii="Times New Roman" w:eastAsia="HelveticaNeuePl-Regular" w:hAnsi="Times New Roman"/>
          <w:sz w:val="22"/>
          <w:lang w:eastAsia="pl-PL"/>
        </w:rPr>
        <w:t>0</w:t>
      </w:r>
      <w:r w:rsidR="00C249E8" w:rsidRPr="00640E4A">
        <w:rPr>
          <w:rFonts w:ascii="Times New Roman" w:eastAsia="HelveticaNeuePl-Regular" w:hAnsi="Times New Roman"/>
          <w:sz w:val="22"/>
          <w:lang w:eastAsia="pl-PL"/>
        </w:rPr>
        <w:t xml:space="preserve"> </w:t>
      </w:r>
      <w:r w:rsidR="0012555C" w:rsidRPr="00640E4A">
        <w:rPr>
          <w:rFonts w:ascii="Times New Roman" w:eastAsia="HelveticaNeuePl-Regular" w:hAnsi="Times New Roman"/>
          <w:sz w:val="22"/>
          <w:lang w:eastAsia="pl-PL"/>
        </w:rPr>
        <w:t>zł</w:t>
      </w:r>
      <w:r w:rsidR="00C249E8" w:rsidRPr="00640E4A">
        <w:rPr>
          <w:rFonts w:ascii="Times New Roman" w:eastAsia="HelveticaNeuePl-Regular" w:hAnsi="Times New Roman"/>
          <w:sz w:val="22"/>
          <w:lang w:eastAsia="pl-PL"/>
        </w:rPr>
        <w:t xml:space="preserve"> – dla sprzętu, którego wartość nie przekracza 20 000 </w:t>
      </w:r>
      <w:r w:rsidR="0012555C" w:rsidRPr="00640E4A">
        <w:rPr>
          <w:rFonts w:ascii="Times New Roman" w:eastAsia="HelveticaNeuePl-Regular" w:hAnsi="Times New Roman"/>
          <w:sz w:val="22"/>
          <w:lang w:eastAsia="pl-PL"/>
        </w:rPr>
        <w:t>zł</w:t>
      </w:r>
    </w:p>
    <w:p w:rsidR="00C249E8" w:rsidRPr="00640E4A" w:rsidRDefault="00593E89" w:rsidP="00E76CFC">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640E4A">
        <w:rPr>
          <w:rFonts w:ascii="Times New Roman" w:eastAsia="HelveticaNeuePl-Regular" w:hAnsi="Times New Roman"/>
          <w:sz w:val="22"/>
          <w:lang w:eastAsia="pl-PL"/>
        </w:rPr>
        <w:t>500</w:t>
      </w:r>
      <w:r w:rsidR="00C249E8" w:rsidRPr="00640E4A">
        <w:rPr>
          <w:rFonts w:ascii="Times New Roman" w:eastAsia="HelveticaNeuePl-Regular" w:hAnsi="Times New Roman"/>
          <w:sz w:val="22"/>
          <w:lang w:eastAsia="pl-PL"/>
        </w:rPr>
        <w:t xml:space="preserve"> </w:t>
      </w:r>
      <w:r w:rsidR="0012555C" w:rsidRPr="00640E4A">
        <w:rPr>
          <w:rFonts w:ascii="Times New Roman" w:eastAsia="HelveticaNeuePl-Regular" w:hAnsi="Times New Roman"/>
          <w:sz w:val="22"/>
          <w:lang w:eastAsia="pl-PL"/>
        </w:rPr>
        <w:t>zł</w:t>
      </w:r>
      <w:r w:rsidR="00C249E8" w:rsidRPr="00640E4A">
        <w:rPr>
          <w:rFonts w:ascii="Times New Roman" w:eastAsia="HelveticaNeuePl-Regular" w:hAnsi="Times New Roman"/>
          <w:sz w:val="22"/>
          <w:lang w:eastAsia="pl-PL"/>
        </w:rPr>
        <w:t xml:space="preserve"> - dla sprzętu, którego wartość </w:t>
      </w:r>
      <w:r w:rsidR="008F64B8" w:rsidRPr="00640E4A">
        <w:rPr>
          <w:rFonts w:ascii="Times New Roman" w:eastAsia="HelveticaNeuePl-Regular" w:hAnsi="Times New Roman"/>
          <w:sz w:val="22"/>
          <w:lang w:eastAsia="pl-PL"/>
        </w:rPr>
        <w:t xml:space="preserve">mieści się w przedziale od ponad 20 000 </w:t>
      </w:r>
      <w:r w:rsidR="0012555C" w:rsidRPr="00640E4A">
        <w:rPr>
          <w:rFonts w:ascii="Times New Roman" w:eastAsia="HelveticaNeuePl-Regular" w:hAnsi="Times New Roman"/>
          <w:sz w:val="22"/>
          <w:lang w:eastAsia="pl-PL"/>
        </w:rPr>
        <w:t>zł</w:t>
      </w:r>
      <w:r w:rsidR="008F64B8" w:rsidRPr="00640E4A">
        <w:rPr>
          <w:rFonts w:ascii="Times New Roman" w:eastAsia="HelveticaNeuePl-Regular" w:hAnsi="Times New Roman"/>
          <w:sz w:val="22"/>
          <w:lang w:eastAsia="pl-PL"/>
        </w:rPr>
        <w:t xml:space="preserve"> do 100 000 </w:t>
      </w:r>
      <w:r w:rsidR="0012555C" w:rsidRPr="00640E4A">
        <w:rPr>
          <w:rFonts w:ascii="Times New Roman" w:eastAsia="HelveticaNeuePl-Regular" w:hAnsi="Times New Roman"/>
          <w:sz w:val="22"/>
          <w:lang w:eastAsia="pl-PL"/>
        </w:rPr>
        <w:t>zł</w:t>
      </w:r>
    </w:p>
    <w:p w:rsidR="008F64B8" w:rsidRPr="00640E4A" w:rsidRDefault="00593E89" w:rsidP="00E76CFC">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640E4A">
        <w:rPr>
          <w:rFonts w:ascii="Times New Roman" w:eastAsia="HelveticaNeuePl-Regular" w:hAnsi="Times New Roman"/>
          <w:sz w:val="22"/>
          <w:lang w:eastAsia="pl-PL"/>
        </w:rPr>
        <w:t>1</w:t>
      </w:r>
      <w:r w:rsidR="008F64B8" w:rsidRPr="00640E4A">
        <w:rPr>
          <w:rFonts w:ascii="Times New Roman" w:eastAsia="HelveticaNeuePl-Regular" w:hAnsi="Times New Roman"/>
          <w:sz w:val="22"/>
          <w:lang w:eastAsia="pl-PL"/>
        </w:rPr>
        <w:t xml:space="preserve"> 000 </w:t>
      </w:r>
      <w:r w:rsidR="0012555C" w:rsidRPr="00640E4A">
        <w:rPr>
          <w:rFonts w:ascii="Times New Roman" w:eastAsia="HelveticaNeuePl-Regular" w:hAnsi="Times New Roman"/>
          <w:sz w:val="22"/>
          <w:lang w:eastAsia="pl-PL"/>
        </w:rPr>
        <w:t>zł</w:t>
      </w:r>
      <w:r w:rsidR="008F64B8" w:rsidRPr="00640E4A">
        <w:rPr>
          <w:rFonts w:ascii="Times New Roman" w:eastAsia="HelveticaNeuePl-Regular" w:hAnsi="Times New Roman"/>
          <w:sz w:val="22"/>
          <w:lang w:eastAsia="pl-PL"/>
        </w:rPr>
        <w:t xml:space="preserve"> – dla sprzętu, którego wartość jest przekracza 100 000 </w:t>
      </w:r>
      <w:r w:rsidR="0012555C" w:rsidRPr="00640E4A">
        <w:rPr>
          <w:rFonts w:ascii="Times New Roman" w:eastAsia="HelveticaNeuePl-Regular" w:hAnsi="Times New Roman"/>
          <w:sz w:val="22"/>
          <w:lang w:eastAsia="pl-PL"/>
        </w:rPr>
        <w:t>zł</w:t>
      </w:r>
    </w:p>
    <w:p w:rsidR="007941BF" w:rsidRPr="00640E4A" w:rsidRDefault="004E0712" w:rsidP="00E76CFC">
      <w:pPr>
        <w:pStyle w:val="Akapitzlist"/>
        <w:numPr>
          <w:ilvl w:val="0"/>
          <w:numId w:val="7"/>
        </w:numPr>
        <w:shd w:val="clear" w:color="auto" w:fill="FFFFFF"/>
        <w:spacing w:line="360" w:lineRule="auto"/>
        <w:ind w:left="851" w:hanging="284"/>
        <w:contextualSpacing w:val="0"/>
        <w:rPr>
          <w:rFonts w:ascii="Times New Roman" w:hAnsi="Times New Roman"/>
          <w:sz w:val="22"/>
        </w:rPr>
      </w:pPr>
      <w:r>
        <w:rPr>
          <w:rFonts w:ascii="Times New Roman" w:hAnsi="Times New Roman"/>
          <w:sz w:val="22"/>
        </w:rPr>
        <w:t xml:space="preserve"> </w:t>
      </w:r>
      <w:r w:rsidR="006F1711" w:rsidRPr="00640E4A">
        <w:rPr>
          <w:rFonts w:ascii="Times New Roman" w:hAnsi="Times New Roman"/>
          <w:sz w:val="22"/>
        </w:rPr>
        <w:t xml:space="preserve">Ochroną objęte są  </w:t>
      </w:r>
      <w:r w:rsidR="007941BF" w:rsidRPr="00640E4A">
        <w:rPr>
          <w:rFonts w:ascii="Times New Roman" w:hAnsi="Times New Roman"/>
          <w:sz w:val="22"/>
        </w:rPr>
        <w:t xml:space="preserve">dodatkowe ubezpieczenie </w:t>
      </w:r>
      <w:r w:rsidR="007941BF" w:rsidRPr="00640E4A">
        <w:rPr>
          <w:rFonts w:ascii="Times New Roman" w:hAnsi="Times New Roman"/>
          <w:sz w:val="22"/>
          <w:u w:val="single"/>
        </w:rPr>
        <w:t>Casco sprzętu przenośnego oraz sprzętu trwale zamontowanego w pojazdach</w:t>
      </w:r>
      <w:r w:rsidR="007941BF" w:rsidRPr="00640E4A">
        <w:rPr>
          <w:rFonts w:ascii="Times New Roman" w:hAnsi="Times New Roman"/>
          <w:sz w:val="22"/>
        </w:rPr>
        <w:t xml:space="preserve"> – rozumiane jako rozszerzenie odpowiedzialności Zakładu Ubezpieczeń o szkody w przenośnym sprzęcie medycznym i niemedyc</w:t>
      </w:r>
      <w:r w:rsidR="0035077B" w:rsidRPr="00640E4A">
        <w:rPr>
          <w:rFonts w:ascii="Times New Roman" w:hAnsi="Times New Roman"/>
          <w:sz w:val="22"/>
        </w:rPr>
        <w:t xml:space="preserve">znym oraz trwale </w:t>
      </w:r>
      <w:r w:rsidR="0035077B" w:rsidRPr="00640E4A">
        <w:rPr>
          <w:rFonts w:ascii="Times New Roman" w:hAnsi="Times New Roman"/>
          <w:sz w:val="22"/>
        </w:rPr>
        <w:lastRenderedPageBreak/>
        <w:t>zamontowanym w </w:t>
      </w:r>
      <w:r w:rsidR="007941BF" w:rsidRPr="00640E4A">
        <w:rPr>
          <w:rFonts w:ascii="Times New Roman" w:hAnsi="Times New Roman"/>
          <w:sz w:val="22"/>
        </w:rPr>
        <w:t xml:space="preserve">pojazdach Ubezpieczającego, powstałe w czasie jego przewozu także od </w:t>
      </w:r>
      <w:proofErr w:type="spellStart"/>
      <w:r w:rsidR="007941BF" w:rsidRPr="00640E4A">
        <w:rPr>
          <w:rFonts w:ascii="Times New Roman" w:hAnsi="Times New Roman"/>
          <w:sz w:val="22"/>
        </w:rPr>
        <w:t>ryzyk</w:t>
      </w:r>
      <w:proofErr w:type="spellEnd"/>
      <w:r w:rsidR="007941BF" w:rsidRPr="00640E4A">
        <w:rPr>
          <w:rFonts w:ascii="Times New Roman" w:hAnsi="Times New Roman"/>
          <w:sz w:val="22"/>
        </w:rPr>
        <w:t xml:space="preserve"> objętych ubezpieczeniem Auto Casco. </w:t>
      </w:r>
    </w:p>
    <w:p w:rsidR="007941BF" w:rsidRPr="00640E4A" w:rsidRDefault="007941BF" w:rsidP="00512B01">
      <w:pPr>
        <w:pStyle w:val="Akapitzlist"/>
        <w:shd w:val="clear" w:color="auto" w:fill="FFFFFF"/>
        <w:spacing w:line="360" w:lineRule="auto"/>
        <w:ind w:left="851"/>
        <w:contextualSpacing w:val="0"/>
        <w:rPr>
          <w:rFonts w:ascii="Times New Roman" w:hAnsi="Times New Roman"/>
          <w:sz w:val="22"/>
        </w:rPr>
      </w:pPr>
      <w:r w:rsidRPr="00640E4A">
        <w:rPr>
          <w:rFonts w:ascii="Times New Roman" w:hAnsi="Times New Roman"/>
          <w:sz w:val="22"/>
        </w:rPr>
        <w:t>Warunki ubezpieczenia w rozszerzeniu o ryzyko Auto Casco nie mogą wyłączać odpowiedzialności Ubezpieczyciela za zdarzenia związane z i/lub powstałe wskutek:</w:t>
      </w:r>
    </w:p>
    <w:p w:rsidR="007941BF" w:rsidRPr="00640E4A" w:rsidRDefault="007941BF" w:rsidP="00E76CFC">
      <w:pPr>
        <w:pStyle w:val="Akapitzlist"/>
        <w:numPr>
          <w:ilvl w:val="0"/>
          <w:numId w:val="32"/>
        </w:numPr>
        <w:shd w:val="clear" w:color="auto" w:fill="FFFFFF"/>
        <w:suppressAutoHyphens/>
        <w:spacing w:line="360" w:lineRule="auto"/>
        <w:ind w:left="1276" w:hanging="283"/>
        <w:contextualSpacing w:val="0"/>
        <w:rPr>
          <w:rFonts w:ascii="Times New Roman" w:hAnsi="Times New Roman"/>
          <w:sz w:val="22"/>
        </w:rPr>
      </w:pPr>
      <w:r w:rsidRPr="00640E4A">
        <w:rPr>
          <w:rFonts w:ascii="Times New Roman" w:hAnsi="Times New Roman"/>
          <w:sz w:val="22"/>
        </w:rPr>
        <w:t>nagłego działania siły mechanicznej w chwili zetknięcia z innym pojazdem, osobami, zwierzętami lub innymi przedmiotami pochodzącymi z zewnątrz pojazdu</w:t>
      </w:r>
    </w:p>
    <w:p w:rsidR="007941BF" w:rsidRPr="00640E4A" w:rsidRDefault="007941BF" w:rsidP="00E76CFC">
      <w:pPr>
        <w:pStyle w:val="Akapitzlist"/>
        <w:numPr>
          <w:ilvl w:val="0"/>
          <w:numId w:val="32"/>
        </w:numPr>
        <w:shd w:val="clear" w:color="auto" w:fill="FFFFFF"/>
        <w:suppressAutoHyphens/>
        <w:spacing w:line="360" w:lineRule="auto"/>
        <w:ind w:left="1276" w:hanging="283"/>
        <w:contextualSpacing w:val="0"/>
        <w:rPr>
          <w:rFonts w:ascii="Times New Roman" w:hAnsi="Times New Roman"/>
          <w:sz w:val="22"/>
        </w:rPr>
      </w:pPr>
      <w:r w:rsidRPr="00640E4A">
        <w:rPr>
          <w:rFonts w:ascii="Times New Roman" w:hAnsi="Times New Roman"/>
          <w:sz w:val="22"/>
        </w:rPr>
        <w:t>wypadku pojazdu, przez który rozumie się utratę, zniszczenie lub uszkodzenie pojazdu będące następstwem:</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kolizji drogowej, upadku statku powietrznego</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pożaru, wybuchu, zatopienia</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 xml:space="preserve">pioruna, huraganu, deszczu nawalnego, gradu, </w:t>
      </w:r>
      <w:r w:rsidR="0035077B" w:rsidRPr="00640E4A">
        <w:rPr>
          <w:rFonts w:ascii="Times New Roman" w:hAnsi="Times New Roman"/>
          <w:sz w:val="22"/>
        </w:rPr>
        <w:t>powodzi, lawiny, osuwania się i </w:t>
      </w:r>
      <w:r w:rsidRPr="00640E4A">
        <w:rPr>
          <w:rFonts w:ascii="Times New Roman" w:hAnsi="Times New Roman"/>
          <w:sz w:val="22"/>
        </w:rPr>
        <w:t>zapadania ziemi, zatopienia oraz nagłe działanie innych sił przyrody, niezależnie od miejsca ich powstania</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działania osób trzecich</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dewastacji oraz uszkodzenia przez zwierzęta lub przedmioty z zewnątrz pojazdu</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rabunku (rozboju)</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nagłego działania czynnika temperaturowego lub chemicznego pochodzącego z zewnątrz pojazdu jak i wewnątrz pojazdu (z wyłączeniem szkód wynikłych z pożaru będącego następstwem nieprawidłowego zamontowania lub eksploatacji instalacji gazowej)</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przewrócenia się pojazdu, wjechania w nierówność drogi</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samoczynnego stoczenia się pojazdu na terenie pochyłym</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samoistnego otwarcia pokrywy przedniej silnika pojazdu lub bagażnika</w:t>
      </w:r>
      <w:r w:rsidR="0035077B" w:rsidRPr="00640E4A">
        <w:rPr>
          <w:rFonts w:ascii="Times New Roman" w:hAnsi="Times New Roman"/>
          <w:sz w:val="22"/>
        </w:rPr>
        <w:t>;</w:t>
      </w:r>
    </w:p>
    <w:p w:rsidR="007941BF" w:rsidRPr="00640E4A" w:rsidRDefault="007941BF" w:rsidP="00E76CFC">
      <w:pPr>
        <w:pStyle w:val="Akapitzlist"/>
        <w:numPr>
          <w:ilvl w:val="0"/>
          <w:numId w:val="31"/>
        </w:numPr>
        <w:shd w:val="clear" w:color="auto" w:fill="FFFFFF"/>
        <w:suppressAutoHyphens/>
        <w:spacing w:line="360" w:lineRule="auto"/>
        <w:ind w:left="1701"/>
        <w:contextualSpacing w:val="0"/>
        <w:rPr>
          <w:rFonts w:ascii="Times New Roman" w:hAnsi="Times New Roman"/>
          <w:sz w:val="22"/>
        </w:rPr>
      </w:pPr>
      <w:r w:rsidRPr="00640E4A">
        <w:rPr>
          <w:rFonts w:ascii="Times New Roman" w:hAnsi="Times New Roman"/>
          <w:sz w:val="22"/>
        </w:rPr>
        <w:t>nieprawidłowego zabezpieczenia pojazdu oraz lewarka podczas podnoszenia pojazdu</w:t>
      </w:r>
      <w:r w:rsidR="0035077B" w:rsidRPr="00640E4A">
        <w:rPr>
          <w:rFonts w:ascii="Times New Roman" w:hAnsi="Times New Roman"/>
          <w:sz w:val="22"/>
        </w:rPr>
        <w:t>;</w:t>
      </w:r>
    </w:p>
    <w:p w:rsidR="007941BF" w:rsidRPr="00640E4A" w:rsidRDefault="007941BF" w:rsidP="00E76CFC">
      <w:pPr>
        <w:pStyle w:val="Akapitzlist"/>
        <w:numPr>
          <w:ilvl w:val="0"/>
          <w:numId w:val="32"/>
        </w:numPr>
        <w:shd w:val="clear" w:color="auto" w:fill="FFFFFF"/>
        <w:tabs>
          <w:tab w:val="clear" w:pos="0"/>
        </w:tabs>
        <w:suppressAutoHyphens/>
        <w:spacing w:line="360" w:lineRule="auto"/>
        <w:ind w:left="1276" w:hanging="283"/>
        <w:contextualSpacing w:val="0"/>
        <w:rPr>
          <w:rFonts w:ascii="Times New Roman" w:hAnsi="Times New Roman"/>
          <w:sz w:val="22"/>
        </w:rPr>
      </w:pPr>
      <w:r w:rsidRPr="00640E4A">
        <w:rPr>
          <w:rFonts w:ascii="Times New Roman" w:hAnsi="Times New Roman"/>
          <w:sz w:val="22"/>
        </w:rPr>
        <w:t>utraty pojazdu lub jego</w:t>
      </w:r>
      <w:r w:rsidR="0035077B" w:rsidRPr="00640E4A">
        <w:rPr>
          <w:rFonts w:ascii="Times New Roman" w:hAnsi="Times New Roman"/>
          <w:sz w:val="22"/>
        </w:rPr>
        <w:t xml:space="preserve"> części w następstwie kradzieży;</w:t>
      </w:r>
    </w:p>
    <w:p w:rsidR="007941BF" w:rsidRDefault="007941BF" w:rsidP="00E76CFC">
      <w:pPr>
        <w:pStyle w:val="Akapitzlist"/>
        <w:numPr>
          <w:ilvl w:val="0"/>
          <w:numId w:val="32"/>
        </w:numPr>
        <w:shd w:val="clear" w:color="auto" w:fill="FFFFFF"/>
        <w:suppressAutoHyphens/>
        <w:spacing w:line="360" w:lineRule="auto"/>
        <w:ind w:left="1276" w:hanging="283"/>
        <w:contextualSpacing w:val="0"/>
        <w:rPr>
          <w:rFonts w:ascii="Times New Roman" w:hAnsi="Times New Roman"/>
          <w:sz w:val="22"/>
        </w:rPr>
      </w:pPr>
      <w:r w:rsidRPr="00640E4A">
        <w:rPr>
          <w:rFonts w:ascii="Times New Roman" w:hAnsi="Times New Roman"/>
          <w:sz w:val="22"/>
        </w:rPr>
        <w:t>użycia pojazdu w związku z koniecznością ratowa</w:t>
      </w:r>
      <w:r w:rsidR="0035077B" w:rsidRPr="00640E4A">
        <w:rPr>
          <w:rFonts w:ascii="Times New Roman" w:hAnsi="Times New Roman"/>
          <w:sz w:val="22"/>
        </w:rPr>
        <w:t>nia życia lub zdrowia ludzkiego.</w:t>
      </w:r>
    </w:p>
    <w:p w:rsidR="003B3541" w:rsidRDefault="003B3541" w:rsidP="003B3541">
      <w:pPr>
        <w:shd w:val="clear" w:color="auto" w:fill="FFFFFF"/>
        <w:suppressAutoHyphens/>
        <w:spacing w:line="360" w:lineRule="auto"/>
        <w:rPr>
          <w:rFonts w:ascii="Times New Roman" w:hAnsi="Times New Roman"/>
          <w:sz w:val="22"/>
        </w:rPr>
      </w:pPr>
    </w:p>
    <w:p w:rsidR="003B3541" w:rsidRPr="00217CFB" w:rsidRDefault="003B3541" w:rsidP="001F53E6">
      <w:pPr>
        <w:pStyle w:val="Akapitzlist"/>
        <w:numPr>
          <w:ilvl w:val="0"/>
          <w:numId w:val="7"/>
        </w:numPr>
        <w:spacing w:line="360" w:lineRule="auto"/>
        <w:ind w:left="851"/>
        <w:rPr>
          <w:rFonts w:ascii="Times New Roman" w:hAnsi="Times New Roman"/>
          <w:sz w:val="22"/>
        </w:rPr>
      </w:pPr>
      <w:r w:rsidRPr="00217CFB">
        <w:rPr>
          <w:rFonts w:ascii="Times New Roman" w:hAnsi="Times New Roman"/>
          <w:sz w:val="22"/>
        </w:rPr>
        <w:t xml:space="preserve">Ubezpieczenie lamp od wszystkich </w:t>
      </w:r>
      <w:proofErr w:type="spellStart"/>
      <w:r w:rsidRPr="00217CFB">
        <w:rPr>
          <w:rFonts w:ascii="Times New Roman" w:hAnsi="Times New Roman"/>
          <w:sz w:val="22"/>
        </w:rPr>
        <w:t>ryzyk</w:t>
      </w:r>
      <w:proofErr w:type="spellEnd"/>
    </w:p>
    <w:p w:rsidR="003B3541" w:rsidRPr="00217CFB" w:rsidRDefault="003B3541" w:rsidP="001F53E6">
      <w:pPr>
        <w:spacing w:line="360" w:lineRule="auto"/>
        <w:ind w:left="851"/>
        <w:rPr>
          <w:rFonts w:ascii="Times New Roman" w:hAnsi="Times New Roman"/>
          <w:sz w:val="22"/>
        </w:rPr>
      </w:pPr>
      <w:r w:rsidRPr="00217CFB">
        <w:rPr>
          <w:rFonts w:ascii="Times New Roman" w:hAnsi="Times New Roman"/>
          <w:sz w:val="22"/>
        </w:rPr>
        <w:t xml:space="preserve">Ustala się z zachowaniem pozostałych niezmienionych niniejszą klauzulą postanowień ogólnych warunków ubezpieczenia, iż odpowiedzialność Ubezpieczyciela za utratę lub uszkodzenie lamp zostaje rozszerzona na wszystkie ryzyka na następujących warunkach: </w:t>
      </w:r>
    </w:p>
    <w:p w:rsidR="003B3541" w:rsidRPr="00217CFB" w:rsidRDefault="003B3541" w:rsidP="001F53E6">
      <w:pPr>
        <w:numPr>
          <w:ilvl w:val="0"/>
          <w:numId w:val="56"/>
        </w:numPr>
        <w:tabs>
          <w:tab w:val="clear" w:pos="360"/>
        </w:tabs>
        <w:spacing w:after="200" w:line="360" w:lineRule="auto"/>
        <w:ind w:left="1276"/>
        <w:rPr>
          <w:rFonts w:ascii="Times New Roman" w:hAnsi="Times New Roman"/>
          <w:sz w:val="22"/>
        </w:rPr>
      </w:pPr>
      <w:r w:rsidRPr="00217CFB">
        <w:rPr>
          <w:rFonts w:ascii="Times New Roman" w:hAnsi="Times New Roman"/>
          <w:sz w:val="22"/>
        </w:rPr>
        <w:t>przy szkodach spowodowanych działaniem ognia, wody lub kradzieży z włamaniem oraz rabunku, odszkodowanie wypłacone będzie w pełnej wartości odtworzeniowej, tak samo jak za pozostałe części ubezpieczonego przedmiotu,</w:t>
      </w:r>
    </w:p>
    <w:p w:rsidR="003B3541" w:rsidRPr="00217CFB" w:rsidRDefault="003B3541" w:rsidP="001F53E6">
      <w:pPr>
        <w:numPr>
          <w:ilvl w:val="0"/>
          <w:numId w:val="56"/>
        </w:numPr>
        <w:tabs>
          <w:tab w:val="clear" w:pos="360"/>
        </w:tabs>
        <w:spacing w:after="200" w:line="360" w:lineRule="auto"/>
        <w:ind w:left="1276"/>
        <w:rPr>
          <w:rFonts w:ascii="Times New Roman" w:hAnsi="Times New Roman"/>
          <w:sz w:val="22"/>
        </w:rPr>
      </w:pPr>
      <w:r w:rsidRPr="00217CFB">
        <w:rPr>
          <w:rFonts w:ascii="Times New Roman" w:hAnsi="Times New Roman"/>
          <w:sz w:val="22"/>
        </w:rPr>
        <w:lastRenderedPageBreak/>
        <w:t xml:space="preserve">przy szkodach, które zostały spowodowane przez inne niż wymienione wyżej ryzyka wartość odtworzeniowa będzie zmniejszona z tytułu zużycia lamp do momentu wystąpienia szkody zgodnie ze współczynnikiem zużycia podanym w pkt a) - Tabelą nr 1 </w:t>
      </w:r>
    </w:p>
    <w:p w:rsidR="00D32A18" w:rsidRPr="00217CFB" w:rsidRDefault="003B3541" w:rsidP="001F53E6">
      <w:pPr>
        <w:spacing w:line="360" w:lineRule="auto"/>
        <w:ind w:left="851"/>
        <w:rPr>
          <w:rFonts w:ascii="Times New Roman" w:hAnsi="Times New Roman"/>
          <w:sz w:val="22"/>
        </w:rPr>
      </w:pPr>
      <w:r w:rsidRPr="00217CFB">
        <w:rPr>
          <w:rFonts w:ascii="Times New Roman" w:hAnsi="Times New Roman"/>
          <w:sz w:val="22"/>
        </w:rPr>
        <w:t>albo w odniesieniu do tomografów komputerowych zgodnie ze wzorem podanym w pkt. b).</w:t>
      </w:r>
    </w:p>
    <w:p w:rsidR="003B3541" w:rsidRPr="00C13E68" w:rsidRDefault="003B3541" w:rsidP="001F53E6">
      <w:pPr>
        <w:spacing w:line="360" w:lineRule="auto"/>
        <w:ind w:left="228" w:firstLine="480"/>
        <w:rPr>
          <w:rFonts w:ascii="Times New Roman" w:hAnsi="Times New Roman"/>
          <w:sz w:val="22"/>
          <w:highlight w:val="yellow"/>
        </w:rPr>
      </w:pPr>
    </w:p>
    <w:p w:rsidR="003B3541" w:rsidRPr="00217CFB" w:rsidRDefault="003B3541" w:rsidP="001F53E6">
      <w:pPr>
        <w:spacing w:line="360" w:lineRule="auto"/>
        <w:ind w:left="708" w:firstLine="708"/>
        <w:rPr>
          <w:rFonts w:ascii="Times New Roman" w:hAnsi="Times New Roman"/>
          <w:sz w:val="22"/>
        </w:rPr>
      </w:pPr>
      <w:r w:rsidRPr="00217CFB">
        <w:rPr>
          <w:rFonts w:ascii="Times New Roman" w:hAnsi="Times New Roman"/>
          <w:sz w:val="22"/>
        </w:rPr>
        <w:t>Tabela nr 1</w:t>
      </w:r>
    </w:p>
    <w:tbl>
      <w:tblPr>
        <w:tblW w:w="4269" w:type="pct"/>
        <w:tblInd w:w="1346" w:type="dxa"/>
        <w:tblCellMar>
          <w:left w:w="0" w:type="dxa"/>
          <w:right w:w="0" w:type="dxa"/>
        </w:tblCellMar>
        <w:tblLook w:val="04A0" w:firstRow="1" w:lastRow="0" w:firstColumn="1" w:lastColumn="0" w:noHBand="0" w:noVBand="1"/>
      </w:tblPr>
      <w:tblGrid>
        <w:gridCol w:w="3687"/>
        <w:gridCol w:w="2125"/>
        <w:gridCol w:w="2053"/>
      </w:tblGrid>
      <w:tr w:rsidR="003B3541" w:rsidRPr="00217CFB" w:rsidTr="00D32A18">
        <w:trPr>
          <w:cantSplit/>
          <w:trHeight w:val="255"/>
        </w:trPr>
        <w:tc>
          <w:tcPr>
            <w:tcW w:w="2344" w:type="pct"/>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 xml:space="preserve">a) Oznaczenie lamp </w:t>
            </w:r>
          </w:p>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 xml:space="preserve">(bez tomografów komputerowych – patrz pkt. b) </w:t>
            </w:r>
          </w:p>
        </w:tc>
        <w:tc>
          <w:tcPr>
            <w:tcW w:w="2656"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Zmniejszenie odszkodowania</w:t>
            </w:r>
          </w:p>
        </w:tc>
      </w:tr>
      <w:tr w:rsidR="003B3541" w:rsidRPr="00217CFB" w:rsidTr="00D32A18">
        <w:trPr>
          <w:cantSplit/>
          <w:trHeight w:val="255"/>
        </w:trPr>
        <w:tc>
          <w:tcPr>
            <w:tcW w:w="2344" w:type="pct"/>
            <w:vMerge/>
            <w:tcBorders>
              <w:top w:val="single" w:sz="8" w:space="0" w:color="auto"/>
              <w:left w:val="single" w:sz="8" w:space="0" w:color="auto"/>
              <w:bottom w:val="single" w:sz="8" w:space="0" w:color="auto"/>
              <w:right w:val="single" w:sz="8" w:space="0" w:color="auto"/>
            </w:tcBorders>
            <w:vAlign w:val="center"/>
            <w:hideMark/>
          </w:tcPr>
          <w:p w:rsidR="003B3541" w:rsidRPr="00217CFB" w:rsidRDefault="003B3541" w:rsidP="0028662A">
            <w:pPr>
              <w:spacing w:line="240" w:lineRule="auto"/>
              <w:rPr>
                <w:rFonts w:ascii="Times New Roman" w:hAnsi="Times New Roman"/>
                <w:sz w:val="22"/>
              </w:rPr>
            </w:pPr>
          </w:p>
        </w:tc>
        <w:tc>
          <w:tcPr>
            <w:tcW w:w="1351" w:type="pct"/>
            <w:tcBorders>
              <w:top w:val="nil"/>
              <w:left w:val="nil"/>
              <w:bottom w:val="single" w:sz="8" w:space="0" w:color="auto"/>
              <w:right w:val="single" w:sz="8" w:space="0" w:color="auto"/>
            </w:tcBorders>
            <w:tcMar>
              <w:top w:w="0" w:type="dxa"/>
              <w:left w:w="70" w:type="dxa"/>
              <w:bottom w:w="0" w:type="dxa"/>
              <w:right w:w="70" w:type="dxa"/>
            </w:tcMar>
            <w:hideMark/>
          </w:tcPr>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po okresie użytkowania</w:t>
            </w:r>
          </w:p>
        </w:tc>
        <w:tc>
          <w:tcPr>
            <w:tcW w:w="1304" w:type="pct"/>
            <w:tcBorders>
              <w:top w:val="nil"/>
              <w:left w:val="nil"/>
              <w:bottom w:val="single" w:sz="8" w:space="0" w:color="auto"/>
              <w:right w:val="single" w:sz="8" w:space="0" w:color="auto"/>
            </w:tcBorders>
            <w:tcMar>
              <w:top w:w="0" w:type="dxa"/>
              <w:left w:w="70" w:type="dxa"/>
              <w:bottom w:w="0" w:type="dxa"/>
              <w:right w:w="70" w:type="dxa"/>
            </w:tcMar>
            <w:hideMark/>
          </w:tcPr>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miesięczny współczynnik</w:t>
            </w:r>
          </w:p>
        </w:tc>
      </w:tr>
      <w:tr w:rsidR="003B3541" w:rsidRPr="00217CFB" w:rsidTr="00D32A18">
        <w:tc>
          <w:tcPr>
            <w:tcW w:w="234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3541" w:rsidRPr="00217CFB" w:rsidRDefault="003B3541" w:rsidP="0028662A">
            <w:pPr>
              <w:numPr>
                <w:ilvl w:val="0"/>
                <w:numId w:val="57"/>
              </w:numPr>
              <w:spacing w:line="240" w:lineRule="auto"/>
              <w:jc w:val="left"/>
              <w:rPr>
                <w:rFonts w:ascii="Times New Roman" w:hAnsi="Times New Roman"/>
                <w:sz w:val="22"/>
              </w:rPr>
            </w:pPr>
            <w:r w:rsidRPr="00217CFB">
              <w:rPr>
                <w:rFonts w:ascii="Times New Roman" w:hAnsi="Times New Roman"/>
                <w:sz w:val="22"/>
              </w:rPr>
              <w:t>Lampy rentgenowskie (poza medycyną)</w:t>
            </w:r>
          </w:p>
          <w:p w:rsidR="003B3541" w:rsidRPr="00217CFB" w:rsidRDefault="003B3541" w:rsidP="0028662A">
            <w:pPr>
              <w:numPr>
                <w:ilvl w:val="0"/>
                <w:numId w:val="57"/>
              </w:numPr>
              <w:spacing w:line="240" w:lineRule="auto"/>
              <w:jc w:val="left"/>
              <w:rPr>
                <w:rFonts w:ascii="Times New Roman" w:hAnsi="Times New Roman"/>
                <w:sz w:val="22"/>
              </w:rPr>
            </w:pPr>
            <w:r w:rsidRPr="00217CFB">
              <w:rPr>
                <w:rFonts w:ascii="Times New Roman" w:hAnsi="Times New Roman"/>
                <w:sz w:val="22"/>
              </w:rPr>
              <w:t>Lampy laserowe (poza medycyną)</w:t>
            </w:r>
          </w:p>
        </w:tc>
        <w:tc>
          <w:tcPr>
            <w:tcW w:w="1351" w:type="pct"/>
            <w:tcBorders>
              <w:top w:val="nil"/>
              <w:left w:val="nil"/>
              <w:bottom w:val="single" w:sz="8" w:space="0" w:color="auto"/>
              <w:right w:val="single" w:sz="8" w:space="0" w:color="auto"/>
            </w:tcBorders>
            <w:tcMar>
              <w:top w:w="0" w:type="dxa"/>
              <w:left w:w="70" w:type="dxa"/>
              <w:bottom w:w="0" w:type="dxa"/>
              <w:right w:w="70" w:type="dxa"/>
            </w:tcMar>
          </w:tcPr>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6 miesięcy</w:t>
            </w:r>
          </w:p>
        </w:tc>
        <w:tc>
          <w:tcPr>
            <w:tcW w:w="1304" w:type="pct"/>
            <w:tcBorders>
              <w:top w:val="nil"/>
              <w:left w:val="nil"/>
              <w:bottom w:val="single" w:sz="8" w:space="0" w:color="auto"/>
              <w:right w:val="single" w:sz="8" w:space="0" w:color="auto"/>
            </w:tcBorders>
            <w:tcMar>
              <w:top w:w="0" w:type="dxa"/>
              <w:left w:w="70" w:type="dxa"/>
              <w:bottom w:w="0" w:type="dxa"/>
              <w:right w:w="70" w:type="dxa"/>
            </w:tcMar>
          </w:tcPr>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5,5 %</w:t>
            </w:r>
          </w:p>
        </w:tc>
      </w:tr>
      <w:tr w:rsidR="003B3541" w:rsidRPr="00217CFB" w:rsidTr="00D32A18">
        <w:tc>
          <w:tcPr>
            <w:tcW w:w="2344" w:type="pc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3B3541" w:rsidRPr="00217CFB" w:rsidRDefault="003B3541" w:rsidP="0028662A">
            <w:pPr>
              <w:numPr>
                <w:ilvl w:val="0"/>
                <w:numId w:val="57"/>
              </w:numPr>
              <w:spacing w:line="240" w:lineRule="auto"/>
              <w:jc w:val="left"/>
              <w:rPr>
                <w:rFonts w:ascii="Times New Roman" w:hAnsi="Times New Roman"/>
                <w:sz w:val="22"/>
              </w:rPr>
            </w:pPr>
            <w:r w:rsidRPr="00217CFB">
              <w:rPr>
                <w:rFonts w:ascii="Times New Roman" w:hAnsi="Times New Roman"/>
                <w:sz w:val="22"/>
              </w:rPr>
              <w:t xml:space="preserve">Lampy </w:t>
            </w:r>
            <w:proofErr w:type="spellStart"/>
            <w:r w:rsidRPr="00217CFB">
              <w:rPr>
                <w:rFonts w:ascii="Times New Roman" w:hAnsi="Times New Roman"/>
                <w:sz w:val="22"/>
              </w:rPr>
              <w:t>rentgenowskie-anodowe</w:t>
            </w:r>
            <w:proofErr w:type="spellEnd"/>
            <w:r w:rsidRPr="00217CFB">
              <w:rPr>
                <w:rFonts w:ascii="Times New Roman" w:hAnsi="Times New Roman"/>
                <w:sz w:val="22"/>
              </w:rPr>
              <w:t xml:space="preserve">  - w szpitalach, oddziałach radiologicznych, </w:t>
            </w:r>
          </w:p>
          <w:p w:rsidR="003B3541" w:rsidRPr="00217CFB" w:rsidRDefault="003B3541" w:rsidP="0028662A">
            <w:pPr>
              <w:numPr>
                <w:ilvl w:val="0"/>
                <w:numId w:val="57"/>
              </w:numPr>
              <w:spacing w:line="240" w:lineRule="auto"/>
              <w:jc w:val="left"/>
              <w:rPr>
                <w:rFonts w:ascii="Times New Roman" w:hAnsi="Times New Roman"/>
                <w:sz w:val="22"/>
              </w:rPr>
            </w:pPr>
            <w:r w:rsidRPr="00217CFB">
              <w:rPr>
                <w:rFonts w:ascii="Times New Roman" w:hAnsi="Times New Roman"/>
                <w:sz w:val="22"/>
              </w:rPr>
              <w:t>Lampy laserowe (w medycynie),</w:t>
            </w:r>
          </w:p>
          <w:p w:rsidR="003B3541" w:rsidRPr="00217CFB" w:rsidRDefault="003B3541" w:rsidP="0028662A">
            <w:pPr>
              <w:numPr>
                <w:ilvl w:val="0"/>
                <w:numId w:val="57"/>
              </w:numPr>
              <w:spacing w:line="240" w:lineRule="auto"/>
              <w:jc w:val="left"/>
              <w:rPr>
                <w:rFonts w:ascii="Times New Roman" w:hAnsi="Times New Roman"/>
                <w:sz w:val="22"/>
              </w:rPr>
            </w:pPr>
            <w:r w:rsidRPr="00217CFB">
              <w:rPr>
                <w:rFonts w:ascii="Times New Roman" w:hAnsi="Times New Roman"/>
                <w:sz w:val="22"/>
              </w:rPr>
              <w:t>Lampy elektronopromieniowa (CRT) w zapisie FOTO- (poza medycyną)</w:t>
            </w:r>
          </w:p>
          <w:p w:rsidR="003B3541" w:rsidRPr="00217CFB" w:rsidRDefault="003B3541" w:rsidP="0028662A">
            <w:pPr>
              <w:numPr>
                <w:ilvl w:val="0"/>
                <w:numId w:val="57"/>
              </w:numPr>
              <w:spacing w:line="240" w:lineRule="auto"/>
              <w:jc w:val="left"/>
              <w:rPr>
                <w:rFonts w:ascii="Times New Roman" w:hAnsi="Times New Roman"/>
                <w:sz w:val="22"/>
              </w:rPr>
            </w:pPr>
            <w:r w:rsidRPr="00217CFB">
              <w:rPr>
                <w:rFonts w:ascii="Times New Roman" w:hAnsi="Times New Roman"/>
                <w:sz w:val="22"/>
              </w:rPr>
              <w:t>Lampy analizujące (poza medycyną)</w:t>
            </w:r>
          </w:p>
          <w:p w:rsidR="003B3541" w:rsidRPr="00217CFB" w:rsidRDefault="003B3541" w:rsidP="0028662A">
            <w:pPr>
              <w:numPr>
                <w:ilvl w:val="0"/>
                <w:numId w:val="58"/>
              </w:numPr>
              <w:spacing w:line="240" w:lineRule="auto"/>
              <w:jc w:val="left"/>
              <w:rPr>
                <w:rFonts w:ascii="Times New Roman" w:hAnsi="Times New Roman"/>
                <w:sz w:val="22"/>
              </w:rPr>
            </w:pPr>
            <w:r w:rsidRPr="00217CFB">
              <w:rPr>
                <w:rFonts w:ascii="Times New Roman" w:hAnsi="Times New Roman"/>
                <w:sz w:val="22"/>
              </w:rPr>
              <w:t>Tyratrony (w medycynie)</w:t>
            </w:r>
          </w:p>
        </w:tc>
        <w:tc>
          <w:tcPr>
            <w:tcW w:w="1351" w:type="pct"/>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12 miesięcy</w:t>
            </w:r>
          </w:p>
          <w:p w:rsidR="003B3541" w:rsidRPr="00217CFB" w:rsidRDefault="003B3541" w:rsidP="0028662A">
            <w:pPr>
              <w:spacing w:line="240" w:lineRule="auto"/>
              <w:rPr>
                <w:rFonts w:ascii="Times New Roman" w:hAnsi="Times New Roman"/>
                <w:sz w:val="22"/>
              </w:rPr>
            </w:pPr>
          </w:p>
        </w:tc>
        <w:tc>
          <w:tcPr>
            <w:tcW w:w="1304" w:type="pct"/>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3,0 %</w:t>
            </w:r>
          </w:p>
          <w:p w:rsidR="003B3541" w:rsidRPr="00217CFB" w:rsidRDefault="003B3541" w:rsidP="0028662A">
            <w:pPr>
              <w:spacing w:line="240" w:lineRule="auto"/>
              <w:rPr>
                <w:rFonts w:ascii="Times New Roman" w:hAnsi="Times New Roman"/>
                <w:sz w:val="22"/>
              </w:rPr>
            </w:pPr>
          </w:p>
        </w:tc>
      </w:tr>
      <w:tr w:rsidR="003B3541" w:rsidRPr="00217CFB" w:rsidTr="00D32A18">
        <w:tc>
          <w:tcPr>
            <w:tcW w:w="234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3541" w:rsidRPr="00217CFB" w:rsidRDefault="003B3541" w:rsidP="0028662A">
            <w:pPr>
              <w:numPr>
                <w:ilvl w:val="0"/>
                <w:numId w:val="59"/>
              </w:numPr>
              <w:spacing w:line="240" w:lineRule="auto"/>
              <w:jc w:val="left"/>
              <w:rPr>
                <w:rFonts w:ascii="Times New Roman" w:hAnsi="Times New Roman"/>
                <w:sz w:val="22"/>
              </w:rPr>
            </w:pPr>
            <w:r w:rsidRPr="00217CFB">
              <w:rPr>
                <w:rFonts w:ascii="Times New Roman" w:hAnsi="Times New Roman"/>
                <w:sz w:val="22"/>
              </w:rPr>
              <w:t>Lampy kineskopowe (poza medycyną)</w:t>
            </w:r>
          </w:p>
          <w:p w:rsidR="003B3541" w:rsidRPr="00217CFB" w:rsidRDefault="003B3541" w:rsidP="0028662A">
            <w:pPr>
              <w:numPr>
                <w:ilvl w:val="0"/>
                <w:numId w:val="58"/>
              </w:numPr>
              <w:spacing w:line="240" w:lineRule="auto"/>
              <w:jc w:val="left"/>
              <w:rPr>
                <w:rFonts w:ascii="Times New Roman" w:hAnsi="Times New Roman"/>
                <w:sz w:val="22"/>
              </w:rPr>
            </w:pPr>
            <w:r w:rsidRPr="00217CFB">
              <w:rPr>
                <w:rFonts w:ascii="Times New Roman" w:hAnsi="Times New Roman"/>
                <w:sz w:val="22"/>
              </w:rPr>
              <w:t>Lampy wysokiej częstotliwości (poza medycyną)</w:t>
            </w:r>
          </w:p>
        </w:tc>
        <w:tc>
          <w:tcPr>
            <w:tcW w:w="1351" w:type="pct"/>
            <w:tcBorders>
              <w:top w:val="nil"/>
              <w:left w:val="nil"/>
              <w:bottom w:val="single" w:sz="8" w:space="0" w:color="auto"/>
              <w:right w:val="single" w:sz="8" w:space="0" w:color="auto"/>
            </w:tcBorders>
            <w:tcMar>
              <w:top w:w="0" w:type="dxa"/>
              <w:left w:w="70" w:type="dxa"/>
              <w:bottom w:w="0" w:type="dxa"/>
              <w:right w:w="70" w:type="dxa"/>
            </w:tcMar>
          </w:tcPr>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18 miesięcy</w:t>
            </w:r>
          </w:p>
        </w:tc>
        <w:tc>
          <w:tcPr>
            <w:tcW w:w="1304" w:type="pct"/>
            <w:tcBorders>
              <w:top w:val="nil"/>
              <w:left w:val="nil"/>
              <w:bottom w:val="single" w:sz="8" w:space="0" w:color="auto"/>
              <w:right w:val="single" w:sz="8" w:space="0" w:color="auto"/>
            </w:tcBorders>
            <w:tcMar>
              <w:top w:w="0" w:type="dxa"/>
              <w:left w:w="70" w:type="dxa"/>
              <w:bottom w:w="0" w:type="dxa"/>
              <w:right w:w="70" w:type="dxa"/>
            </w:tcMar>
          </w:tcPr>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2,5 %</w:t>
            </w:r>
          </w:p>
        </w:tc>
      </w:tr>
      <w:tr w:rsidR="003B3541" w:rsidRPr="00217CFB" w:rsidTr="00D32A18">
        <w:tc>
          <w:tcPr>
            <w:tcW w:w="234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3541" w:rsidRPr="00217CFB" w:rsidRDefault="003B3541" w:rsidP="0028662A">
            <w:pPr>
              <w:numPr>
                <w:ilvl w:val="0"/>
                <w:numId w:val="60"/>
              </w:numPr>
              <w:spacing w:line="240" w:lineRule="auto"/>
              <w:jc w:val="left"/>
              <w:rPr>
                <w:rFonts w:ascii="Times New Roman" w:hAnsi="Times New Roman"/>
                <w:sz w:val="22"/>
              </w:rPr>
            </w:pPr>
            <w:r w:rsidRPr="00217CFB">
              <w:rPr>
                <w:rFonts w:ascii="Times New Roman" w:hAnsi="Times New Roman"/>
                <w:sz w:val="22"/>
              </w:rPr>
              <w:t>Rentgeny-lampy anodowe przy częściach rentgenologicznych (w medycynie )</w:t>
            </w:r>
          </w:p>
          <w:p w:rsidR="003B3541" w:rsidRPr="00217CFB" w:rsidRDefault="003B3541" w:rsidP="0028662A">
            <w:pPr>
              <w:numPr>
                <w:ilvl w:val="0"/>
                <w:numId w:val="60"/>
              </w:numPr>
              <w:spacing w:line="240" w:lineRule="auto"/>
              <w:jc w:val="left"/>
              <w:rPr>
                <w:rFonts w:ascii="Times New Roman" w:hAnsi="Times New Roman"/>
                <w:sz w:val="22"/>
              </w:rPr>
            </w:pPr>
            <w:r w:rsidRPr="00217CFB">
              <w:rPr>
                <w:rFonts w:ascii="Times New Roman" w:hAnsi="Times New Roman"/>
                <w:sz w:val="22"/>
              </w:rPr>
              <w:t>Inne lampy projektowe (w medycynie)</w:t>
            </w:r>
          </w:p>
          <w:p w:rsidR="003B3541" w:rsidRPr="00217CFB" w:rsidRDefault="003B3541" w:rsidP="0028662A">
            <w:pPr>
              <w:numPr>
                <w:ilvl w:val="0"/>
                <w:numId w:val="60"/>
              </w:numPr>
              <w:spacing w:line="240" w:lineRule="auto"/>
              <w:jc w:val="left"/>
              <w:rPr>
                <w:rFonts w:ascii="Times New Roman" w:hAnsi="Times New Roman"/>
                <w:sz w:val="22"/>
              </w:rPr>
            </w:pPr>
            <w:r w:rsidRPr="00217CFB">
              <w:rPr>
                <w:rFonts w:ascii="Times New Roman" w:hAnsi="Times New Roman"/>
                <w:sz w:val="22"/>
              </w:rPr>
              <w:t>Lampy pamięciowe (poza medycyną)</w:t>
            </w:r>
          </w:p>
          <w:p w:rsidR="003B3541" w:rsidRPr="00217CFB" w:rsidRDefault="003B3541" w:rsidP="0028662A">
            <w:pPr>
              <w:numPr>
                <w:ilvl w:val="0"/>
                <w:numId w:val="60"/>
              </w:numPr>
              <w:spacing w:line="240" w:lineRule="auto"/>
              <w:jc w:val="left"/>
              <w:rPr>
                <w:rFonts w:ascii="Times New Roman" w:hAnsi="Times New Roman"/>
                <w:sz w:val="22"/>
              </w:rPr>
            </w:pPr>
            <w:r w:rsidRPr="00217CFB">
              <w:rPr>
                <w:rFonts w:ascii="Times New Roman" w:hAnsi="Times New Roman"/>
                <w:sz w:val="22"/>
              </w:rPr>
              <w:t>Lampy fotopowielaczy (poza medycyną)</w:t>
            </w:r>
          </w:p>
        </w:tc>
        <w:tc>
          <w:tcPr>
            <w:tcW w:w="1351" w:type="pct"/>
            <w:tcBorders>
              <w:top w:val="nil"/>
              <w:left w:val="nil"/>
              <w:bottom w:val="single" w:sz="8" w:space="0" w:color="auto"/>
              <w:right w:val="single" w:sz="8" w:space="0" w:color="auto"/>
            </w:tcBorders>
            <w:tcMar>
              <w:top w:w="0" w:type="dxa"/>
              <w:left w:w="70" w:type="dxa"/>
              <w:bottom w:w="0" w:type="dxa"/>
              <w:right w:w="70" w:type="dxa"/>
            </w:tcMar>
          </w:tcPr>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24 miesiące</w:t>
            </w:r>
          </w:p>
        </w:tc>
        <w:tc>
          <w:tcPr>
            <w:tcW w:w="1304" w:type="pct"/>
            <w:tcBorders>
              <w:top w:val="nil"/>
              <w:left w:val="nil"/>
              <w:bottom w:val="single" w:sz="8" w:space="0" w:color="auto"/>
              <w:right w:val="single" w:sz="8" w:space="0" w:color="auto"/>
            </w:tcBorders>
            <w:tcMar>
              <w:top w:w="0" w:type="dxa"/>
              <w:left w:w="70" w:type="dxa"/>
              <w:bottom w:w="0" w:type="dxa"/>
              <w:right w:w="70" w:type="dxa"/>
            </w:tcMar>
          </w:tcPr>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2,0 %</w:t>
            </w:r>
          </w:p>
        </w:tc>
      </w:tr>
      <w:tr w:rsidR="003B3541" w:rsidRPr="00217CFB" w:rsidTr="00D32A18">
        <w:tc>
          <w:tcPr>
            <w:tcW w:w="234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3541" w:rsidRPr="00217CFB" w:rsidRDefault="003B3541" w:rsidP="0028662A">
            <w:pPr>
              <w:numPr>
                <w:ilvl w:val="0"/>
                <w:numId w:val="60"/>
              </w:numPr>
              <w:spacing w:line="240" w:lineRule="auto"/>
              <w:jc w:val="left"/>
              <w:rPr>
                <w:rFonts w:ascii="Times New Roman" w:hAnsi="Times New Roman"/>
                <w:sz w:val="22"/>
              </w:rPr>
            </w:pPr>
            <w:r w:rsidRPr="00217CFB">
              <w:rPr>
                <w:rFonts w:ascii="Times New Roman" w:hAnsi="Times New Roman"/>
                <w:sz w:val="22"/>
              </w:rPr>
              <w:t>Lampy regulacyjne / stabilizujące (w medycynie)</w:t>
            </w:r>
          </w:p>
          <w:p w:rsidR="003B3541" w:rsidRPr="00217CFB" w:rsidRDefault="003B3541" w:rsidP="0028662A">
            <w:pPr>
              <w:numPr>
                <w:ilvl w:val="0"/>
                <w:numId w:val="60"/>
              </w:numPr>
              <w:spacing w:line="240" w:lineRule="auto"/>
              <w:jc w:val="left"/>
              <w:rPr>
                <w:rFonts w:ascii="Times New Roman" w:hAnsi="Times New Roman"/>
                <w:sz w:val="22"/>
              </w:rPr>
            </w:pPr>
            <w:r w:rsidRPr="00217CFB">
              <w:rPr>
                <w:rFonts w:ascii="Times New Roman" w:hAnsi="Times New Roman"/>
                <w:sz w:val="22"/>
              </w:rPr>
              <w:t>Rentgenowskie lampy wzmacniające obraz (w medycynie)</w:t>
            </w:r>
          </w:p>
          <w:p w:rsidR="003B3541" w:rsidRPr="00217CFB" w:rsidRDefault="003B3541" w:rsidP="0028662A">
            <w:pPr>
              <w:numPr>
                <w:ilvl w:val="0"/>
                <w:numId w:val="60"/>
              </w:numPr>
              <w:spacing w:line="240" w:lineRule="auto"/>
              <w:jc w:val="left"/>
              <w:rPr>
                <w:rFonts w:ascii="Times New Roman" w:hAnsi="Times New Roman"/>
                <w:sz w:val="22"/>
              </w:rPr>
            </w:pPr>
            <w:r w:rsidRPr="00217CFB">
              <w:rPr>
                <w:rFonts w:ascii="Times New Roman" w:hAnsi="Times New Roman"/>
                <w:sz w:val="22"/>
              </w:rPr>
              <w:t>Lampy analizujące / Kineskopy (w medycynie)</w:t>
            </w:r>
          </w:p>
          <w:p w:rsidR="003B3541" w:rsidRPr="00217CFB" w:rsidRDefault="003B3541" w:rsidP="0028662A">
            <w:pPr>
              <w:numPr>
                <w:ilvl w:val="0"/>
                <w:numId w:val="60"/>
              </w:numPr>
              <w:spacing w:line="240" w:lineRule="auto"/>
              <w:jc w:val="left"/>
              <w:rPr>
                <w:rFonts w:ascii="Times New Roman" w:hAnsi="Times New Roman"/>
                <w:sz w:val="22"/>
              </w:rPr>
            </w:pPr>
            <w:r w:rsidRPr="00217CFB">
              <w:rPr>
                <w:rFonts w:ascii="Times New Roman" w:hAnsi="Times New Roman"/>
                <w:sz w:val="22"/>
              </w:rPr>
              <w:t>Lampy akceleratora liniowego (w medycynie)</w:t>
            </w:r>
          </w:p>
        </w:tc>
        <w:tc>
          <w:tcPr>
            <w:tcW w:w="1351" w:type="pct"/>
            <w:tcBorders>
              <w:top w:val="nil"/>
              <w:left w:val="nil"/>
              <w:bottom w:val="single" w:sz="8" w:space="0" w:color="auto"/>
              <w:right w:val="single" w:sz="8" w:space="0" w:color="auto"/>
            </w:tcBorders>
            <w:tcMar>
              <w:top w:w="0" w:type="dxa"/>
              <w:left w:w="70" w:type="dxa"/>
              <w:bottom w:w="0" w:type="dxa"/>
              <w:right w:w="70" w:type="dxa"/>
            </w:tcMar>
          </w:tcPr>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24 miesiące</w:t>
            </w:r>
          </w:p>
        </w:tc>
        <w:tc>
          <w:tcPr>
            <w:tcW w:w="1304" w:type="pct"/>
            <w:tcBorders>
              <w:top w:val="nil"/>
              <w:left w:val="nil"/>
              <w:bottom w:val="single" w:sz="8" w:space="0" w:color="auto"/>
              <w:right w:val="single" w:sz="8" w:space="0" w:color="auto"/>
            </w:tcBorders>
            <w:tcMar>
              <w:top w:w="0" w:type="dxa"/>
              <w:left w:w="70" w:type="dxa"/>
              <w:bottom w:w="0" w:type="dxa"/>
              <w:right w:w="70" w:type="dxa"/>
            </w:tcMar>
          </w:tcPr>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p>
          <w:p w:rsidR="003B3541" w:rsidRPr="00217CFB" w:rsidRDefault="003B3541" w:rsidP="0028662A">
            <w:pPr>
              <w:spacing w:line="240" w:lineRule="auto"/>
              <w:rPr>
                <w:rFonts w:ascii="Times New Roman" w:hAnsi="Times New Roman"/>
                <w:sz w:val="22"/>
              </w:rPr>
            </w:pPr>
            <w:r w:rsidRPr="00217CFB">
              <w:rPr>
                <w:rFonts w:ascii="Times New Roman" w:hAnsi="Times New Roman"/>
                <w:sz w:val="22"/>
              </w:rPr>
              <w:t>1,5 %</w:t>
            </w:r>
          </w:p>
        </w:tc>
      </w:tr>
    </w:tbl>
    <w:p w:rsidR="003B3541" w:rsidRPr="00217CFB" w:rsidRDefault="003B3541" w:rsidP="001F53E6">
      <w:pPr>
        <w:spacing w:line="360" w:lineRule="auto"/>
        <w:rPr>
          <w:rFonts w:ascii="Times New Roman" w:hAnsi="Times New Roman"/>
          <w:sz w:val="22"/>
        </w:rPr>
      </w:pPr>
    </w:p>
    <w:p w:rsidR="003B3541" w:rsidRPr="00217CFB" w:rsidRDefault="003B3541" w:rsidP="001F53E6">
      <w:pPr>
        <w:spacing w:line="360" w:lineRule="auto"/>
        <w:ind w:left="1276"/>
        <w:rPr>
          <w:rFonts w:ascii="Times New Roman" w:hAnsi="Times New Roman"/>
          <w:sz w:val="22"/>
        </w:rPr>
      </w:pPr>
      <w:r w:rsidRPr="00217CFB">
        <w:rPr>
          <w:rFonts w:ascii="Times New Roman" w:hAnsi="Times New Roman"/>
          <w:sz w:val="22"/>
        </w:rPr>
        <w:t>Okres eksploatacji rozpoczyna się z chwilą pierwszego uruchomienia aparatu i obejmuje okresy eksploatacji u poprzednich posiadaczy.</w:t>
      </w:r>
    </w:p>
    <w:p w:rsidR="003B3541" w:rsidRPr="00217CFB" w:rsidRDefault="003B3541" w:rsidP="001F53E6">
      <w:pPr>
        <w:spacing w:line="360" w:lineRule="auto"/>
        <w:ind w:left="1276"/>
        <w:rPr>
          <w:rFonts w:ascii="Times New Roman" w:hAnsi="Times New Roman"/>
          <w:sz w:val="22"/>
        </w:rPr>
      </w:pPr>
      <w:r w:rsidRPr="00217CFB">
        <w:rPr>
          <w:rFonts w:ascii="Times New Roman" w:hAnsi="Times New Roman"/>
          <w:sz w:val="22"/>
        </w:rPr>
        <w:lastRenderedPageBreak/>
        <w:t>b) W przypadku lamp rentgenowskich z obrotową anodą zdalnie wyłączanych i lamp płaskich  w tomografii komputerowej, kwota odszkodowania ulega zmniejszeniu o stawkę procentową obliczoną zgodnie z następującym schematem:</w:t>
      </w:r>
    </w:p>
    <w:p w:rsidR="003B3541" w:rsidRPr="00217CFB" w:rsidRDefault="003B3541" w:rsidP="001F53E6">
      <w:pPr>
        <w:spacing w:line="360" w:lineRule="auto"/>
        <w:rPr>
          <w:rFonts w:ascii="Times New Roman" w:hAnsi="Times New Roman"/>
          <w:sz w:val="22"/>
        </w:rPr>
      </w:pPr>
      <w:r w:rsidRPr="00217CFB">
        <w:rPr>
          <w:rFonts w:ascii="Times New Roman" w:hAnsi="Times New Roman"/>
          <w:sz w:val="22"/>
        </w:rPr>
        <w:t>                                                       P       x        100</w:t>
      </w:r>
    </w:p>
    <w:p w:rsidR="003B3541" w:rsidRPr="00217CFB" w:rsidRDefault="003B3541" w:rsidP="001F53E6">
      <w:pPr>
        <w:spacing w:line="360" w:lineRule="auto"/>
        <w:rPr>
          <w:rFonts w:ascii="Times New Roman" w:hAnsi="Times New Roman"/>
          <w:sz w:val="22"/>
        </w:rPr>
      </w:pPr>
      <w:r w:rsidRPr="00217CFB">
        <w:rPr>
          <w:rFonts w:ascii="Times New Roman" w:hAnsi="Times New Roman"/>
          <w:sz w:val="22"/>
        </w:rPr>
        <w:t xml:space="preserve">                                                       PG  x  </w:t>
      </w:r>
      <w:proofErr w:type="spellStart"/>
      <w:r w:rsidRPr="00217CFB">
        <w:rPr>
          <w:rFonts w:ascii="Times New Roman" w:hAnsi="Times New Roman"/>
          <w:sz w:val="22"/>
        </w:rPr>
        <w:t>X</w:t>
      </w:r>
      <w:proofErr w:type="spellEnd"/>
      <w:r w:rsidRPr="00217CFB">
        <w:rPr>
          <w:rFonts w:ascii="Times New Roman" w:hAnsi="Times New Roman"/>
          <w:sz w:val="22"/>
        </w:rPr>
        <w:t xml:space="preserve">  </w:t>
      </w:r>
      <w:proofErr w:type="spellStart"/>
      <w:r w:rsidRPr="00217CFB">
        <w:rPr>
          <w:rFonts w:ascii="Times New Roman" w:hAnsi="Times New Roman"/>
          <w:sz w:val="22"/>
        </w:rPr>
        <w:t>x</w:t>
      </w:r>
      <w:proofErr w:type="spellEnd"/>
      <w:r w:rsidRPr="00217CFB">
        <w:rPr>
          <w:rFonts w:ascii="Times New Roman" w:hAnsi="Times New Roman"/>
          <w:sz w:val="22"/>
        </w:rPr>
        <w:t>  Y</w:t>
      </w:r>
    </w:p>
    <w:p w:rsidR="0028662A" w:rsidRPr="00217CFB" w:rsidRDefault="0028662A" w:rsidP="001F53E6">
      <w:pPr>
        <w:spacing w:line="360" w:lineRule="auto"/>
        <w:ind w:left="1276"/>
        <w:rPr>
          <w:rFonts w:ascii="Times New Roman" w:hAnsi="Times New Roman"/>
          <w:sz w:val="22"/>
        </w:rPr>
      </w:pPr>
    </w:p>
    <w:p w:rsidR="003B3541" w:rsidRPr="00217CFB" w:rsidRDefault="003B3541" w:rsidP="001F53E6">
      <w:pPr>
        <w:spacing w:line="360" w:lineRule="auto"/>
        <w:ind w:left="1276"/>
        <w:rPr>
          <w:rFonts w:ascii="Times New Roman" w:hAnsi="Times New Roman"/>
          <w:sz w:val="22"/>
        </w:rPr>
      </w:pPr>
      <w:r w:rsidRPr="00217CFB">
        <w:rPr>
          <w:rFonts w:ascii="Times New Roman" w:hAnsi="Times New Roman"/>
          <w:sz w:val="22"/>
        </w:rPr>
        <w:t>gdzie:</w:t>
      </w:r>
    </w:p>
    <w:p w:rsidR="003B3541" w:rsidRPr="00217CFB" w:rsidRDefault="003B3541" w:rsidP="001F53E6">
      <w:pPr>
        <w:spacing w:line="360" w:lineRule="auto"/>
        <w:ind w:left="1276"/>
        <w:rPr>
          <w:rFonts w:ascii="Times New Roman" w:hAnsi="Times New Roman"/>
          <w:sz w:val="22"/>
        </w:rPr>
      </w:pPr>
      <w:r w:rsidRPr="00217CFB">
        <w:rPr>
          <w:rFonts w:ascii="Times New Roman" w:hAnsi="Times New Roman"/>
          <w:sz w:val="22"/>
        </w:rPr>
        <w:t>P     =  liczba (włączeń) godzin lub miesięcy eksploatacji realizowanej z użyciem odnośnej lampy (włącznie z okresem użytkowania przez poprzedniego właściciela) przed wystąpieniem szkody, zależnie od tego, na której z powyższych metod obliczania zużycia oparte są warunki gwarancji producenta.</w:t>
      </w:r>
    </w:p>
    <w:p w:rsidR="003B3541" w:rsidRPr="00217CFB" w:rsidRDefault="003B3541" w:rsidP="001F53E6">
      <w:pPr>
        <w:spacing w:line="360" w:lineRule="auto"/>
        <w:ind w:left="1276"/>
        <w:rPr>
          <w:rFonts w:ascii="Times New Roman" w:hAnsi="Times New Roman"/>
          <w:sz w:val="22"/>
        </w:rPr>
      </w:pPr>
      <w:r w:rsidRPr="00217CFB">
        <w:rPr>
          <w:rFonts w:ascii="Times New Roman" w:hAnsi="Times New Roman"/>
          <w:sz w:val="22"/>
        </w:rPr>
        <w:t>PG =   standardowy okres gwarancji udzielany przez producenta lamp obejmujący liczbę włączeń, godzin i m-</w:t>
      </w:r>
      <w:proofErr w:type="spellStart"/>
      <w:r w:rsidRPr="00217CFB">
        <w:rPr>
          <w:rFonts w:ascii="Times New Roman" w:hAnsi="Times New Roman"/>
          <w:sz w:val="22"/>
        </w:rPr>
        <w:t>cy</w:t>
      </w:r>
      <w:proofErr w:type="spellEnd"/>
      <w:r w:rsidRPr="00217CFB">
        <w:rPr>
          <w:rFonts w:ascii="Times New Roman" w:hAnsi="Times New Roman"/>
          <w:sz w:val="22"/>
        </w:rPr>
        <w:t xml:space="preserve"> eksploatacji,</w:t>
      </w:r>
    </w:p>
    <w:p w:rsidR="003B3541" w:rsidRPr="00217CFB" w:rsidRDefault="003B3541" w:rsidP="001F53E6">
      <w:pPr>
        <w:spacing w:line="360" w:lineRule="auto"/>
        <w:ind w:left="1276"/>
        <w:rPr>
          <w:rFonts w:ascii="Times New Roman" w:hAnsi="Times New Roman"/>
          <w:sz w:val="22"/>
        </w:rPr>
      </w:pPr>
      <w:r w:rsidRPr="00217CFB">
        <w:rPr>
          <w:rFonts w:ascii="Times New Roman" w:hAnsi="Times New Roman"/>
          <w:sz w:val="22"/>
        </w:rPr>
        <w:t>X  =    współczynnik zależny od wieku lamp oraz udzielonej gwarancji przez  producenta dla lamp danego rodzaju:</w:t>
      </w:r>
    </w:p>
    <w:p w:rsidR="001F53E6" w:rsidRPr="00217CFB" w:rsidRDefault="003B3541" w:rsidP="001F53E6">
      <w:pPr>
        <w:pStyle w:val="Akapitzlist"/>
        <w:numPr>
          <w:ilvl w:val="1"/>
          <w:numId w:val="62"/>
        </w:numPr>
        <w:spacing w:line="360" w:lineRule="auto"/>
        <w:ind w:left="2127"/>
        <w:rPr>
          <w:rFonts w:ascii="Times New Roman" w:hAnsi="Times New Roman"/>
          <w:sz w:val="22"/>
        </w:rPr>
      </w:pPr>
      <w:r w:rsidRPr="00217CFB">
        <w:rPr>
          <w:rFonts w:ascii="Times New Roman" w:hAnsi="Times New Roman"/>
          <w:sz w:val="22"/>
        </w:rPr>
        <w:t>nowo zakupione lampy na gwarancji producenta   współczynnik 1;</w:t>
      </w:r>
    </w:p>
    <w:p w:rsidR="001F53E6" w:rsidRPr="00217CFB" w:rsidRDefault="003B3541" w:rsidP="001F53E6">
      <w:pPr>
        <w:pStyle w:val="Akapitzlist"/>
        <w:numPr>
          <w:ilvl w:val="1"/>
          <w:numId w:val="62"/>
        </w:numPr>
        <w:spacing w:line="360" w:lineRule="auto"/>
        <w:ind w:left="2127"/>
        <w:rPr>
          <w:rFonts w:ascii="Times New Roman" w:hAnsi="Times New Roman"/>
          <w:sz w:val="22"/>
        </w:rPr>
      </w:pPr>
      <w:r w:rsidRPr="00217CFB">
        <w:rPr>
          <w:rFonts w:ascii="Times New Roman" w:hAnsi="Times New Roman"/>
          <w:sz w:val="22"/>
        </w:rPr>
        <w:t>lampy na gwarancji producenta lecz dla których pozostało nie</w:t>
      </w:r>
      <w:r w:rsidR="001F53E6" w:rsidRPr="00217CFB">
        <w:rPr>
          <w:rFonts w:ascii="Times New Roman" w:hAnsi="Times New Roman"/>
          <w:sz w:val="22"/>
        </w:rPr>
        <w:t xml:space="preserve">  więcej niż 6 m-</w:t>
      </w:r>
      <w:proofErr w:type="spellStart"/>
      <w:r w:rsidRPr="00217CFB">
        <w:rPr>
          <w:rFonts w:ascii="Times New Roman" w:hAnsi="Times New Roman"/>
          <w:sz w:val="22"/>
        </w:rPr>
        <w:t>cy</w:t>
      </w:r>
      <w:proofErr w:type="spellEnd"/>
      <w:r w:rsidRPr="00217CFB">
        <w:rPr>
          <w:rFonts w:ascii="Times New Roman" w:hAnsi="Times New Roman"/>
          <w:sz w:val="22"/>
        </w:rPr>
        <w:t xml:space="preserve"> do zakończenia okresu gwarancji</w:t>
      </w:r>
      <w:r w:rsidR="001F53E6" w:rsidRPr="00217CFB">
        <w:rPr>
          <w:rFonts w:ascii="Times New Roman" w:hAnsi="Times New Roman"/>
          <w:sz w:val="22"/>
        </w:rPr>
        <w:t xml:space="preserve"> </w:t>
      </w:r>
      <w:r w:rsidRPr="00217CFB">
        <w:rPr>
          <w:rFonts w:ascii="Times New Roman" w:hAnsi="Times New Roman"/>
          <w:sz w:val="22"/>
        </w:rPr>
        <w:t>współczynnik 0,75;</w:t>
      </w:r>
    </w:p>
    <w:p w:rsidR="003B3541" w:rsidRPr="00217CFB" w:rsidRDefault="003B3541" w:rsidP="001F53E6">
      <w:pPr>
        <w:pStyle w:val="Akapitzlist"/>
        <w:numPr>
          <w:ilvl w:val="1"/>
          <w:numId w:val="62"/>
        </w:numPr>
        <w:spacing w:line="360" w:lineRule="auto"/>
        <w:ind w:left="2127"/>
        <w:rPr>
          <w:rFonts w:ascii="Times New Roman" w:hAnsi="Times New Roman"/>
          <w:sz w:val="22"/>
        </w:rPr>
      </w:pPr>
      <w:r w:rsidRPr="00217CFB">
        <w:rPr>
          <w:rFonts w:ascii="Times New Roman" w:hAnsi="Times New Roman"/>
          <w:sz w:val="22"/>
        </w:rPr>
        <w:t>lampy nie posiadające gwarancji producenta  współczynnik 0,30:</w:t>
      </w:r>
    </w:p>
    <w:p w:rsidR="003B3541" w:rsidRPr="00217CFB" w:rsidRDefault="003B3541" w:rsidP="001F53E6">
      <w:pPr>
        <w:spacing w:line="360" w:lineRule="auto"/>
        <w:ind w:left="1276"/>
        <w:rPr>
          <w:rFonts w:ascii="Times New Roman" w:hAnsi="Times New Roman"/>
          <w:sz w:val="22"/>
        </w:rPr>
      </w:pPr>
      <w:r w:rsidRPr="00217CFB">
        <w:rPr>
          <w:rFonts w:ascii="Times New Roman" w:hAnsi="Times New Roman"/>
          <w:sz w:val="22"/>
        </w:rPr>
        <w:t>Y  =    współczynnik likwidacyjny</w:t>
      </w:r>
    </w:p>
    <w:p w:rsidR="003B3541" w:rsidRPr="00217CFB" w:rsidRDefault="001F53E6" w:rsidP="001F53E6">
      <w:pPr>
        <w:pStyle w:val="Akapitzlist"/>
        <w:numPr>
          <w:ilvl w:val="0"/>
          <w:numId w:val="63"/>
        </w:numPr>
        <w:spacing w:line="360" w:lineRule="auto"/>
        <w:rPr>
          <w:rFonts w:ascii="Times New Roman" w:hAnsi="Times New Roman"/>
          <w:sz w:val="22"/>
        </w:rPr>
      </w:pPr>
      <w:r w:rsidRPr="00217CFB">
        <w:rPr>
          <w:rFonts w:ascii="Times New Roman" w:hAnsi="Times New Roman"/>
          <w:sz w:val="22"/>
        </w:rPr>
        <w:t>lampy rentgenowskie </w:t>
      </w:r>
      <w:r w:rsidR="003B3541" w:rsidRPr="00217CFB">
        <w:rPr>
          <w:rFonts w:ascii="Times New Roman" w:hAnsi="Times New Roman"/>
          <w:sz w:val="22"/>
        </w:rPr>
        <w:t>współczynnik    2</w:t>
      </w:r>
    </w:p>
    <w:p w:rsidR="003B3541" w:rsidRPr="00217CFB" w:rsidRDefault="003B3541" w:rsidP="001F53E6">
      <w:pPr>
        <w:pStyle w:val="Akapitzlist"/>
        <w:numPr>
          <w:ilvl w:val="0"/>
          <w:numId w:val="63"/>
        </w:numPr>
        <w:spacing w:line="360" w:lineRule="auto"/>
        <w:rPr>
          <w:rFonts w:ascii="Times New Roman" w:hAnsi="Times New Roman"/>
          <w:sz w:val="22"/>
        </w:rPr>
      </w:pPr>
      <w:r w:rsidRPr="00217CFB">
        <w:rPr>
          <w:rFonts w:ascii="Times New Roman" w:hAnsi="Times New Roman"/>
          <w:sz w:val="22"/>
        </w:rPr>
        <w:t>lampy zdalnie wyłączane/lampy płaskie współczynnik    3.</w:t>
      </w:r>
    </w:p>
    <w:p w:rsidR="003B3541" w:rsidRPr="00217CFB" w:rsidRDefault="003B3541" w:rsidP="001F53E6">
      <w:pPr>
        <w:spacing w:line="360" w:lineRule="auto"/>
        <w:ind w:left="1276"/>
        <w:rPr>
          <w:rFonts w:ascii="Times New Roman" w:hAnsi="Times New Roman"/>
          <w:sz w:val="22"/>
        </w:rPr>
      </w:pPr>
      <w:r w:rsidRPr="00217CFB">
        <w:rPr>
          <w:rFonts w:ascii="Times New Roman" w:hAnsi="Times New Roman"/>
          <w:sz w:val="22"/>
        </w:rPr>
        <w:t>Jeżeli nie została udzielona gwarancja standardowa, wówczas zastosowanie znajdują indywidualn</w:t>
      </w:r>
      <w:r w:rsidR="001F53E6" w:rsidRPr="00217CFB">
        <w:rPr>
          <w:rFonts w:ascii="Times New Roman" w:hAnsi="Times New Roman"/>
          <w:sz w:val="22"/>
        </w:rPr>
        <w:t>e warunki udzielonej gwarancji.</w:t>
      </w:r>
    </w:p>
    <w:p w:rsidR="0028662A" w:rsidRPr="00217CFB" w:rsidRDefault="0028662A" w:rsidP="001F53E6">
      <w:pPr>
        <w:spacing w:line="360" w:lineRule="auto"/>
        <w:ind w:left="1276"/>
        <w:rPr>
          <w:rFonts w:ascii="Times New Roman" w:hAnsi="Times New Roman"/>
          <w:sz w:val="22"/>
        </w:rPr>
      </w:pPr>
    </w:p>
    <w:p w:rsidR="00213B72" w:rsidRPr="00217CFB" w:rsidRDefault="0028662A" w:rsidP="0028662A">
      <w:pPr>
        <w:pStyle w:val="Akapitzlist"/>
        <w:numPr>
          <w:ilvl w:val="0"/>
          <w:numId w:val="7"/>
        </w:numPr>
        <w:autoSpaceDE w:val="0"/>
        <w:autoSpaceDN w:val="0"/>
        <w:adjustRightInd w:val="0"/>
        <w:spacing w:line="360" w:lineRule="auto"/>
        <w:rPr>
          <w:rFonts w:ascii="Times New Roman" w:hAnsi="Times New Roman"/>
          <w:sz w:val="22"/>
        </w:rPr>
      </w:pPr>
      <w:r w:rsidRPr="00217CFB">
        <w:rPr>
          <w:rFonts w:ascii="Times New Roman" w:hAnsi="Times New Roman"/>
          <w:sz w:val="22"/>
        </w:rPr>
        <w:t>Ubezpieczyciel obejmuje ochroną określone w umowie ubezpieczenia endoskopy oraz urządzenia do terapii dożylnej eksploatowa</w:t>
      </w:r>
      <w:r w:rsidRPr="00217CFB">
        <w:rPr>
          <w:rFonts w:ascii="Times New Roman" w:hAnsi="Times New Roman"/>
          <w:sz w:val="22"/>
        </w:rPr>
        <w:softHyphen/>
        <w:t xml:space="preserve">ne przez ubezpieczonego w ramach prowadzonej przez niego działalności gospodarczej; </w:t>
      </w:r>
    </w:p>
    <w:p w:rsidR="00213B72" w:rsidRPr="00217CFB" w:rsidRDefault="0028662A" w:rsidP="00213B72">
      <w:pPr>
        <w:pStyle w:val="Akapitzlist"/>
        <w:autoSpaceDE w:val="0"/>
        <w:autoSpaceDN w:val="0"/>
        <w:adjustRightInd w:val="0"/>
        <w:spacing w:line="360" w:lineRule="auto"/>
        <w:ind w:left="1212"/>
        <w:rPr>
          <w:rFonts w:ascii="Times New Roman" w:hAnsi="Times New Roman"/>
          <w:sz w:val="22"/>
        </w:rPr>
      </w:pPr>
      <w:r w:rsidRPr="00217CFB">
        <w:rPr>
          <w:rFonts w:ascii="Times New Roman" w:hAnsi="Times New Roman"/>
          <w:sz w:val="22"/>
        </w:rPr>
        <w:t>Ubezpieczyciel ponosi odpowiedzialność za szkody powstałe w urządze</w:t>
      </w:r>
      <w:r w:rsidRPr="00217CFB">
        <w:rPr>
          <w:rFonts w:ascii="Times New Roman" w:hAnsi="Times New Roman"/>
          <w:sz w:val="22"/>
        </w:rPr>
        <w:softHyphen/>
        <w:t xml:space="preserve">niach do endoskopii oraz do terapii dożylnej przy spełnieniu następujących warunków: </w:t>
      </w:r>
    </w:p>
    <w:p w:rsidR="00213B72" w:rsidRPr="00217CFB" w:rsidRDefault="0028662A" w:rsidP="00213B72">
      <w:pPr>
        <w:pStyle w:val="Akapitzlist"/>
        <w:numPr>
          <w:ilvl w:val="0"/>
          <w:numId w:val="64"/>
        </w:numPr>
        <w:autoSpaceDE w:val="0"/>
        <w:autoSpaceDN w:val="0"/>
        <w:adjustRightInd w:val="0"/>
        <w:spacing w:line="360" w:lineRule="auto"/>
        <w:rPr>
          <w:rFonts w:ascii="Times New Roman" w:hAnsi="Times New Roman"/>
          <w:sz w:val="22"/>
        </w:rPr>
      </w:pPr>
      <w:r w:rsidRPr="00217CFB">
        <w:rPr>
          <w:rFonts w:ascii="Times New Roman" w:hAnsi="Times New Roman"/>
          <w:sz w:val="22"/>
        </w:rPr>
        <w:t xml:space="preserve">w czasie przeprowadzania badań zachowane są warunki bezpieczeństwa, wymagane do utrzymania urządzenia w należytym stanie, </w:t>
      </w:r>
    </w:p>
    <w:p w:rsidR="0028662A" w:rsidRPr="00217CFB" w:rsidRDefault="0028662A" w:rsidP="00213B72">
      <w:pPr>
        <w:pStyle w:val="Akapitzlist"/>
        <w:numPr>
          <w:ilvl w:val="0"/>
          <w:numId w:val="64"/>
        </w:numPr>
        <w:autoSpaceDE w:val="0"/>
        <w:autoSpaceDN w:val="0"/>
        <w:adjustRightInd w:val="0"/>
        <w:spacing w:line="360" w:lineRule="auto"/>
        <w:rPr>
          <w:rFonts w:ascii="Times New Roman" w:hAnsi="Times New Roman"/>
          <w:sz w:val="22"/>
        </w:rPr>
      </w:pPr>
      <w:r w:rsidRPr="00217CFB">
        <w:rPr>
          <w:rFonts w:ascii="Times New Roman" w:hAnsi="Times New Roman"/>
          <w:sz w:val="22"/>
        </w:rPr>
        <w:t>przestrzegane są każdorazowo zalecenia producenta do</w:t>
      </w:r>
      <w:r w:rsidRPr="00217CFB">
        <w:rPr>
          <w:rFonts w:ascii="Times New Roman" w:hAnsi="Times New Roman"/>
          <w:sz w:val="22"/>
        </w:rPr>
        <w:softHyphen/>
        <w:t>tyczące odpowiedniego stosowania i mocowania dodatko</w:t>
      </w:r>
      <w:r w:rsidRPr="00217CFB">
        <w:rPr>
          <w:rFonts w:ascii="Times New Roman" w:hAnsi="Times New Roman"/>
          <w:sz w:val="22"/>
        </w:rPr>
        <w:softHyphen/>
        <w:t>wych narzędzi, ich obsługi, konserwacji i przechowywania</w:t>
      </w:r>
    </w:p>
    <w:p w:rsidR="00CD4B0A" w:rsidRPr="00640E4A" w:rsidRDefault="00474FCF" w:rsidP="001F53E6">
      <w:pPr>
        <w:pStyle w:val="Akapitzlist"/>
        <w:numPr>
          <w:ilvl w:val="0"/>
          <w:numId w:val="7"/>
        </w:numPr>
        <w:shd w:val="clear" w:color="auto" w:fill="FFFFFF"/>
        <w:spacing w:line="360" w:lineRule="auto"/>
        <w:ind w:left="851" w:hanging="284"/>
        <w:contextualSpacing w:val="0"/>
        <w:rPr>
          <w:rFonts w:ascii="Times New Roman" w:eastAsia="HelveticaNeuePl-Regular" w:hAnsi="Times New Roman"/>
          <w:sz w:val="22"/>
          <w:u w:val="single"/>
          <w:lang w:eastAsia="pl-PL"/>
        </w:rPr>
      </w:pPr>
      <w:r w:rsidRPr="00640E4A">
        <w:rPr>
          <w:rFonts w:ascii="Times New Roman" w:hAnsi="Times New Roman"/>
          <w:sz w:val="22"/>
        </w:rPr>
        <w:t>Ochroną objęte jest ubezpieczenie</w:t>
      </w:r>
      <w:r w:rsidRPr="00640E4A">
        <w:rPr>
          <w:rFonts w:ascii="Times New Roman" w:hAnsi="Times New Roman"/>
          <w:sz w:val="22"/>
          <w:u w:val="single"/>
        </w:rPr>
        <w:t xml:space="preserve"> mienia od kradzieży z włamaniem i rabunku.</w:t>
      </w:r>
    </w:p>
    <w:p w:rsidR="00474FCF" w:rsidRPr="00640E4A" w:rsidRDefault="00CD4B0A" w:rsidP="00E76CFC">
      <w:pPr>
        <w:pStyle w:val="Akapitzlist"/>
        <w:numPr>
          <w:ilvl w:val="0"/>
          <w:numId w:val="43"/>
        </w:numPr>
        <w:shd w:val="clear" w:color="auto" w:fill="FFFFFF"/>
        <w:spacing w:line="360" w:lineRule="auto"/>
        <w:ind w:left="1276" w:hanging="283"/>
        <w:contextualSpacing w:val="0"/>
        <w:rPr>
          <w:rFonts w:ascii="Times New Roman" w:eastAsia="HelveticaNeuePl-Regular" w:hAnsi="Times New Roman"/>
          <w:sz w:val="22"/>
          <w:u w:val="single"/>
          <w:lang w:eastAsia="pl-PL"/>
        </w:rPr>
      </w:pPr>
      <w:r w:rsidRPr="00640E4A">
        <w:rPr>
          <w:rFonts w:ascii="Times New Roman" w:hAnsi="Times New Roman"/>
          <w:sz w:val="22"/>
        </w:rPr>
        <w:t xml:space="preserve">Przedmiotem </w:t>
      </w:r>
      <w:r w:rsidR="00474FCF" w:rsidRPr="00640E4A">
        <w:rPr>
          <w:rFonts w:ascii="Times New Roman" w:hAnsi="Times New Roman"/>
          <w:sz w:val="22"/>
        </w:rPr>
        <w:t xml:space="preserve">ubezpieczenia jest mienie wyszczególnione w poniższej tabeli. </w:t>
      </w:r>
    </w:p>
    <w:p w:rsidR="00474FCF" w:rsidRPr="00640E4A" w:rsidRDefault="00474FCF" w:rsidP="00C078A8">
      <w:pPr>
        <w:pStyle w:val="Akapitzlist"/>
        <w:shd w:val="clear" w:color="auto" w:fill="FFFFFF"/>
        <w:spacing w:line="360" w:lineRule="auto"/>
        <w:ind w:left="1276"/>
        <w:contextualSpacing w:val="0"/>
        <w:rPr>
          <w:rFonts w:ascii="Times New Roman" w:hAnsi="Times New Roman"/>
          <w:sz w:val="22"/>
        </w:rPr>
      </w:pPr>
      <w:r w:rsidRPr="00640E4A">
        <w:rPr>
          <w:rFonts w:ascii="Times New Roman" w:hAnsi="Times New Roman"/>
          <w:sz w:val="22"/>
        </w:rPr>
        <w:lastRenderedPageBreak/>
        <w:t>Ubezpieczenie nie obejmuje pojazdów z grupy VII KŚT podlegających obowiązkowemu ubezpieczeniu Odpowiedzialności Cywilnej Posiadaczy Pojazdów Mechanicznych.</w:t>
      </w:r>
    </w:p>
    <w:tbl>
      <w:tblPr>
        <w:tblW w:w="4426" w:type="pct"/>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
        <w:gridCol w:w="2975"/>
        <w:gridCol w:w="2129"/>
        <w:gridCol w:w="2690"/>
      </w:tblGrid>
      <w:tr w:rsidR="00512B01" w:rsidRPr="00640E4A" w:rsidTr="00512B01">
        <w:trPr>
          <w:cantSplit/>
          <w:trHeight w:val="424"/>
          <w:tblHeader/>
        </w:trPr>
        <w:tc>
          <w:tcPr>
            <w:tcW w:w="260" w:type="pct"/>
            <w:shd w:val="clear" w:color="auto" w:fill="auto"/>
            <w:vAlign w:val="center"/>
          </w:tcPr>
          <w:p w:rsidR="00CD4B0A" w:rsidRPr="00486CBA" w:rsidRDefault="00CD4B0A" w:rsidP="00512B01">
            <w:pPr>
              <w:pStyle w:val="Akapitzlist"/>
              <w:spacing w:line="240" w:lineRule="auto"/>
              <w:ind w:left="-108" w:right="-107"/>
              <w:contextualSpacing w:val="0"/>
              <w:jc w:val="center"/>
              <w:rPr>
                <w:rFonts w:ascii="Times New Roman" w:hAnsi="Times New Roman"/>
                <w:b/>
              </w:rPr>
            </w:pPr>
            <w:r w:rsidRPr="00486CBA">
              <w:rPr>
                <w:rFonts w:ascii="Times New Roman" w:hAnsi="Times New Roman"/>
                <w:b/>
              </w:rPr>
              <w:t>Lp.</w:t>
            </w:r>
          </w:p>
        </w:tc>
        <w:tc>
          <w:tcPr>
            <w:tcW w:w="1809" w:type="pct"/>
            <w:shd w:val="clear" w:color="auto" w:fill="auto"/>
            <w:vAlign w:val="center"/>
          </w:tcPr>
          <w:p w:rsidR="00CD4B0A" w:rsidRPr="00486CBA" w:rsidRDefault="00CD4B0A" w:rsidP="00512B01">
            <w:pPr>
              <w:pStyle w:val="Akapitzlist"/>
              <w:spacing w:line="240" w:lineRule="auto"/>
              <w:ind w:left="0"/>
              <w:contextualSpacing w:val="0"/>
              <w:jc w:val="center"/>
              <w:rPr>
                <w:rFonts w:ascii="Times New Roman" w:hAnsi="Times New Roman"/>
                <w:b/>
              </w:rPr>
            </w:pPr>
            <w:r w:rsidRPr="00486CBA">
              <w:rPr>
                <w:rFonts w:ascii="Times New Roman" w:hAnsi="Times New Roman"/>
                <w:b/>
              </w:rPr>
              <w:t xml:space="preserve">Przedmiot ubezpieczenia </w:t>
            </w:r>
          </w:p>
        </w:tc>
        <w:tc>
          <w:tcPr>
            <w:tcW w:w="1295" w:type="pct"/>
            <w:shd w:val="clear" w:color="auto" w:fill="auto"/>
            <w:vAlign w:val="center"/>
          </w:tcPr>
          <w:p w:rsidR="00CD4B0A" w:rsidRPr="00486CBA" w:rsidRDefault="00CD4B0A" w:rsidP="00512B01">
            <w:pPr>
              <w:pStyle w:val="Akapitzlist"/>
              <w:spacing w:line="240" w:lineRule="auto"/>
              <w:ind w:left="0"/>
              <w:contextualSpacing w:val="0"/>
              <w:jc w:val="center"/>
              <w:rPr>
                <w:rFonts w:ascii="Times New Roman" w:hAnsi="Times New Roman"/>
                <w:b/>
              </w:rPr>
            </w:pPr>
            <w:r w:rsidRPr="00486CBA">
              <w:rPr>
                <w:rFonts w:ascii="Times New Roman" w:hAnsi="Times New Roman"/>
                <w:b/>
              </w:rPr>
              <w:t xml:space="preserve">Limit odpowiedzialności </w:t>
            </w:r>
          </w:p>
        </w:tc>
        <w:tc>
          <w:tcPr>
            <w:tcW w:w="1636" w:type="pct"/>
            <w:shd w:val="clear" w:color="auto" w:fill="auto"/>
          </w:tcPr>
          <w:p w:rsidR="00CD4B0A" w:rsidRPr="00486CBA" w:rsidRDefault="00CD4B0A" w:rsidP="00512B01">
            <w:pPr>
              <w:pStyle w:val="Akapitzlist"/>
              <w:spacing w:line="240" w:lineRule="auto"/>
              <w:ind w:left="0"/>
              <w:contextualSpacing w:val="0"/>
              <w:jc w:val="center"/>
              <w:rPr>
                <w:rFonts w:ascii="Times New Roman" w:hAnsi="Times New Roman"/>
                <w:b/>
              </w:rPr>
            </w:pPr>
            <w:r w:rsidRPr="00486CBA">
              <w:rPr>
                <w:rFonts w:ascii="Times New Roman" w:hAnsi="Times New Roman"/>
                <w:b/>
              </w:rPr>
              <w:t xml:space="preserve">Podstawa </w:t>
            </w:r>
            <w:r w:rsidRPr="00486CBA">
              <w:rPr>
                <w:rFonts w:ascii="Times New Roman" w:hAnsi="Times New Roman"/>
                <w:b/>
              </w:rPr>
              <w:br/>
              <w:t xml:space="preserve">szacowania wartości </w:t>
            </w:r>
          </w:p>
        </w:tc>
      </w:tr>
      <w:tr w:rsidR="00512B01" w:rsidRPr="00640E4A" w:rsidTr="00512B01">
        <w:trPr>
          <w:cantSplit/>
          <w:trHeight w:val="332"/>
        </w:trPr>
        <w:tc>
          <w:tcPr>
            <w:tcW w:w="260" w:type="pct"/>
            <w:vAlign w:val="center"/>
          </w:tcPr>
          <w:p w:rsidR="00F73E2C" w:rsidRPr="00486CBA" w:rsidRDefault="00F73E2C"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F73E2C" w:rsidRPr="00486CBA" w:rsidRDefault="00F73E2C" w:rsidP="00512B01">
            <w:pPr>
              <w:pStyle w:val="Akapitzlist"/>
              <w:spacing w:line="240" w:lineRule="auto"/>
              <w:ind w:left="0"/>
              <w:contextualSpacing w:val="0"/>
              <w:jc w:val="left"/>
              <w:rPr>
                <w:rFonts w:ascii="Times New Roman" w:hAnsi="Times New Roman"/>
                <w:i/>
              </w:rPr>
            </w:pPr>
            <w:r w:rsidRPr="00486CBA">
              <w:rPr>
                <w:rFonts w:ascii="Times New Roman" w:hAnsi="Times New Roman"/>
              </w:rPr>
              <w:t>Środki trwałe</w:t>
            </w:r>
            <w:r w:rsidR="00512B01" w:rsidRPr="00486CBA">
              <w:rPr>
                <w:rFonts w:ascii="Times New Roman" w:hAnsi="Times New Roman"/>
              </w:rPr>
              <w:t xml:space="preserve">, </w:t>
            </w:r>
            <w:r w:rsidRPr="00486CBA">
              <w:rPr>
                <w:rFonts w:ascii="Times New Roman" w:hAnsi="Times New Roman"/>
                <w:i/>
              </w:rPr>
              <w:t>w tym stałe elementy budynków i budowli</w:t>
            </w:r>
          </w:p>
        </w:tc>
        <w:tc>
          <w:tcPr>
            <w:tcW w:w="1295" w:type="pct"/>
            <w:vMerge w:val="restart"/>
            <w:vAlign w:val="center"/>
          </w:tcPr>
          <w:p w:rsidR="00F73E2C" w:rsidRPr="00486CBA" w:rsidRDefault="00113601"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 xml:space="preserve">50 </w:t>
            </w:r>
            <w:r w:rsidR="00F73E2C" w:rsidRPr="00486CBA">
              <w:rPr>
                <w:rFonts w:ascii="Times New Roman" w:hAnsi="Times New Roman"/>
              </w:rPr>
              <w:t>000 zł</w:t>
            </w:r>
          </w:p>
        </w:tc>
        <w:tc>
          <w:tcPr>
            <w:tcW w:w="1636" w:type="pct"/>
            <w:vAlign w:val="center"/>
          </w:tcPr>
          <w:p w:rsidR="00F73E2C" w:rsidRPr="00486CBA" w:rsidRDefault="00F73E2C"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Wartość księgowa brutto</w:t>
            </w:r>
          </w:p>
        </w:tc>
      </w:tr>
      <w:tr w:rsidR="00512B01" w:rsidRPr="00640E4A" w:rsidTr="00512B01">
        <w:trPr>
          <w:cantSplit/>
          <w:trHeight w:val="272"/>
        </w:trPr>
        <w:tc>
          <w:tcPr>
            <w:tcW w:w="260" w:type="pct"/>
            <w:vAlign w:val="center"/>
          </w:tcPr>
          <w:p w:rsidR="00F73E2C" w:rsidRPr="00486CBA" w:rsidRDefault="00F73E2C"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F73E2C" w:rsidRPr="00486CBA" w:rsidRDefault="00F73E2C" w:rsidP="00512B01">
            <w:pPr>
              <w:pStyle w:val="Akapitzlist"/>
              <w:spacing w:line="240" w:lineRule="auto"/>
              <w:ind w:left="0"/>
              <w:contextualSpacing w:val="0"/>
              <w:jc w:val="left"/>
              <w:rPr>
                <w:rFonts w:ascii="Times New Roman" w:hAnsi="Times New Roman"/>
              </w:rPr>
            </w:pPr>
            <w:proofErr w:type="spellStart"/>
            <w:r w:rsidRPr="00486CBA">
              <w:rPr>
                <w:rFonts w:ascii="Times New Roman" w:hAnsi="Times New Roman"/>
              </w:rPr>
              <w:t>Niskocenne</w:t>
            </w:r>
            <w:proofErr w:type="spellEnd"/>
            <w:r w:rsidRPr="00486CBA">
              <w:rPr>
                <w:rFonts w:ascii="Times New Roman" w:hAnsi="Times New Roman"/>
              </w:rPr>
              <w:t xml:space="preserve"> składniki majątku</w:t>
            </w:r>
          </w:p>
        </w:tc>
        <w:tc>
          <w:tcPr>
            <w:tcW w:w="1295" w:type="pct"/>
            <w:vMerge/>
            <w:vAlign w:val="center"/>
          </w:tcPr>
          <w:p w:rsidR="00F73E2C" w:rsidRPr="00486CBA" w:rsidRDefault="00F73E2C" w:rsidP="00512B01">
            <w:pPr>
              <w:pStyle w:val="Akapitzlist"/>
              <w:spacing w:line="240" w:lineRule="auto"/>
              <w:ind w:left="0"/>
              <w:contextualSpacing w:val="0"/>
              <w:jc w:val="center"/>
              <w:rPr>
                <w:rFonts w:ascii="Times New Roman" w:hAnsi="Times New Roman"/>
              </w:rPr>
            </w:pPr>
          </w:p>
        </w:tc>
        <w:tc>
          <w:tcPr>
            <w:tcW w:w="1636" w:type="pct"/>
            <w:vAlign w:val="center"/>
          </w:tcPr>
          <w:p w:rsidR="00F73E2C" w:rsidRPr="00486CBA" w:rsidRDefault="00F73E2C"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Wartość księgowa brutto</w:t>
            </w:r>
          </w:p>
        </w:tc>
      </w:tr>
      <w:tr w:rsidR="00512B01" w:rsidRPr="00640E4A" w:rsidTr="00512B01">
        <w:trPr>
          <w:cantSplit/>
          <w:trHeight w:val="110"/>
        </w:trPr>
        <w:tc>
          <w:tcPr>
            <w:tcW w:w="260" w:type="pct"/>
            <w:vAlign w:val="center"/>
          </w:tcPr>
          <w:p w:rsidR="00F73E2C" w:rsidRPr="00486CBA" w:rsidRDefault="00F73E2C"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F73E2C" w:rsidRPr="00486CBA" w:rsidRDefault="00F73E2C" w:rsidP="00512B01">
            <w:pPr>
              <w:pStyle w:val="Akapitzlist"/>
              <w:spacing w:line="240" w:lineRule="auto"/>
              <w:ind w:left="0"/>
              <w:contextualSpacing w:val="0"/>
              <w:jc w:val="left"/>
              <w:rPr>
                <w:rFonts w:ascii="Times New Roman" w:hAnsi="Times New Roman"/>
              </w:rPr>
            </w:pPr>
            <w:r w:rsidRPr="00486CBA">
              <w:rPr>
                <w:rFonts w:ascii="Times New Roman" w:hAnsi="Times New Roman"/>
              </w:rPr>
              <w:t>Środki obrotowe</w:t>
            </w:r>
          </w:p>
        </w:tc>
        <w:tc>
          <w:tcPr>
            <w:tcW w:w="1295" w:type="pct"/>
            <w:vMerge/>
            <w:vAlign w:val="center"/>
          </w:tcPr>
          <w:p w:rsidR="00F73E2C" w:rsidRPr="00486CBA" w:rsidRDefault="00F73E2C" w:rsidP="00512B01">
            <w:pPr>
              <w:pStyle w:val="Akapitzlist"/>
              <w:spacing w:line="240" w:lineRule="auto"/>
              <w:ind w:left="0"/>
              <w:contextualSpacing w:val="0"/>
              <w:jc w:val="center"/>
              <w:rPr>
                <w:rFonts w:ascii="Times New Roman" w:hAnsi="Times New Roman"/>
              </w:rPr>
            </w:pPr>
          </w:p>
        </w:tc>
        <w:tc>
          <w:tcPr>
            <w:tcW w:w="1636" w:type="pct"/>
            <w:vAlign w:val="center"/>
          </w:tcPr>
          <w:p w:rsidR="00F73E2C" w:rsidRPr="00486CBA" w:rsidRDefault="00F73E2C" w:rsidP="00512B01">
            <w:pPr>
              <w:pStyle w:val="Akapitzlist"/>
              <w:spacing w:line="240" w:lineRule="auto"/>
              <w:ind w:left="0"/>
              <w:contextualSpacing w:val="0"/>
              <w:jc w:val="center"/>
              <w:rPr>
                <w:rFonts w:ascii="Times New Roman" w:hAnsi="Times New Roman"/>
              </w:rPr>
            </w:pPr>
            <w:r w:rsidRPr="00486CBA">
              <w:rPr>
                <w:rFonts w:ascii="Times New Roman" w:hAnsi="Times New Roman"/>
                <w:lang w:eastAsia="pl-PL"/>
              </w:rPr>
              <w:t>cena nabycia/ wytworzenia</w:t>
            </w:r>
          </w:p>
        </w:tc>
      </w:tr>
      <w:tr w:rsidR="00512B01" w:rsidRPr="00640E4A" w:rsidTr="00512B01">
        <w:trPr>
          <w:cantSplit/>
          <w:trHeight w:val="166"/>
        </w:trPr>
        <w:tc>
          <w:tcPr>
            <w:tcW w:w="260" w:type="pct"/>
            <w:vAlign w:val="center"/>
          </w:tcPr>
          <w:p w:rsidR="00F73E2C" w:rsidRPr="00486CBA" w:rsidRDefault="00F73E2C"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F73E2C" w:rsidRPr="00486CBA" w:rsidRDefault="00F73E2C" w:rsidP="00512B01">
            <w:pPr>
              <w:pStyle w:val="Akapitzlist"/>
              <w:spacing w:line="240" w:lineRule="auto"/>
              <w:ind w:left="0"/>
              <w:contextualSpacing w:val="0"/>
              <w:jc w:val="left"/>
              <w:rPr>
                <w:rFonts w:ascii="Times New Roman" w:hAnsi="Times New Roman"/>
              </w:rPr>
            </w:pPr>
            <w:r w:rsidRPr="00486CBA">
              <w:rPr>
                <w:rFonts w:ascii="Times New Roman" w:hAnsi="Times New Roman"/>
              </w:rPr>
              <w:t>Nakłady inwestycyjne</w:t>
            </w:r>
          </w:p>
        </w:tc>
        <w:tc>
          <w:tcPr>
            <w:tcW w:w="1295" w:type="pct"/>
            <w:vMerge/>
            <w:vAlign w:val="center"/>
          </w:tcPr>
          <w:p w:rsidR="00F73E2C" w:rsidRPr="00486CBA" w:rsidRDefault="00F73E2C" w:rsidP="00512B01">
            <w:pPr>
              <w:pStyle w:val="Akapitzlist"/>
              <w:spacing w:line="240" w:lineRule="auto"/>
              <w:ind w:left="647" w:hanging="647"/>
              <w:contextualSpacing w:val="0"/>
              <w:jc w:val="center"/>
              <w:rPr>
                <w:rFonts w:ascii="Times New Roman" w:hAnsi="Times New Roman"/>
              </w:rPr>
            </w:pPr>
          </w:p>
        </w:tc>
        <w:tc>
          <w:tcPr>
            <w:tcW w:w="1636" w:type="pct"/>
            <w:vAlign w:val="center"/>
          </w:tcPr>
          <w:p w:rsidR="00F73E2C" w:rsidRPr="00486CBA" w:rsidRDefault="00F73E2C" w:rsidP="00512B01">
            <w:pPr>
              <w:autoSpaceDE w:val="0"/>
              <w:autoSpaceDN w:val="0"/>
              <w:adjustRightInd w:val="0"/>
              <w:spacing w:line="240" w:lineRule="auto"/>
              <w:jc w:val="center"/>
              <w:rPr>
                <w:rFonts w:ascii="Times New Roman" w:eastAsia="HelveticaNeuePl-Regular" w:hAnsi="Times New Roman"/>
                <w:lang w:eastAsia="pl-PL"/>
              </w:rPr>
            </w:pPr>
            <w:r w:rsidRPr="00486CBA">
              <w:rPr>
                <w:rFonts w:ascii="Times New Roman" w:hAnsi="Times New Roman"/>
              </w:rPr>
              <w:t>Wartość księgowa brutto</w:t>
            </w:r>
          </w:p>
        </w:tc>
      </w:tr>
      <w:tr w:rsidR="00512B01" w:rsidRPr="00640E4A" w:rsidTr="00512B01">
        <w:trPr>
          <w:cantSplit/>
          <w:trHeight w:val="184"/>
        </w:trPr>
        <w:tc>
          <w:tcPr>
            <w:tcW w:w="260" w:type="pct"/>
            <w:vAlign w:val="center"/>
          </w:tcPr>
          <w:p w:rsidR="00CD4B0A" w:rsidRPr="00486CBA" w:rsidRDefault="00CD4B0A"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CD4B0A" w:rsidRPr="00486CBA" w:rsidRDefault="00CD4B0A" w:rsidP="00512B01">
            <w:pPr>
              <w:pStyle w:val="Akapitzlist"/>
              <w:spacing w:line="240" w:lineRule="auto"/>
              <w:ind w:left="0"/>
              <w:contextualSpacing w:val="0"/>
              <w:jc w:val="left"/>
              <w:rPr>
                <w:rFonts w:ascii="Times New Roman" w:hAnsi="Times New Roman"/>
              </w:rPr>
            </w:pPr>
            <w:r w:rsidRPr="00486CBA">
              <w:rPr>
                <w:rFonts w:ascii="Times New Roman" w:hAnsi="Times New Roman"/>
              </w:rPr>
              <w:t>Mienie pracownicze</w:t>
            </w:r>
          </w:p>
        </w:tc>
        <w:tc>
          <w:tcPr>
            <w:tcW w:w="1295" w:type="pct"/>
            <w:vAlign w:val="center"/>
          </w:tcPr>
          <w:p w:rsidR="00CD4B0A" w:rsidRPr="00486CBA" w:rsidRDefault="00CD4B0A"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 xml:space="preserve">Limit na jednego pracownika: </w:t>
            </w:r>
            <w:r w:rsidR="00F73E2C" w:rsidRPr="00486CBA">
              <w:rPr>
                <w:rFonts w:ascii="Times New Roman" w:hAnsi="Times New Roman"/>
              </w:rPr>
              <w:t>1 000 zł</w:t>
            </w:r>
          </w:p>
          <w:p w:rsidR="00CD4B0A" w:rsidRPr="00486CBA" w:rsidRDefault="00CD4B0A"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 xml:space="preserve">Łącznie: </w:t>
            </w:r>
            <w:r w:rsidR="00F73E2C" w:rsidRPr="00486CBA">
              <w:rPr>
                <w:rFonts w:ascii="Times New Roman" w:hAnsi="Times New Roman"/>
              </w:rPr>
              <w:t>5 000 zł</w:t>
            </w:r>
          </w:p>
        </w:tc>
        <w:tc>
          <w:tcPr>
            <w:tcW w:w="1636" w:type="pct"/>
            <w:vAlign w:val="center"/>
          </w:tcPr>
          <w:p w:rsidR="00CD4B0A" w:rsidRPr="00486CBA" w:rsidRDefault="00CD4B0A"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Wartość rzeczywista</w:t>
            </w:r>
          </w:p>
        </w:tc>
      </w:tr>
      <w:tr w:rsidR="00512B01" w:rsidRPr="00640E4A" w:rsidTr="00512B01">
        <w:trPr>
          <w:cantSplit/>
          <w:trHeight w:val="234"/>
        </w:trPr>
        <w:tc>
          <w:tcPr>
            <w:tcW w:w="260" w:type="pct"/>
            <w:vAlign w:val="center"/>
          </w:tcPr>
          <w:p w:rsidR="00CD4B0A" w:rsidRPr="00486CBA" w:rsidRDefault="00CD4B0A" w:rsidP="00512B01">
            <w:pPr>
              <w:pStyle w:val="Akapitzlist"/>
              <w:numPr>
                <w:ilvl w:val="0"/>
                <w:numId w:val="4"/>
              </w:numPr>
              <w:spacing w:line="240" w:lineRule="auto"/>
              <w:ind w:left="426"/>
              <w:contextualSpacing w:val="0"/>
              <w:jc w:val="center"/>
              <w:rPr>
                <w:rFonts w:ascii="Times New Roman" w:hAnsi="Times New Roman"/>
              </w:rPr>
            </w:pPr>
          </w:p>
        </w:tc>
        <w:tc>
          <w:tcPr>
            <w:tcW w:w="1809" w:type="pct"/>
            <w:vAlign w:val="center"/>
          </w:tcPr>
          <w:p w:rsidR="00CD4B0A" w:rsidRPr="00486CBA" w:rsidRDefault="00CD4B0A" w:rsidP="00512B01">
            <w:pPr>
              <w:pStyle w:val="Akapitzlist"/>
              <w:spacing w:line="240" w:lineRule="auto"/>
              <w:ind w:left="0"/>
              <w:contextualSpacing w:val="0"/>
              <w:jc w:val="left"/>
              <w:rPr>
                <w:rFonts w:ascii="Times New Roman" w:hAnsi="Times New Roman"/>
              </w:rPr>
            </w:pPr>
            <w:r w:rsidRPr="00486CBA">
              <w:rPr>
                <w:rFonts w:ascii="Times New Roman" w:hAnsi="Times New Roman"/>
              </w:rPr>
              <w:t>Mienie osobiste pacjentów</w:t>
            </w:r>
          </w:p>
        </w:tc>
        <w:tc>
          <w:tcPr>
            <w:tcW w:w="1295" w:type="pct"/>
            <w:vAlign w:val="center"/>
          </w:tcPr>
          <w:p w:rsidR="00CD4B0A" w:rsidRPr="00486CBA" w:rsidRDefault="00F73E2C"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5 000 zł</w:t>
            </w:r>
          </w:p>
        </w:tc>
        <w:tc>
          <w:tcPr>
            <w:tcW w:w="1636" w:type="pct"/>
            <w:vAlign w:val="center"/>
          </w:tcPr>
          <w:p w:rsidR="00CD4B0A" w:rsidRPr="00486CBA" w:rsidRDefault="00CD4B0A" w:rsidP="00512B01">
            <w:pPr>
              <w:pStyle w:val="Akapitzlist"/>
              <w:spacing w:line="240" w:lineRule="auto"/>
              <w:ind w:left="0"/>
              <w:contextualSpacing w:val="0"/>
              <w:jc w:val="center"/>
              <w:rPr>
                <w:rFonts w:ascii="Times New Roman" w:hAnsi="Times New Roman"/>
              </w:rPr>
            </w:pPr>
            <w:r w:rsidRPr="00486CBA">
              <w:rPr>
                <w:rFonts w:ascii="Times New Roman" w:hAnsi="Times New Roman"/>
              </w:rPr>
              <w:t>Wartość rzeczywista</w:t>
            </w:r>
          </w:p>
        </w:tc>
      </w:tr>
    </w:tbl>
    <w:p w:rsidR="00CD4B0A" w:rsidRPr="00BB77A3" w:rsidRDefault="00CD4B0A" w:rsidP="004E0712">
      <w:pPr>
        <w:pStyle w:val="Akapitzlist"/>
        <w:shd w:val="clear" w:color="auto" w:fill="FFFFFF"/>
        <w:spacing w:line="360" w:lineRule="auto"/>
        <w:ind w:left="1701" w:hanging="425"/>
        <w:contextualSpacing w:val="0"/>
        <w:rPr>
          <w:rFonts w:ascii="Times New Roman" w:hAnsi="Times New Roman"/>
          <w:sz w:val="12"/>
        </w:rPr>
      </w:pPr>
    </w:p>
    <w:p w:rsidR="00CD4B0A" w:rsidRPr="00640E4A" w:rsidRDefault="00474FCF" w:rsidP="00E76CFC">
      <w:pPr>
        <w:pStyle w:val="Akapitzlist"/>
        <w:numPr>
          <w:ilvl w:val="0"/>
          <w:numId w:val="43"/>
        </w:numPr>
        <w:shd w:val="clear" w:color="auto" w:fill="FFFFFF"/>
        <w:spacing w:line="360" w:lineRule="auto"/>
        <w:ind w:left="1276" w:hanging="283"/>
        <w:contextualSpacing w:val="0"/>
        <w:rPr>
          <w:rFonts w:ascii="Times New Roman" w:hAnsi="Times New Roman"/>
          <w:sz w:val="22"/>
        </w:rPr>
      </w:pPr>
      <w:r w:rsidRPr="00640E4A">
        <w:rPr>
          <w:rFonts w:ascii="Times New Roman" w:hAnsi="Times New Roman"/>
          <w:sz w:val="22"/>
        </w:rPr>
        <w:t>Ubezpieczeniem objęte są szkody, któ</w:t>
      </w:r>
      <w:r w:rsidR="00670952" w:rsidRPr="00640E4A">
        <w:rPr>
          <w:rFonts w:ascii="Times New Roman" w:hAnsi="Times New Roman"/>
          <w:sz w:val="22"/>
        </w:rPr>
        <w:t>re powstały wskutek kradzieży z </w:t>
      </w:r>
      <w:r w:rsidRPr="00640E4A">
        <w:rPr>
          <w:rFonts w:ascii="Times New Roman" w:hAnsi="Times New Roman"/>
          <w:sz w:val="22"/>
        </w:rPr>
        <w:t xml:space="preserve">włamaniem oraz rabunku (dokonanych lub usiłowanych) polegające na utracie lub ubytku ubezpieczonego mienia z powodu jego zaboru, zniszczenia lub zaginięcia. </w:t>
      </w:r>
    </w:p>
    <w:p w:rsidR="00474FCF" w:rsidRPr="00640E4A" w:rsidRDefault="00474FCF" w:rsidP="00E76CFC">
      <w:pPr>
        <w:pStyle w:val="Akapitzlist"/>
        <w:numPr>
          <w:ilvl w:val="0"/>
          <w:numId w:val="43"/>
        </w:numPr>
        <w:shd w:val="clear" w:color="auto" w:fill="FFFFFF"/>
        <w:spacing w:line="360" w:lineRule="auto"/>
        <w:ind w:left="1276" w:hanging="283"/>
        <w:contextualSpacing w:val="0"/>
        <w:rPr>
          <w:rFonts w:ascii="Times New Roman" w:hAnsi="Times New Roman"/>
          <w:sz w:val="22"/>
        </w:rPr>
      </w:pPr>
      <w:r w:rsidRPr="00640E4A">
        <w:rPr>
          <w:rFonts w:ascii="Times New Roman" w:hAnsi="Times New Roman"/>
          <w:sz w:val="22"/>
        </w:rPr>
        <w:t>Rozszerzenia zakresu ubezpieczenia</w:t>
      </w:r>
    </w:p>
    <w:p w:rsidR="00474FCF" w:rsidRPr="00640E4A" w:rsidRDefault="00474FCF" w:rsidP="00C078A8">
      <w:pPr>
        <w:pStyle w:val="Akapitzlist"/>
        <w:shd w:val="clear" w:color="auto" w:fill="FFFFFF"/>
        <w:spacing w:line="360" w:lineRule="auto"/>
        <w:ind w:left="1560"/>
        <w:contextualSpacing w:val="0"/>
        <w:rPr>
          <w:rFonts w:ascii="Times New Roman" w:hAnsi="Times New Roman"/>
          <w:sz w:val="22"/>
        </w:rPr>
      </w:pPr>
      <w:r w:rsidRPr="00640E4A">
        <w:rPr>
          <w:rFonts w:ascii="Times New Roman" w:hAnsi="Times New Roman"/>
          <w:sz w:val="22"/>
          <w:u w:val="single"/>
        </w:rPr>
        <w:t>Kradzież zwykła</w:t>
      </w:r>
      <w:r w:rsidRPr="00640E4A">
        <w:rPr>
          <w:rFonts w:ascii="Times New Roman" w:hAnsi="Times New Roman"/>
          <w:sz w:val="22"/>
        </w:rPr>
        <w:t xml:space="preserve"> - rozumiana jako zabór ubezpieczonego mienia w celu jego przywłaszczenia nie pozostawiający widocznych śl</w:t>
      </w:r>
      <w:r w:rsidR="00E372D4" w:rsidRPr="00640E4A">
        <w:rPr>
          <w:rFonts w:ascii="Times New Roman" w:hAnsi="Times New Roman"/>
          <w:sz w:val="22"/>
        </w:rPr>
        <w:t xml:space="preserve">adów włamania lub bez użycia przemocy, groźby jej użycia bądź doprowadzenia osoby do stanu nieprzytomności lub bezbronności </w:t>
      </w:r>
      <w:r w:rsidRPr="00640E4A">
        <w:rPr>
          <w:rFonts w:ascii="Times New Roman" w:hAnsi="Times New Roman"/>
          <w:sz w:val="22"/>
        </w:rPr>
        <w:t xml:space="preserve">mający miejsce w lokalizacjach objętych ubezpieczeniem. </w:t>
      </w:r>
    </w:p>
    <w:p w:rsidR="00474FCF" w:rsidRPr="00640E4A" w:rsidRDefault="00474FCF" w:rsidP="00C078A8">
      <w:pPr>
        <w:pStyle w:val="Akapitzlist"/>
        <w:shd w:val="clear" w:color="auto" w:fill="FFFFFF"/>
        <w:spacing w:line="360" w:lineRule="auto"/>
        <w:ind w:left="1560"/>
        <w:contextualSpacing w:val="0"/>
        <w:rPr>
          <w:rFonts w:ascii="Times New Roman" w:hAnsi="Times New Roman"/>
          <w:sz w:val="22"/>
        </w:rPr>
      </w:pPr>
      <w:r w:rsidRPr="00640E4A">
        <w:rPr>
          <w:rFonts w:ascii="Times New Roman" w:hAnsi="Times New Roman"/>
          <w:sz w:val="22"/>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474FCF" w:rsidRPr="00640E4A" w:rsidRDefault="00474FCF" w:rsidP="00C078A8">
      <w:pPr>
        <w:pStyle w:val="Akapitzlist"/>
        <w:shd w:val="clear" w:color="auto" w:fill="FFFFFF"/>
        <w:spacing w:line="360" w:lineRule="auto"/>
        <w:ind w:left="1560"/>
        <w:contextualSpacing w:val="0"/>
        <w:rPr>
          <w:rFonts w:ascii="Times New Roman" w:hAnsi="Times New Roman"/>
          <w:sz w:val="22"/>
        </w:rPr>
      </w:pPr>
      <w:r w:rsidRPr="00640E4A">
        <w:rPr>
          <w:rFonts w:ascii="Times New Roman" w:hAnsi="Times New Roman"/>
          <w:sz w:val="22"/>
        </w:rPr>
        <w:t>Rozszerzenie nie obejmuje odpowiedzialności Zakładu Ubezpieczeń za:</w:t>
      </w:r>
    </w:p>
    <w:p w:rsidR="00474FCF" w:rsidRPr="00640E4A" w:rsidRDefault="00474FCF" w:rsidP="00E76CFC">
      <w:pPr>
        <w:pStyle w:val="Akapitzlist"/>
        <w:numPr>
          <w:ilvl w:val="0"/>
          <w:numId w:val="24"/>
        </w:numPr>
        <w:shd w:val="clear" w:color="auto" w:fill="FFFFFF"/>
        <w:spacing w:line="360" w:lineRule="auto"/>
        <w:ind w:left="2127"/>
        <w:contextualSpacing w:val="0"/>
        <w:rPr>
          <w:rFonts w:ascii="Times New Roman" w:hAnsi="Times New Roman"/>
          <w:sz w:val="22"/>
        </w:rPr>
      </w:pPr>
      <w:r w:rsidRPr="00640E4A">
        <w:rPr>
          <w:rFonts w:ascii="Times New Roman" w:hAnsi="Times New Roman"/>
          <w:sz w:val="22"/>
        </w:rPr>
        <w:t>braki, straty lub szkody, które zostały stwierdzone dopiero w toku przeprowadzanej inwentaryzacji;</w:t>
      </w:r>
    </w:p>
    <w:p w:rsidR="00474FCF" w:rsidRPr="00640E4A" w:rsidRDefault="00474FCF" w:rsidP="00E76CFC">
      <w:pPr>
        <w:pStyle w:val="Akapitzlist"/>
        <w:numPr>
          <w:ilvl w:val="0"/>
          <w:numId w:val="24"/>
        </w:numPr>
        <w:shd w:val="clear" w:color="auto" w:fill="FFFFFF"/>
        <w:spacing w:line="360" w:lineRule="auto"/>
        <w:ind w:left="2127"/>
        <w:contextualSpacing w:val="0"/>
        <w:rPr>
          <w:rFonts w:ascii="Times New Roman" w:hAnsi="Times New Roman"/>
          <w:sz w:val="22"/>
        </w:rPr>
      </w:pPr>
      <w:r w:rsidRPr="00640E4A">
        <w:rPr>
          <w:rFonts w:ascii="Times New Roman" w:hAnsi="Times New Roman"/>
          <w:sz w:val="22"/>
        </w:rPr>
        <w:t>różnego rodzaju starty pośrednie, w tym także kary i straty spowodowane zwłoką w wykonaniu, niewykonaniem lub utratą zlecenia;</w:t>
      </w:r>
    </w:p>
    <w:p w:rsidR="00474FCF" w:rsidRPr="00640E4A" w:rsidRDefault="00474FCF" w:rsidP="00E76CFC">
      <w:pPr>
        <w:pStyle w:val="Akapitzlist"/>
        <w:numPr>
          <w:ilvl w:val="0"/>
          <w:numId w:val="24"/>
        </w:numPr>
        <w:shd w:val="clear" w:color="auto" w:fill="FFFFFF"/>
        <w:spacing w:line="360" w:lineRule="auto"/>
        <w:ind w:left="2127"/>
        <w:contextualSpacing w:val="0"/>
        <w:rPr>
          <w:rFonts w:ascii="Times New Roman" w:hAnsi="Times New Roman"/>
          <w:sz w:val="22"/>
        </w:rPr>
      </w:pPr>
      <w:r w:rsidRPr="00640E4A">
        <w:rPr>
          <w:rFonts w:ascii="Times New Roman" w:hAnsi="Times New Roman"/>
          <w:sz w:val="22"/>
        </w:rPr>
        <w:t>niewyjaśnione zaginięcie, zniknięcie i niedobory inwentarzowe, których nie można wytłumaczyć oraz braki powstałe w wyniku błędów urzędowych lub księgowych;</w:t>
      </w:r>
    </w:p>
    <w:p w:rsidR="00474FCF" w:rsidRPr="00640E4A" w:rsidRDefault="00474FCF" w:rsidP="00E76CFC">
      <w:pPr>
        <w:pStyle w:val="Akapitzlist"/>
        <w:numPr>
          <w:ilvl w:val="0"/>
          <w:numId w:val="24"/>
        </w:numPr>
        <w:shd w:val="clear" w:color="auto" w:fill="FFFFFF"/>
        <w:spacing w:line="360" w:lineRule="auto"/>
        <w:ind w:left="2127"/>
        <w:contextualSpacing w:val="0"/>
        <w:rPr>
          <w:rFonts w:ascii="Times New Roman" w:hAnsi="Times New Roman"/>
          <w:sz w:val="22"/>
        </w:rPr>
      </w:pPr>
      <w:r w:rsidRPr="00640E4A">
        <w:rPr>
          <w:rFonts w:ascii="Times New Roman" w:hAnsi="Times New Roman"/>
          <w:sz w:val="22"/>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8B0563" w:rsidRPr="00640E4A" w:rsidRDefault="008B0563" w:rsidP="00C078A8">
      <w:pPr>
        <w:pStyle w:val="Akapitzlist"/>
        <w:shd w:val="clear" w:color="auto" w:fill="FFFFFF"/>
        <w:spacing w:line="360" w:lineRule="auto"/>
        <w:ind w:left="1560"/>
        <w:contextualSpacing w:val="0"/>
        <w:rPr>
          <w:rFonts w:ascii="Times New Roman" w:hAnsi="Times New Roman"/>
          <w:sz w:val="22"/>
        </w:rPr>
      </w:pPr>
      <w:r w:rsidRPr="00640E4A">
        <w:rPr>
          <w:rFonts w:ascii="Times New Roman" w:hAnsi="Times New Roman"/>
          <w:sz w:val="22"/>
        </w:rPr>
        <w:t>Rozszerzenie dotyczy mienia zgłaszanego do ubezpieczenia w systemie sum stałych i na pierwsze ryzyko.</w:t>
      </w:r>
    </w:p>
    <w:p w:rsidR="00474FCF" w:rsidRPr="00640E4A" w:rsidRDefault="00474FCF" w:rsidP="00C078A8">
      <w:pPr>
        <w:shd w:val="clear" w:color="auto" w:fill="FFFFFF"/>
        <w:autoSpaceDE w:val="0"/>
        <w:autoSpaceDN w:val="0"/>
        <w:adjustRightInd w:val="0"/>
        <w:spacing w:line="360" w:lineRule="auto"/>
        <w:ind w:left="1560"/>
        <w:rPr>
          <w:rFonts w:ascii="Times New Roman" w:eastAsia="HelveticaNeuePl-Regular" w:hAnsi="Times New Roman"/>
          <w:sz w:val="22"/>
          <w:lang w:eastAsia="pl-PL"/>
        </w:rPr>
      </w:pPr>
      <w:r w:rsidRPr="00640E4A">
        <w:rPr>
          <w:rFonts w:ascii="Times New Roman" w:eastAsia="HelveticaNeuePl-Regular" w:hAnsi="Times New Roman"/>
          <w:sz w:val="22"/>
          <w:u w:val="single"/>
          <w:lang w:eastAsia="pl-PL"/>
        </w:rPr>
        <w:lastRenderedPageBreak/>
        <w:t>Limit odpowiedzialności:</w:t>
      </w:r>
      <w:r w:rsidRPr="00640E4A">
        <w:rPr>
          <w:rFonts w:ascii="Times New Roman" w:eastAsia="HelveticaNeuePl-Regular" w:hAnsi="Times New Roman"/>
          <w:sz w:val="22"/>
          <w:lang w:eastAsia="pl-PL"/>
        </w:rPr>
        <w:t xml:space="preserve"> </w:t>
      </w:r>
      <w:r w:rsidR="0041763A" w:rsidRPr="00640E4A">
        <w:rPr>
          <w:rFonts w:ascii="Times New Roman" w:eastAsia="HelveticaNeuePl-Regular" w:hAnsi="Times New Roman"/>
          <w:sz w:val="22"/>
          <w:lang w:eastAsia="pl-PL"/>
        </w:rPr>
        <w:t>5 000</w:t>
      </w:r>
      <w:r w:rsidRPr="00640E4A">
        <w:rPr>
          <w:rFonts w:ascii="Times New Roman" w:eastAsia="HelveticaNeuePl-Regular" w:hAnsi="Times New Roman"/>
          <w:sz w:val="22"/>
          <w:lang w:eastAsia="pl-PL"/>
        </w:rPr>
        <w:t xml:space="preserve"> zł na jedno i wszystkie zdarzenia w okresie ubezpieczenia.</w:t>
      </w:r>
    </w:p>
    <w:p w:rsidR="00474FCF" w:rsidRPr="00640E4A" w:rsidRDefault="00474FCF" w:rsidP="005525FA">
      <w:pPr>
        <w:pStyle w:val="Akapitzlist"/>
        <w:numPr>
          <w:ilvl w:val="0"/>
          <w:numId w:val="5"/>
        </w:numPr>
        <w:shd w:val="clear" w:color="auto" w:fill="FFFFFF"/>
        <w:spacing w:line="360" w:lineRule="auto"/>
        <w:ind w:left="1701"/>
        <w:contextualSpacing w:val="0"/>
        <w:rPr>
          <w:rFonts w:ascii="Times New Roman" w:hAnsi="Times New Roman"/>
          <w:sz w:val="22"/>
        </w:rPr>
      </w:pPr>
      <w:r w:rsidRPr="00640E4A">
        <w:rPr>
          <w:rFonts w:ascii="Times New Roman" w:hAnsi="Times New Roman"/>
          <w:sz w:val="22"/>
          <w:u w:val="single"/>
        </w:rPr>
        <w:t>Urządzenie zewnętrzne i wewnętrzne</w:t>
      </w:r>
      <w:r w:rsidRPr="00640E4A">
        <w:rPr>
          <w:rFonts w:ascii="Times New Roman" w:hAnsi="Times New Roman"/>
          <w:sz w:val="22"/>
        </w:rPr>
        <w:t xml:space="preserve"> – ochroną objęte jest ryzyko kradzieży urządzeń zewnętrznych i wewnętrznych (np. reklamy, tablice informacyjne, rynny, kamery monitoringu, klimatyzatory, rolety, gaśnice, grzejniki, armatura sanitarna) zainstalowanych w budynkach i budowlach stanowiących własność lub użytkowanych przez Zamawiającego.</w:t>
      </w:r>
    </w:p>
    <w:p w:rsidR="00474FCF" w:rsidRPr="00640E4A" w:rsidRDefault="00474FCF" w:rsidP="005525FA">
      <w:pPr>
        <w:shd w:val="clear" w:color="auto" w:fill="FFFFFF"/>
        <w:autoSpaceDE w:val="0"/>
        <w:autoSpaceDN w:val="0"/>
        <w:adjustRightInd w:val="0"/>
        <w:spacing w:line="360" w:lineRule="auto"/>
        <w:ind w:left="1701"/>
        <w:rPr>
          <w:rFonts w:ascii="Times New Roman" w:hAnsi="Times New Roman"/>
          <w:sz w:val="22"/>
          <w:lang w:eastAsia="pl-PL"/>
        </w:rPr>
      </w:pPr>
      <w:r w:rsidRPr="00640E4A">
        <w:rPr>
          <w:rFonts w:ascii="Times New Roman" w:hAnsi="Times New Roman"/>
          <w:sz w:val="22"/>
          <w:lang w:eastAsia="pl-PL"/>
        </w:rPr>
        <w:t>Urządzenia powinny być zainstalowane i zabezpieczone w taki sposób, aby ich wymontowanie nie było możliwe bez pozostawienia śladów użycia siły lub narzędzi</w:t>
      </w:r>
    </w:p>
    <w:p w:rsidR="00474FCF" w:rsidRPr="00640E4A" w:rsidRDefault="00474FCF" w:rsidP="005525FA">
      <w:p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640E4A">
        <w:rPr>
          <w:rFonts w:ascii="Times New Roman" w:eastAsia="HelveticaNeuePl-Regular" w:hAnsi="Times New Roman"/>
          <w:sz w:val="22"/>
          <w:u w:val="single"/>
          <w:lang w:eastAsia="pl-PL"/>
        </w:rPr>
        <w:t>Limit odpowiedzialności</w:t>
      </w:r>
      <w:r w:rsidRPr="00640E4A">
        <w:rPr>
          <w:rFonts w:ascii="Times New Roman" w:eastAsia="HelveticaNeuePl-Regular" w:hAnsi="Times New Roman"/>
          <w:sz w:val="22"/>
          <w:lang w:eastAsia="pl-PL"/>
        </w:rPr>
        <w:t xml:space="preserve">: </w:t>
      </w:r>
      <w:r w:rsidR="0041763A" w:rsidRPr="00640E4A">
        <w:rPr>
          <w:rFonts w:ascii="Times New Roman" w:eastAsia="HelveticaNeuePl-Regular" w:hAnsi="Times New Roman"/>
          <w:sz w:val="22"/>
          <w:lang w:eastAsia="pl-PL"/>
        </w:rPr>
        <w:t>20 000</w:t>
      </w:r>
      <w:r w:rsidRPr="00640E4A">
        <w:rPr>
          <w:rFonts w:ascii="Times New Roman" w:eastAsia="HelveticaNeuePl-Regular" w:hAnsi="Times New Roman"/>
          <w:sz w:val="22"/>
          <w:lang w:eastAsia="pl-PL"/>
        </w:rPr>
        <w:t xml:space="preserve"> zł na jedno i wszystkie zdarzenia w okresie ubezpieczenia</w:t>
      </w:r>
    </w:p>
    <w:p w:rsidR="00171DA6" w:rsidRPr="005525FA" w:rsidRDefault="00474FCF" w:rsidP="005525FA">
      <w:pPr>
        <w:pStyle w:val="Akapitzlist"/>
        <w:numPr>
          <w:ilvl w:val="0"/>
          <w:numId w:val="5"/>
        </w:numPr>
        <w:shd w:val="clear" w:color="auto" w:fill="FFFFFF"/>
        <w:spacing w:line="360" w:lineRule="auto"/>
        <w:ind w:left="1701"/>
        <w:contextualSpacing w:val="0"/>
        <w:rPr>
          <w:rFonts w:ascii="Times New Roman" w:eastAsia="HelveticaNeuePl-Regular" w:hAnsi="Times New Roman"/>
          <w:sz w:val="22"/>
          <w:lang w:eastAsia="pl-PL"/>
        </w:rPr>
      </w:pPr>
      <w:r w:rsidRPr="005525FA">
        <w:rPr>
          <w:rFonts w:ascii="Times New Roman" w:eastAsia="HelveticaNeuePl-Regular" w:hAnsi="Times New Roman"/>
          <w:sz w:val="22"/>
          <w:lang w:eastAsia="pl-PL"/>
        </w:rPr>
        <w:t xml:space="preserve">Ochroną objęte są udokumentowane </w:t>
      </w:r>
      <w:r w:rsidRPr="005525FA">
        <w:rPr>
          <w:rFonts w:ascii="Times New Roman" w:eastAsia="HelveticaNeuePl-Regular" w:hAnsi="Times New Roman"/>
          <w:sz w:val="22"/>
          <w:u w:val="single"/>
          <w:lang w:eastAsia="pl-PL"/>
        </w:rPr>
        <w:t>koszty zniszczonych lub uszkodzonych zabezpieczeń</w:t>
      </w:r>
      <w:r w:rsidRPr="005525FA">
        <w:rPr>
          <w:rFonts w:ascii="Times New Roman" w:eastAsia="HelveticaNeuePl-Regular" w:hAnsi="Times New Roman"/>
          <w:sz w:val="22"/>
          <w:lang w:eastAsia="pl-PL"/>
        </w:rPr>
        <w:t xml:space="preserve">, łącznie z kosztami usunięcia uszkodzeń </w:t>
      </w:r>
      <w:r w:rsidR="00BA6DD1" w:rsidRPr="005525FA">
        <w:rPr>
          <w:rFonts w:ascii="Times New Roman" w:eastAsia="HelveticaNeuePl-Regular" w:hAnsi="Times New Roman"/>
          <w:sz w:val="22"/>
          <w:lang w:eastAsia="pl-PL"/>
        </w:rPr>
        <w:t xml:space="preserve">ścian, stropów, dachów, okien, drzwi, podłóg, zamków, szyb, żaluzji oraz innych </w:t>
      </w:r>
      <w:r w:rsidR="00E266AB" w:rsidRPr="005525FA">
        <w:rPr>
          <w:rFonts w:ascii="Times New Roman" w:eastAsia="HelveticaNeuePl-Regular" w:hAnsi="Times New Roman"/>
          <w:sz w:val="22"/>
          <w:lang w:eastAsia="pl-PL"/>
        </w:rPr>
        <w:t>elementów</w:t>
      </w:r>
      <w:r w:rsidR="005525FA">
        <w:rPr>
          <w:rFonts w:ascii="Times New Roman" w:eastAsia="HelveticaNeuePl-Regular" w:hAnsi="Times New Roman"/>
          <w:sz w:val="22"/>
          <w:lang w:eastAsia="pl-PL"/>
        </w:rPr>
        <w:t xml:space="preserve"> </w:t>
      </w:r>
      <w:r w:rsidR="00E266AB" w:rsidRPr="005525FA">
        <w:rPr>
          <w:rFonts w:ascii="Times New Roman" w:hAnsi="Times New Roman"/>
          <w:sz w:val="22"/>
        </w:rPr>
        <w:t>wskutek dokonanej albo usiłowanej kradzieży z włamaniem, a także koszty wymiany kluczy</w:t>
      </w:r>
      <w:r w:rsidR="009429BC" w:rsidRPr="005525FA">
        <w:rPr>
          <w:rFonts w:ascii="Times New Roman" w:hAnsi="Times New Roman"/>
          <w:sz w:val="22"/>
        </w:rPr>
        <w:t>.</w:t>
      </w:r>
    </w:p>
    <w:p w:rsidR="00880263" w:rsidRPr="00640E4A" w:rsidRDefault="00474FCF" w:rsidP="005525FA">
      <w:p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640E4A">
        <w:rPr>
          <w:rFonts w:ascii="Times New Roman" w:eastAsia="HelveticaNeuePl-Regular" w:hAnsi="Times New Roman"/>
          <w:sz w:val="22"/>
          <w:u w:val="single"/>
          <w:lang w:eastAsia="pl-PL"/>
        </w:rPr>
        <w:t>Limit odpowiedzialności:</w:t>
      </w:r>
      <w:r w:rsidRPr="00640E4A">
        <w:rPr>
          <w:rFonts w:ascii="Times New Roman" w:eastAsia="HelveticaNeuePl-Regular" w:hAnsi="Times New Roman"/>
          <w:sz w:val="22"/>
          <w:lang w:eastAsia="pl-PL"/>
        </w:rPr>
        <w:t xml:space="preserve"> </w:t>
      </w:r>
      <w:r w:rsidR="0041763A" w:rsidRPr="00640E4A">
        <w:rPr>
          <w:rFonts w:ascii="Times New Roman" w:eastAsia="HelveticaNeuePl-Regular" w:hAnsi="Times New Roman"/>
          <w:sz w:val="22"/>
          <w:lang w:eastAsia="pl-PL"/>
        </w:rPr>
        <w:t>20 000</w:t>
      </w:r>
      <w:r w:rsidRPr="00640E4A">
        <w:rPr>
          <w:rFonts w:ascii="Times New Roman" w:eastAsia="HelveticaNeuePl-Regular" w:hAnsi="Times New Roman"/>
          <w:sz w:val="22"/>
          <w:lang w:eastAsia="pl-PL"/>
        </w:rPr>
        <w:t xml:space="preserve"> zł na jedno i wszystkie zdarzenia w okresie ubezpieczenia.</w:t>
      </w:r>
    </w:p>
    <w:p w:rsidR="00474FCF" w:rsidRPr="00640E4A" w:rsidRDefault="00880263" w:rsidP="005525FA">
      <w:pPr>
        <w:pStyle w:val="Akapitzlist"/>
        <w:numPr>
          <w:ilvl w:val="0"/>
          <w:numId w:val="5"/>
        </w:numPr>
        <w:shd w:val="clear" w:color="auto" w:fill="FFFFFF"/>
        <w:autoSpaceDE w:val="0"/>
        <w:autoSpaceDN w:val="0"/>
        <w:adjustRightInd w:val="0"/>
        <w:spacing w:line="360" w:lineRule="auto"/>
        <w:ind w:left="1701"/>
        <w:contextualSpacing w:val="0"/>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Ochroną objęte </w:t>
      </w:r>
      <w:r w:rsidR="00474FCF" w:rsidRPr="00640E4A">
        <w:rPr>
          <w:rFonts w:ascii="Times New Roman" w:eastAsia="HelveticaNeuePl-Regular" w:hAnsi="Times New Roman"/>
          <w:sz w:val="22"/>
          <w:lang w:eastAsia="pl-PL"/>
        </w:rPr>
        <w:t>są koszty zastosowania wszelkich dostępnych środków w celu zmniejszenia szkody w ubezpieczonym mieniu oraz w celu zabezpieczenia bezpośrednio zagrożonego ubezpieczonego mienia przed szkodą</w:t>
      </w:r>
    </w:p>
    <w:p w:rsidR="000D5DC9" w:rsidRPr="00640E4A" w:rsidRDefault="00D336B7"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System ubezpieczenia</w:t>
      </w:r>
    </w:p>
    <w:p w:rsidR="00EB208D" w:rsidRPr="00640E4A" w:rsidRDefault="00EB208D" w:rsidP="004E0712">
      <w:pPr>
        <w:pStyle w:val="Akapitzlist"/>
        <w:shd w:val="clear" w:color="auto" w:fill="FFFFFF"/>
        <w:spacing w:line="360" w:lineRule="auto"/>
        <w:ind w:left="426"/>
        <w:contextualSpacing w:val="0"/>
        <w:rPr>
          <w:rFonts w:ascii="Times New Roman" w:eastAsia="Times New Roman" w:hAnsi="Times New Roman"/>
          <w:bCs/>
          <w:sz w:val="22"/>
          <w:lang w:eastAsia="pl-PL"/>
        </w:rPr>
      </w:pPr>
      <w:r w:rsidRPr="00640E4A">
        <w:rPr>
          <w:rFonts w:ascii="Times New Roman" w:eastAsia="Times New Roman" w:hAnsi="Times New Roman"/>
          <w:bCs/>
          <w:sz w:val="22"/>
          <w:lang w:eastAsia="pl-PL"/>
        </w:rPr>
        <w:t xml:space="preserve">Zgodnie z informacją w Załączniku nr </w:t>
      </w:r>
      <w:r w:rsidR="006B13A3" w:rsidRPr="00640E4A">
        <w:rPr>
          <w:rFonts w:ascii="Times New Roman" w:eastAsia="Times New Roman" w:hAnsi="Times New Roman"/>
          <w:bCs/>
          <w:sz w:val="22"/>
          <w:lang w:eastAsia="pl-PL"/>
        </w:rPr>
        <w:t>8</w:t>
      </w:r>
      <w:r w:rsidR="00A56F5A" w:rsidRPr="00640E4A">
        <w:rPr>
          <w:rFonts w:ascii="Times New Roman" w:eastAsia="Times New Roman" w:hAnsi="Times New Roman"/>
          <w:bCs/>
          <w:sz w:val="22"/>
          <w:lang w:eastAsia="pl-PL"/>
        </w:rPr>
        <w:t xml:space="preserve"> </w:t>
      </w:r>
      <w:r w:rsidRPr="00640E4A">
        <w:rPr>
          <w:rFonts w:ascii="Times New Roman" w:eastAsia="Times New Roman" w:hAnsi="Times New Roman"/>
          <w:bCs/>
          <w:sz w:val="22"/>
          <w:lang w:eastAsia="pl-PL"/>
        </w:rPr>
        <w:t>do SIWZ – „Wykaz mienia do ubezpieczenia”</w:t>
      </w:r>
    </w:p>
    <w:p w:rsidR="00215F23" w:rsidRPr="00486CBA" w:rsidRDefault="00215F23" w:rsidP="004E0712">
      <w:pPr>
        <w:pStyle w:val="Akapitzlist"/>
        <w:shd w:val="clear" w:color="auto" w:fill="FFFFFF"/>
        <w:spacing w:line="360" w:lineRule="auto"/>
        <w:contextualSpacing w:val="0"/>
        <w:rPr>
          <w:rFonts w:ascii="Times New Roman" w:eastAsia="Times New Roman" w:hAnsi="Times New Roman"/>
          <w:bCs/>
          <w:sz w:val="16"/>
          <w:lang w:eastAsia="pl-PL"/>
        </w:rPr>
      </w:pPr>
    </w:p>
    <w:p w:rsidR="003133AA" w:rsidRPr="00640E4A" w:rsidRDefault="003133AA"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Podstawa szacowania wartości</w:t>
      </w:r>
    </w:p>
    <w:p w:rsidR="0041763A" w:rsidRDefault="0041763A" w:rsidP="004E0712">
      <w:pPr>
        <w:pStyle w:val="Akapitzlist"/>
        <w:shd w:val="clear" w:color="auto" w:fill="FFFFFF"/>
        <w:spacing w:line="360" w:lineRule="auto"/>
        <w:ind w:left="0" w:firstLine="426"/>
        <w:contextualSpacing w:val="0"/>
        <w:rPr>
          <w:rFonts w:ascii="Times New Roman" w:eastAsia="Times New Roman" w:hAnsi="Times New Roman"/>
          <w:bCs/>
          <w:sz w:val="22"/>
          <w:lang w:eastAsia="pl-PL"/>
        </w:rPr>
      </w:pPr>
      <w:r w:rsidRPr="00640E4A">
        <w:rPr>
          <w:rFonts w:ascii="Times New Roman" w:eastAsia="Times New Roman" w:hAnsi="Times New Roman"/>
          <w:bCs/>
          <w:sz w:val="22"/>
          <w:lang w:eastAsia="pl-PL"/>
        </w:rPr>
        <w:t xml:space="preserve">Zgodnie z informacją w Załączniku nr </w:t>
      </w:r>
      <w:r w:rsidR="006B13A3" w:rsidRPr="00640E4A">
        <w:rPr>
          <w:rFonts w:ascii="Times New Roman" w:eastAsia="Times New Roman" w:hAnsi="Times New Roman"/>
          <w:bCs/>
          <w:sz w:val="22"/>
          <w:lang w:eastAsia="pl-PL"/>
        </w:rPr>
        <w:t>8</w:t>
      </w:r>
      <w:r w:rsidR="00A56F5A" w:rsidRPr="00640E4A">
        <w:rPr>
          <w:rFonts w:ascii="Times New Roman" w:eastAsia="Times New Roman" w:hAnsi="Times New Roman"/>
          <w:bCs/>
          <w:sz w:val="22"/>
          <w:lang w:eastAsia="pl-PL"/>
        </w:rPr>
        <w:t xml:space="preserve"> </w:t>
      </w:r>
      <w:r w:rsidRPr="00640E4A">
        <w:rPr>
          <w:rFonts w:ascii="Times New Roman" w:eastAsia="Times New Roman" w:hAnsi="Times New Roman"/>
          <w:bCs/>
          <w:sz w:val="22"/>
          <w:lang w:eastAsia="pl-PL"/>
        </w:rPr>
        <w:t>do SIWZ – „Wykaz mienia do ubezpieczenia”</w:t>
      </w:r>
    </w:p>
    <w:p w:rsidR="00486CBA" w:rsidRPr="00486CBA" w:rsidRDefault="00486CBA" w:rsidP="004E0712">
      <w:pPr>
        <w:pStyle w:val="Akapitzlist"/>
        <w:shd w:val="clear" w:color="auto" w:fill="FFFFFF"/>
        <w:spacing w:line="360" w:lineRule="auto"/>
        <w:ind w:left="0" w:firstLine="426"/>
        <w:contextualSpacing w:val="0"/>
        <w:rPr>
          <w:rFonts w:ascii="Times New Roman" w:eastAsia="Times New Roman" w:hAnsi="Times New Roman"/>
          <w:bCs/>
          <w:sz w:val="16"/>
          <w:lang w:eastAsia="pl-PL"/>
        </w:rPr>
      </w:pPr>
    </w:p>
    <w:p w:rsidR="000D5DC9" w:rsidRPr="00640E4A" w:rsidRDefault="00D336B7"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Franszyzy i udziały własne</w:t>
      </w:r>
    </w:p>
    <w:p w:rsidR="005D7DF6" w:rsidRPr="00640E4A" w:rsidRDefault="005D7DF6" w:rsidP="00E76CFC">
      <w:pPr>
        <w:pStyle w:val="Akapitzlist"/>
        <w:numPr>
          <w:ilvl w:val="0"/>
          <w:numId w:val="44"/>
        </w:numPr>
        <w:spacing w:line="360" w:lineRule="auto"/>
        <w:ind w:left="851" w:hanging="284"/>
        <w:contextualSpacing w:val="0"/>
        <w:rPr>
          <w:rFonts w:ascii="Times New Roman" w:hAnsi="Times New Roman"/>
          <w:sz w:val="22"/>
          <w:u w:val="single"/>
        </w:rPr>
      </w:pPr>
      <w:r w:rsidRPr="00640E4A">
        <w:rPr>
          <w:rFonts w:ascii="Times New Roman" w:hAnsi="Times New Roman"/>
          <w:sz w:val="22"/>
          <w:u w:val="single"/>
        </w:rPr>
        <w:t>dla szyb i przedmiotów szklanych od stłuczenia</w:t>
      </w:r>
    </w:p>
    <w:p w:rsidR="005D7DF6" w:rsidRPr="00640E4A" w:rsidRDefault="005D7DF6" w:rsidP="004E0712">
      <w:pPr>
        <w:pStyle w:val="Akapitzlist"/>
        <w:shd w:val="clear" w:color="auto" w:fill="FFFFFF"/>
        <w:spacing w:line="360" w:lineRule="auto"/>
        <w:ind w:left="993"/>
        <w:contextualSpacing w:val="0"/>
        <w:rPr>
          <w:rFonts w:ascii="Times New Roman" w:hAnsi="Times New Roman"/>
          <w:sz w:val="22"/>
        </w:rPr>
      </w:pPr>
      <w:r w:rsidRPr="00640E4A">
        <w:rPr>
          <w:rFonts w:ascii="Times New Roman" w:hAnsi="Times New Roman"/>
          <w:sz w:val="22"/>
        </w:rPr>
        <w:t xml:space="preserve">Franszyza integralna: </w:t>
      </w:r>
      <w:r w:rsidRPr="00640E4A">
        <w:rPr>
          <w:rFonts w:ascii="Times New Roman" w:hAnsi="Times New Roman"/>
          <w:sz w:val="22"/>
        </w:rPr>
        <w:tab/>
      </w:r>
      <w:r w:rsidR="0041763A" w:rsidRPr="00640E4A">
        <w:rPr>
          <w:rFonts w:ascii="Times New Roman" w:hAnsi="Times New Roman"/>
          <w:sz w:val="22"/>
        </w:rPr>
        <w:t>100</w:t>
      </w:r>
      <w:r w:rsidRPr="00640E4A">
        <w:rPr>
          <w:rFonts w:ascii="Times New Roman" w:hAnsi="Times New Roman"/>
          <w:sz w:val="22"/>
        </w:rPr>
        <w:t xml:space="preserve"> zł</w:t>
      </w:r>
      <w:r w:rsidR="0041763A" w:rsidRPr="00640E4A">
        <w:rPr>
          <w:rFonts w:ascii="Times New Roman" w:hAnsi="Times New Roman"/>
          <w:sz w:val="22"/>
        </w:rPr>
        <w:t xml:space="preserve"> </w:t>
      </w:r>
    </w:p>
    <w:p w:rsidR="005D7DF6" w:rsidRPr="00640E4A" w:rsidRDefault="005D7DF6" w:rsidP="005525FA">
      <w:pPr>
        <w:pStyle w:val="Akapitzlist"/>
        <w:shd w:val="clear" w:color="auto" w:fill="FFFFFF"/>
        <w:spacing w:line="360" w:lineRule="auto"/>
        <w:ind w:left="993"/>
        <w:contextualSpacing w:val="0"/>
        <w:rPr>
          <w:rFonts w:ascii="Times New Roman" w:hAnsi="Times New Roman"/>
          <w:sz w:val="22"/>
        </w:rPr>
      </w:pPr>
      <w:r w:rsidRPr="00640E4A">
        <w:rPr>
          <w:rFonts w:ascii="Times New Roman" w:hAnsi="Times New Roman"/>
          <w:sz w:val="22"/>
        </w:rPr>
        <w:t>F</w:t>
      </w:r>
      <w:r w:rsidR="005525FA">
        <w:rPr>
          <w:rFonts w:ascii="Times New Roman" w:hAnsi="Times New Roman"/>
          <w:sz w:val="22"/>
        </w:rPr>
        <w:t xml:space="preserve">ranszyza redukcyjna: </w:t>
      </w:r>
      <w:r w:rsidR="005525FA">
        <w:rPr>
          <w:rFonts w:ascii="Times New Roman" w:hAnsi="Times New Roman"/>
          <w:sz w:val="22"/>
        </w:rPr>
        <w:tab/>
        <w:t>zniesiona</w:t>
      </w:r>
    </w:p>
    <w:p w:rsidR="005D7DF6" w:rsidRPr="00640E4A" w:rsidRDefault="005525FA" w:rsidP="005525FA">
      <w:pPr>
        <w:pStyle w:val="Akapitzlist"/>
        <w:shd w:val="clear" w:color="auto" w:fill="FFFFFF"/>
        <w:tabs>
          <w:tab w:val="left" w:pos="426"/>
        </w:tabs>
        <w:spacing w:line="360" w:lineRule="auto"/>
        <w:ind w:left="3544" w:hanging="2551"/>
        <w:contextualSpacing w:val="0"/>
        <w:rPr>
          <w:rFonts w:ascii="Times New Roman" w:hAnsi="Times New Roman"/>
          <w:bCs/>
          <w:sz w:val="22"/>
        </w:rPr>
      </w:pPr>
      <w:r>
        <w:rPr>
          <w:rFonts w:ascii="Times New Roman" w:hAnsi="Times New Roman"/>
          <w:sz w:val="22"/>
        </w:rPr>
        <w:t xml:space="preserve">Udział własny: </w:t>
      </w:r>
      <w:r>
        <w:rPr>
          <w:rFonts w:ascii="Times New Roman" w:hAnsi="Times New Roman"/>
          <w:sz w:val="22"/>
        </w:rPr>
        <w:tab/>
      </w:r>
      <w:r w:rsidR="005D7DF6" w:rsidRPr="00640E4A">
        <w:rPr>
          <w:rFonts w:ascii="Times New Roman" w:hAnsi="Times New Roman"/>
          <w:sz w:val="22"/>
        </w:rPr>
        <w:t xml:space="preserve">zniesiony </w:t>
      </w:r>
      <w:r w:rsidR="005D7DF6" w:rsidRPr="00640E4A">
        <w:rPr>
          <w:rFonts w:ascii="Times New Roman" w:hAnsi="Times New Roman"/>
          <w:bCs/>
          <w:sz w:val="22"/>
        </w:rPr>
        <w:t>w każdej szkodzie niezależnie od ilości szkód w okresie ubezpieczenia</w:t>
      </w:r>
    </w:p>
    <w:p w:rsidR="005D7DF6" w:rsidRPr="00640E4A" w:rsidRDefault="005D7DF6" w:rsidP="00E76CFC">
      <w:pPr>
        <w:pStyle w:val="Akapitzlist"/>
        <w:numPr>
          <w:ilvl w:val="0"/>
          <w:numId w:val="44"/>
        </w:numPr>
        <w:spacing w:line="360" w:lineRule="auto"/>
        <w:ind w:left="851" w:hanging="284"/>
        <w:contextualSpacing w:val="0"/>
        <w:rPr>
          <w:rFonts w:ascii="Times New Roman" w:hAnsi="Times New Roman"/>
          <w:bCs/>
          <w:sz w:val="22"/>
          <w:u w:val="single"/>
        </w:rPr>
      </w:pPr>
      <w:r w:rsidRPr="00640E4A">
        <w:rPr>
          <w:rFonts w:ascii="Times New Roman" w:hAnsi="Times New Roman"/>
          <w:bCs/>
          <w:sz w:val="22"/>
          <w:u w:val="single"/>
        </w:rPr>
        <w:t xml:space="preserve">dla ryzyka kradzieży z włamaniem i rabunku </w:t>
      </w:r>
    </w:p>
    <w:p w:rsidR="00172013" w:rsidRPr="00640E4A" w:rsidRDefault="00172013" w:rsidP="004E0712">
      <w:pPr>
        <w:pStyle w:val="Akapitzlist"/>
        <w:shd w:val="clear" w:color="auto" w:fill="FFFFFF"/>
        <w:spacing w:line="360" w:lineRule="auto"/>
        <w:ind w:left="993"/>
        <w:contextualSpacing w:val="0"/>
        <w:rPr>
          <w:rFonts w:ascii="Times New Roman" w:hAnsi="Times New Roman"/>
          <w:sz w:val="22"/>
        </w:rPr>
      </w:pPr>
      <w:r w:rsidRPr="00640E4A">
        <w:rPr>
          <w:rFonts w:ascii="Times New Roman" w:hAnsi="Times New Roman"/>
          <w:sz w:val="22"/>
        </w:rPr>
        <w:t xml:space="preserve">Franszyza integralna: </w:t>
      </w:r>
      <w:r w:rsidRPr="00640E4A">
        <w:rPr>
          <w:rFonts w:ascii="Times New Roman" w:hAnsi="Times New Roman"/>
          <w:sz w:val="22"/>
        </w:rPr>
        <w:tab/>
      </w:r>
      <w:r w:rsidR="00AF0F86" w:rsidRPr="00640E4A">
        <w:rPr>
          <w:rFonts w:ascii="Times New Roman" w:hAnsi="Times New Roman"/>
          <w:sz w:val="22"/>
        </w:rPr>
        <w:t>300</w:t>
      </w:r>
      <w:r w:rsidRPr="00640E4A">
        <w:rPr>
          <w:rFonts w:ascii="Times New Roman" w:hAnsi="Times New Roman"/>
          <w:sz w:val="22"/>
        </w:rPr>
        <w:t xml:space="preserve"> zł </w:t>
      </w:r>
    </w:p>
    <w:p w:rsidR="00172013" w:rsidRPr="00640E4A" w:rsidRDefault="00172013" w:rsidP="004E0712">
      <w:pPr>
        <w:pStyle w:val="Akapitzlist"/>
        <w:shd w:val="clear" w:color="auto" w:fill="FFFFFF"/>
        <w:tabs>
          <w:tab w:val="left" w:pos="426"/>
          <w:tab w:val="left" w:pos="1416"/>
          <w:tab w:val="left" w:pos="2124"/>
          <w:tab w:val="left" w:pos="2832"/>
          <w:tab w:val="left" w:pos="3540"/>
          <w:tab w:val="center" w:pos="4536"/>
        </w:tabs>
        <w:spacing w:line="360" w:lineRule="auto"/>
        <w:ind w:left="993"/>
        <w:contextualSpacing w:val="0"/>
        <w:rPr>
          <w:rFonts w:ascii="Times New Roman" w:hAnsi="Times New Roman"/>
          <w:sz w:val="22"/>
        </w:rPr>
      </w:pPr>
      <w:r w:rsidRPr="00640E4A">
        <w:rPr>
          <w:rFonts w:ascii="Times New Roman" w:hAnsi="Times New Roman"/>
          <w:sz w:val="22"/>
        </w:rPr>
        <w:t>F</w:t>
      </w:r>
      <w:r w:rsidR="005525FA">
        <w:rPr>
          <w:rFonts w:ascii="Times New Roman" w:hAnsi="Times New Roman"/>
          <w:sz w:val="22"/>
        </w:rPr>
        <w:t xml:space="preserve">ranszyza redukcyjna: </w:t>
      </w:r>
      <w:r w:rsidR="005525FA">
        <w:rPr>
          <w:rFonts w:ascii="Times New Roman" w:hAnsi="Times New Roman"/>
          <w:sz w:val="22"/>
        </w:rPr>
        <w:tab/>
        <w:t>zniesiona</w:t>
      </w:r>
    </w:p>
    <w:p w:rsidR="00172013" w:rsidRPr="00640E4A" w:rsidRDefault="005525FA" w:rsidP="005525FA">
      <w:pPr>
        <w:pStyle w:val="Akapitzlist"/>
        <w:shd w:val="clear" w:color="auto" w:fill="FFFFFF"/>
        <w:tabs>
          <w:tab w:val="left" w:pos="426"/>
        </w:tabs>
        <w:spacing w:line="360" w:lineRule="auto"/>
        <w:ind w:left="3544" w:hanging="2551"/>
        <w:contextualSpacing w:val="0"/>
        <w:rPr>
          <w:rFonts w:ascii="Times New Roman" w:hAnsi="Times New Roman"/>
          <w:bCs/>
          <w:sz w:val="22"/>
        </w:rPr>
      </w:pPr>
      <w:r>
        <w:rPr>
          <w:rFonts w:ascii="Times New Roman" w:hAnsi="Times New Roman"/>
          <w:sz w:val="22"/>
        </w:rPr>
        <w:lastRenderedPageBreak/>
        <w:t xml:space="preserve">Udział własny: </w:t>
      </w:r>
      <w:r>
        <w:rPr>
          <w:rFonts w:ascii="Times New Roman" w:hAnsi="Times New Roman"/>
          <w:sz w:val="22"/>
        </w:rPr>
        <w:tab/>
      </w:r>
      <w:r w:rsidR="00172013" w:rsidRPr="00640E4A">
        <w:rPr>
          <w:rFonts w:ascii="Times New Roman" w:hAnsi="Times New Roman"/>
          <w:sz w:val="22"/>
        </w:rPr>
        <w:t xml:space="preserve">zniesiony </w:t>
      </w:r>
      <w:r w:rsidR="00172013" w:rsidRPr="00640E4A">
        <w:rPr>
          <w:rFonts w:ascii="Times New Roman" w:hAnsi="Times New Roman"/>
          <w:bCs/>
          <w:sz w:val="22"/>
        </w:rPr>
        <w:t>w każdej szkodzie niezależnie od ilości szkód w okresie ubezpieczenia</w:t>
      </w:r>
    </w:p>
    <w:p w:rsidR="005D7DF6" w:rsidRPr="00640E4A" w:rsidRDefault="005D7DF6" w:rsidP="00E76CFC">
      <w:pPr>
        <w:pStyle w:val="Akapitzlist"/>
        <w:numPr>
          <w:ilvl w:val="0"/>
          <w:numId w:val="44"/>
        </w:numPr>
        <w:spacing w:line="360" w:lineRule="auto"/>
        <w:ind w:left="851" w:hanging="284"/>
        <w:contextualSpacing w:val="0"/>
        <w:rPr>
          <w:rFonts w:ascii="Times New Roman" w:hAnsi="Times New Roman"/>
          <w:bCs/>
          <w:sz w:val="22"/>
          <w:u w:val="single"/>
        </w:rPr>
      </w:pPr>
      <w:r w:rsidRPr="00640E4A">
        <w:rPr>
          <w:rFonts w:ascii="Times New Roman" w:hAnsi="Times New Roman"/>
          <w:bCs/>
          <w:sz w:val="22"/>
          <w:u w:val="single"/>
        </w:rPr>
        <w:t>dla pozostałych szkód</w:t>
      </w:r>
    </w:p>
    <w:p w:rsidR="00172013" w:rsidRPr="00640E4A" w:rsidRDefault="00172013" w:rsidP="004E0712">
      <w:pPr>
        <w:pStyle w:val="Akapitzlist"/>
        <w:shd w:val="clear" w:color="auto" w:fill="FFFFFF"/>
        <w:spacing w:line="360" w:lineRule="auto"/>
        <w:ind w:left="993"/>
        <w:contextualSpacing w:val="0"/>
        <w:rPr>
          <w:rFonts w:ascii="Times New Roman" w:hAnsi="Times New Roman"/>
          <w:sz w:val="22"/>
        </w:rPr>
      </w:pPr>
      <w:r w:rsidRPr="00640E4A">
        <w:rPr>
          <w:rFonts w:ascii="Times New Roman" w:hAnsi="Times New Roman"/>
          <w:sz w:val="22"/>
        </w:rPr>
        <w:t xml:space="preserve">Franszyza integralna: </w:t>
      </w:r>
      <w:r w:rsidRPr="00640E4A">
        <w:rPr>
          <w:rFonts w:ascii="Times New Roman" w:hAnsi="Times New Roman"/>
          <w:sz w:val="22"/>
        </w:rPr>
        <w:tab/>
      </w:r>
      <w:r w:rsidR="00AF0F86" w:rsidRPr="00640E4A">
        <w:rPr>
          <w:rFonts w:ascii="Times New Roman" w:hAnsi="Times New Roman"/>
          <w:sz w:val="22"/>
        </w:rPr>
        <w:t>300</w:t>
      </w:r>
      <w:r w:rsidRPr="00640E4A">
        <w:rPr>
          <w:rFonts w:ascii="Times New Roman" w:hAnsi="Times New Roman"/>
          <w:sz w:val="22"/>
        </w:rPr>
        <w:t xml:space="preserve"> </w:t>
      </w:r>
      <w:r w:rsidR="00AF0F86" w:rsidRPr="00640E4A">
        <w:rPr>
          <w:rFonts w:ascii="Times New Roman" w:hAnsi="Times New Roman"/>
          <w:sz w:val="22"/>
        </w:rPr>
        <w:t>zł</w:t>
      </w:r>
    </w:p>
    <w:p w:rsidR="00172013" w:rsidRPr="00640E4A" w:rsidRDefault="00172013" w:rsidP="004E0712">
      <w:pPr>
        <w:pStyle w:val="Akapitzlist"/>
        <w:shd w:val="clear" w:color="auto" w:fill="FFFFFF"/>
        <w:tabs>
          <w:tab w:val="left" w:pos="426"/>
          <w:tab w:val="left" w:pos="1416"/>
          <w:tab w:val="left" w:pos="2124"/>
          <w:tab w:val="left" w:pos="2832"/>
          <w:tab w:val="left" w:pos="3540"/>
          <w:tab w:val="center" w:pos="4536"/>
        </w:tabs>
        <w:spacing w:line="360" w:lineRule="auto"/>
        <w:ind w:left="993"/>
        <w:contextualSpacing w:val="0"/>
        <w:rPr>
          <w:rFonts w:ascii="Times New Roman" w:hAnsi="Times New Roman"/>
          <w:sz w:val="22"/>
        </w:rPr>
      </w:pPr>
      <w:r w:rsidRPr="00640E4A">
        <w:rPr>
          <w:rFonts w:ascii="Times New Roman" w:hAnsi="Times New Roman"/>
          <w:sz w:val="22"/>
        </w:rPr>
        <w:t>F</w:t>
      </w:r>
      <w:r w:rsidR="005525FA">
        <w:rPr>
          <w:rFonts w:ascii="Times New Roman" w:hAnsi="Times New Roman"/>
          <w:sz w:val="22"/>
        </w:rPr>
        <w:t xml:space="preserve">ranszyza redukcyjna: </w:t>
      </w:r>
      <w:r w:rsidR="005525FA">
        <w:rPr>
          <w:rFonts w:ascii="Times New Roman" w:hAnsi="Times New Roman"/>
          <w:sz w:val="22"/>
        </w:rPr>
        <w:tab/>
        <w:t>zniesiona</w:t>
      </w:r>
    </w:p>
    <w:p w:rsidR="00172013" w:rsidRPr="00640E4A" w:rsidRDefault="005525FA" w:rsidP="005525FA">
      <w:pPr>
        <w:pStyle w:val="Akapitzlist"/>
        <w:shd w:val="clear" w:color="auto" w:fill="FFFFFF"/>
        <w:tabs>
          <w:tab w:val="left" w:pos="426"/>
        </w:tabs>
        <w:spacing w:line="360" w:lineRule="auto"/>
        <w:ind w:left="3544" w:hanging="2551"/>
        <w:contextualSpacing w:val="0"/>
        <w:rPr>
          <w:rFonts w:ascii="Times New Roman" w:hAnsi="Times New Roman"/>
          <w:bCs/>
          <w:sz w:val="22"/>
        </w:rPr>
      </w:pPr>
      <w:r>
        <w:rPr>
          <w:rFonts w:ascii="Times New Roman" w:hAnsi="Times New Roman"/>
          <w:sz w:val="22"/>
        </w:rPr>
        <w:t xml:space="preserve">Udział własny: </w:t>
      </w:r>
      <w:r>
        <w:rPr>
          <w:rFonts w:ascii="Times New Roman" w:hAnsi="Times New Roman"/>
          <w:sz w:val="22"/>
        </w:rPr>
        <w:tab/>
      </w:r>
      <w:r w:rsidR="00172013" w:rsidRPr="00640E4A">
        <w:rPr>
          <w:rFonts w:ascii="Times New Roman" w:hAnsi="Times New Roman"/>
          <w:sz w:val="22"/>
        </w:rPr>
        <w:t xml:space="preserve">zniesiony </w:t>
      </w:r>
      <w:r w:rsidR="00172013" w:rsidRPr="00640E4A">
        <w:rPr>
          <w:rFonts w:ascii="Times New Roman" w:hAnsi="Times New Roman"/>
          <w:bCs/>
          <w:sz w:val="22"/>
        </w:rPr>
        <w:t>w każdej szkodzie niezależnie od ilości szkód w okresie ubezpieczenia</w:t>
      </w:r>
    </w:p>
    <w:p w:rsidR="00B14098" w:rsidRPr="00640E4A" w:rsidRDefault="00B14098" w:rsidP="004E0712">
      <w:pPr>
        <w:pStyle w:val="Akapitzlist"/>
        <w:shd w:val="clear" w:color="auto" w:fill="FFFFFF"/>
        <w:spacing w:line="360" w:lineRule="auto"/>
        <w:ind w:left="426"/>
        <w:contextualSpacing w:val="0"/>
        <w:rPr>
          <w:rFonts w:ascii="Times New Roman" w:hAnsi="Times New Roman"/>
          <w:bCs/>
          <w:i/>
          <w:sz w:val="22"/>
        </w:rPr>
      </w:pPr>
      <w:r w:rsidRPr="00640E4A">
        <w:rPr>
          <w:rFonts w:ascii="Times New Roman" w:hAnsi="Times New Roman"/>
          <w:bCs/>
          <w:i/>
          <w:sz w:val="22"/>
        </w:rPr>
        <w:t xml:space="preserve">z zastrzeżeniem franszyz i udziałów własnych określonych odmiennie w pozostałych zapisach SIWZ oraz klauzulach dodatkowych </w:t>
      </w:r>
    </w:p>
    <w:p w:rsidR="009C23D8" w:rsidRPr="00640E4A" w:rsidRDefault="009C23D8"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Ob</w:t>
      </w:r>
      <w:r w:rsidR="00F6103F" w:rsidRPr="00640E4A">
        <w:rPr>
          <w:rFonts w:ascii="Times New Roman" w:hAnsi="Times New Roman"/>
          <w:b/>
          <w:sz w:val="22"/>
        </w:rPr>
        <w:t>ligatoryjne klauzule dodatkowe</w:t>
      </w:r>
    </w:p>
    <w:p w:rsidR="009415E0" w:rsidRPr="00640E4A"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640E4A">
        <w:rPr>
          <w:rFonts w:ascii="Times New Roman" w:hAnsi="Times New Roman"/>
          <w:sz w:val="22"/>
        </w:rPr>
        <w:t xml:space="preserve">Klauzula jurysdykcji </w:t>
      </w:r>
    </w:p>
    <w:p w:rsidR="009415E0" w:rsidRPr="00640E4A"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640E4A">
        <w:rPr>
          <w:rFonts w:ascii="Times New Roman" w:hAnsi="Times New Roman"/>
          <w:sz w:val="22"/>
        </w:rPr>
        <w:t>Klauzula stempla bankowego</w:t>
      </w:r>
    </w:p>
    <w:p w:rsidR="009415E0" w:rsidRPr="00640E4A"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640E4A">
        <w:rPr>
          <w:rFonts w:ascii="Times New Roman" w:hAnsi="Times New Roman"/>
          <w:sz w:val="22"/>
        </w:rPr>
        <w:t xml:space="preserve">Klauzula </w:t>
      </w:r>
      <w:proofErr w:type="spellStart"/>
      <w:r w:rsidRPr="00640E4A">
        <w:rPr>
          <w:rFonts w:ascii="Times New Roman" w:hAnsi="Times New Roman"/>
          <w:sz w:val="22"/>
        </w:rPr>
        <w:t>przekształceniowa</w:t>
      </w:r>
      <w:proofErr w:type="spellEnd"/>
    </w:p>
    <w:p w:rsidR="009415E0" w:rsidRPr="00640E4A"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640E4A">
        <w:rPr>
          <w:rFonts w:ascii="Times New Roman" w:hAnsi="Times New Roman"/>
          <w:bCs/>
          <w:sz w:val="22"/>
        </w:rPr>
        <w:t xml:space="preserve">Klauzula płatności ratalnej w przypadku szkody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rozliczenia składki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reprezentantów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wartości księgowej brutto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przeniesienia mienia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przewłaszczenia mienia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przepięć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początku odpowiedzialności </w:t>
      </w:r>
    </w:p>
    <w:p w:rsidR="009415E0" w:rsidRPr="00640E4A" w:rsidRDefault="009415E0" w:rsidP="00E76CFC">
      <w:pPr>
        <w:pStyle w:val="Akapitzlist"/>
        <w:numPr>
          <w:ilvl w:val="0"/>
          <w:numId w:val="39"/>
        </w:numPr>
        <w:suppressAutoHyphens/>
        <w:spacing w:line="360" w:lineRule="auto"/>
        <w:ind w:left="851" w:hanging="425"/>
        <w:contextualSpacing w:val="0"/>
        <w:rPr>
          <w:rFonts w:ascii="Times New Roman" w:hAnsi="Times New Roman"/>
          <w:sz w:val="22"/>
        </w:rPr>
      </w:pPr>
      <w:r w:rsidRPr="00640E4A">
        <w:rPr>
          <w:rFonts w:ascii="Times New Roman" w:hAnsi="Times New Roman"/>
          <w:bCs/>
          <w:sz w:val="22"/>
        </w:rPr>
        <w:t>Klauzula niezmienności warunków umowy</w:t>
      </w:r>
      <w:r w:rsidRPr="00640E4A">
        <w:rPr>
          <w:rFonts w:ascii="Times New Roman" w:hAnsi="Times New Roman"/>
          <w:sz w:val="22"/>
        </w:rPr>
        <w:t xml:space="preserve"> </w:t>
      </w:r>
    </w:p>
    <w:p w:rsidR="009415E0" w:rsidRPr="00640E4A" w:rsidRDefault="009415E0" w:rsidP="00E76CFC">
      <w:pPr>
        <w:pStyle w:val="Akapitzlist"/>
        <w:numPr>
          <w:ilvl w:val="0"/>
          <w:numId w:val="39"/>
        </w:numPr>
        <w:suppressAutoHyphens/>
        <w:spacing w:line="360" w:lineRule="auto"/>
        <w:ind w:left="851" w:hanging="425"/>
        <w:contextualSpacing w:val="0"/>
        <w:rPr>
          <w:rFonts w:ascii="Times New Roman" w:hAnsi="Times New Roman"/>
          <w:sz w:val="22"/>
        </w:rPr>
      </w:pPr>
      <w:r w:rsidRPr="00640E4A">
        <w:rPr>
          <w:rFonts w:ascii="Times New Roman" w:hAnsi="Times New Roman"/>
          <w:bCs/>
          <w:sz w:val="22"/>
        </w:rPr>
        <w:t>Klauzula umów krótkookresowych</w:t>
      </w:r>
      <w:r w:rsidRPr="00640E4A">
        <w:rPr>
          <w:rFonts w:ascii="Times New Roman" w:hAnsi="Times New Roman"/>
          <w:sz w:val="22"/>
        </w:rPr>
        <w:t xml:space="preserve">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Klauzula automatycznego pokrycia majątku nabytego po zebraniu danych do SIWZ</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automatycznego pokrycia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Klauzula podatku VAT</w:t>
      </w:r>
    </w:p>
    <w:p w:rsidR="009415E0" w:rsidRPr="00640E4A"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sz w:val="22"/>
        </w:rPr>
      </w:pPr>
      <w:r w:rsidRPr="00640E4A">
        <w:rPr>
          <w:rFonts w:ascii="Times New Roman" w:hAnsi="Times New Roman"/>
          <w:bCs/>
          <w:sz w:val="22"/>
        </w:rPr>
        <w:t>Klauzula zużycia technicznego</w:t>
      </w:r>
      <w:r w:rsidRPr="00640E4A">
        <w:rPr>
          <w:rFonts w:ascii="Times New Roman" w:hAnsi="Times New Roman"/>
          <w:sz w:val="22"/>
        </w:rPr>
        <w:t xml:space="preserve"> </w:t>
      </w:r>
    </w:p>
    <w:p w:rsidR="009415E0" w:rsidRPr="00640E4A"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sz w:val="22"/>
        </w:rPr>
      </w:pPr>
      <w:r w:rsidRPr="00640E4A">
        <w:rPr>
          <w:rFonts w:ascii="Times New Roman" w:hAnsi="Times New Roman"/>
          <w:bCs/>
          <w:sz w:val="22"/>
        </w:rPr>
        <w:t xml:space="preserve">Klauzula uznania </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zniesienia zasady proporcji </w:t>
      </w:r>
    </w:p>
    <w:p w:rsidR="009415E0" w:rsidRPr="00640E4A" w:rsidRDefault="009415E0" w:rsidP="00E76CFC">
      <w:pPr>
        <w:pStyle w:val="Akapitzlist"/>
        <w:numPr>
          <w:ilvl w:val="0"/>
          <w:numId w:val="39"/>
        </w:numPr>
        <w:spacing w:line="360" w:lineRule="auto"/>
        <w:ind w:left="851" w:hanging="425"/>
        <w:contextualSpacing w:val="0"/>
        <w:rPr>
          <w:rFonts w:ascii="Times New Roman" w:hAnsi="Times New Roman"/>
          <w:sz w:val="22"/>
        </w:rPr>
      </w:pPr>
      <w:r w:rsidRPr="00640E4A">
        <w:rPr>
          <w:rFonts w:ascii="Times New Roman" w:hAnsi="Times New Roman"/>
          <w:bCs/>
          <w:sz w:val="22"/>
        </w:rPr>
        <w:t>Klauzula uderzenia pojazdu własnego</w:t>
      </w:r>
    </w:p>
    <w:p w:rsidR="009415E0" w:rsidRPr="00640E4A" w:rsidRDefault="009415E0" w:rsidP="00E76CFC">
      <w:pPr>
        <w:pStyle w:val="Akapitzlist"/>
        <w:numPr>
          <w:ilvl w:val="0"/>
          <w:numId w:val="39"/>
        </w:numPr>
        <w:tabs>
          <w:tab w:val="left" w:pos="426"/>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niezawiadomienia w terminie o szkodzie </w:t>
      </w:r>
    </w:p>
    <w:p w:rsidR="009415E0" w:rsidRPr="00640E4A"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Klauzula zabezpieczeń przeciwpożarowych</w:t>
      </w:r>
    </w:p>
    <w:p w:rsidR="002C6308" w:rsidRPr="00640E4A" w:rsidRDefault="002C6308"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zabezpieczeń </w:t>
      </w:r>
      <w:proofErr w:type="spellStart"/>
      <w:r w:rsidRPr="00640E4A">
        <w:rPr>
          <w:rFonts w:ascii="Times New Roman" w:hAnsi="Times New Roman"/>
          <w:bCs/>
          <w:sz w:val="22"/>
        </w:rPr>
        <w:t>przeciwkradzieżowych</w:t>
      </w:r>
      <w:proofErr w:type="spellEnd"/>
    </w:p>
    <w:p w:rsidR="009415E0" w:rsidRPr="00640E4A" w:rsidRDefault="009415E0" w:rsidP="00E76CFC">
      <w:pPr>
        <w:pStyle w:val="Akapitzlist"/>
        <w:numPr>
          <w:ilvl w:val="0"/>
          <w:numId w:val="39"/>
        </w:numPr>
        <w:spacing w:line="360" w:lineRule="auto"/>
        <w:ind w:left="851" w:hanging="425"/>
        <w:contextualSpacing w:val="0"/>
        <w:rPr>
          <w:rFonts w:ascii="Times New Roman" w:hAnsi="Times New Roman"/>
          <w:bCs/>
          <w:sz w:val="22"/>
        </w:rPr>
      </w:pPr>
      <w:r w:rsidRPr="00640E4A">
        <w:rPr>
          <w:rFonts w:ascii="Times New Roman" w:hAnsi="Times New Roman"/>
          <w:bCs/>
          <w:sz w:val="22"/>
        </w:rPr>
        <w:t>Klauzula zabezpieczeń  przeciwprzepięciowych</w:t>
      </w:r>
    </w:p>
    <w:p w:rsidR="009415E0" w:rsidRPr="00640E4A"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bCs/>
          <w:sz w:val="22"/>
        </w:rPr>
      </w:pPr>
      <w:r w:rsidRPr="00640E4A">
        <w:rPr>
          <w:rFonts w:ascii="Times New Roman" w:hAnsi="Times New Roman"/>
          <w:bCs/>
          <w:sz w:val="22"/>
        </w:rPr>
        <w:t xml:space="preserve">Klauzula wznowienia limitów po powstaniu szkody </w:t>
      </w:r>
    </w:p>
    <w:p w:rsidR="009415E0" w:rsidRPr="00640E4A" w:rsidRDefault="009415E0" w:rsidP="00E76CFC">
      <w:pPr>
        <w:pStyle w:val="Akapitzlist"/>
        <w:numPr>
          <w:ilvl w:val="0"/>
          <w:numId w:val="39"/>
        </w:numPr>
        <w:tabs>
          <w:tab w:val="left" w:pos="567"/>
        </w:tabs>
        <w:suppressAutoHyphens/>
        <w:spacing w:line="360" w:lineRule="auto"/>
        <w:ind w:left="851" w:hanging="425"/>
        <w:contextualSpacing w:val="0"/>
        <w:rPr>
          <w:rFonts w:ascii="Times New Roman" w:hAnsi="Times New Roman"/>
          <w:sz w:val="22"/>
        </w:rPr>
      </w:pPr>
      <w:r w:rsidRPr="00640E4A">
        <w:rPr>
          <w:rFonts w:ascii="Times New Roman" w:hAnsi="Times New Roman"/>
          <w:bCs/>
          <w:sz w:val="22"/>
        </w:rPr>
        <w:t xml:space="preserve">Klauzula odstąpienia od odtworzenia mienia </w:t>
      </w:r>
    </w:p>
    <w:p w:rsidR="000B7CC2" w:rsidRDefault="009415E0" w:rsidP="00E76CFC">
      <w:pPr>
        <w:pStyle w:val="Akapitzlist"/>
        <w:numPr>
          <w:ilvl w:val="0"/>
          <w:numId w:val="39"/>
        </w:numPr>
        <w:suppressAutoHyphens/>
        <w:spacing w:line="360" w:lineRule="auto"/>
        <w:ind w:left="709" w:hanging="426"/>
        <w:contextualSpacing w:val="0"/>
        <w:rPr>
          <w:rFonts w:ascii="Times New Roman" w:hAnsi="Times New Roman"/>
          <w:sz w:val="22"/>
        </w:rPr>
      </w:pPr>
      <w:r w:rsidRPr="00640E4A">
        <w:rPr>
          <w:rFonts w:ascii="Times New Roman" w:hAnsi="Times New Roman"/>
          <w:bCs/>
          <w:sz w:val="22"/>
        </w:rPr>
        <w:t>Klauzula 72 godzin</w:t>
      </w:r>
    </w:p>
    <w:p w:rsidR="000B7CC2" w:rsidRDefault="009415E0" w:rsidP="00E76CFC">
      <w:pPr>
        <w:pStyle w:val="Akapitzlist"/>
        <w:numPr>
          <w:ilvl w:val="0"/>
          <w:numId w:val="39"/>
        </w:numPr>
        <w:suppressAutoHyphens/>
        <w:spacing w:line="360" w:lineRule="auto"/>
        <w:ind w:left="709" w:hanging="426"/>
        <w:contextualSpacing w:val="0"/>
        <w:rPr>
          <w:rFonts w:ascii="Times New Roman" w:hAnsi="Times New Roman"/>
          <w:sz w:val="22"/>
        </w:rPr>
      </w:pPr>
      <w:r w:rsidRPr="000B7CC2">
        <w:rPr>
          <w:rFonts w:ascii="Times New Roman" w:hAnsi="Times New Roman"/>
          <w:bCs/>
          <w:sz w:val="22"/>
        </w:rPr>
        <w:lastRenderedPageBreak/>
        <w:t>Klauzula braku części zamiennych</w:t>
      </w:r>
    </w:p>
    <w:p w:rsidR="00157559" w:rsidRPr="000B7CC2" w:rsidRDefault="009415E0" w:rsidP="00E76CFC">
      <w:pPr>
        <w:pStyle w:val="Akapitzlist"/>
        <w:numPr>
          <w:ilvl w:val="0"/>
          <w:numId w:val="39"/>
        </w:numPr>
        <w:suppressAutoHyphens/>
        <w:spacing w:line="360" w:lineRule="auto"/>
        <w:ind w:left="709" w:hanging="426"/>
        <w:contextualSpacing w:val="0"/>
        <w:rPr>
          <w:rFonts w:ascii="Times New Roman" w:hAnsi="Times New Roman"/>
          <w:sz w:val="22"/>
        </w:rPr>
      </w:pPr>
      <w:r w:rsidRPr="000B7CC2">
        <w:rPr>
          <w:rFonts w:ascii="Times New Roman" w:hAnsi="Times New Roman"/>
          <w:bCs/>
          <w:sz w:val="22"/>
        </w:rPr>
        <w:t>Klauzula zaliczki na poczet odszkodowania</w:t>
      </w:r>
    </w:p>
    <w:p w:rsidR="000C59FF" w:rsidRPr="00640E4A" w:rsidRDefault="00157559" w:rsidP="00E76CFC">
      <w:pPr>
        <w:pStyle w:val="Akapitzlist"/>
        <w:numPr>
          <w:ilvl w:val="0"/>
          <w:numId w:val="39"/>
        </w:numPr>
        <w:suppressAutoHyphens/>
        <w:spacing w:line="360" w:lineRule="auto"/>
        <w:ind w:left="709" w:hanging="426"/>
        <w:contextualSpacing w:val="0"/>
        <w:rPr>
          <w:rFonts w:ascii="Times New Roman" w:hAnsi="Times New Roman"/>
          <w:bCs/>
          <w:sz w:val="22"/>
        </w:rPr>
      </w:pPr>
      <w:r w:rsidRPr="00640E4A">
        <w:rPr>
          <w:rFonts w:ascii="Times New Roman" w:hAnsi="Times New Roman"/>
          <w:bCs/>
          <w:sz w:val="22"/>
        </w:rPr>
        <w:t>Klauzula wypłaty odszkodowania za sprzęt elektroniczny w przypadku szkody całkowitej</w:t>
      </w:r>
    </w:p>
    <w:p w:rsidR="000A5AB0" w:rsidRPr="00640E4A" w:rsidRDefault="000C59FF" w:rsidP="00E76CFC">
      <w:pPr>
        <w:pStyle w:val="Akapitzlist"/>
        <w:numPr>
          <w:ilvl w:val="0"/>
          <w:numId w:val="39"/>
        </w:numPr>
        <w:suppressAutoHyphens/>
        <w:spacing w:line="360" w:lineRule="auto"/>
        <w:ind w:left="709" w:hanging="426"/>
        <w:contextualSpacing w:val="0"/>
        <w:rPr>
          <w:rFonts w:ascii="Times New Roman" w:hAnsi="Times New Roman"/>
          <w:bCs/>
          <w:sz w:val="22"/>
        </w:rPr>
      </w:pPr>
      <w:r w:rsidRPr="00640E4A">
        <w:rPr>
          <w:rFonts w:ascii="Times New Roman" w:hAnsi="Times New Roman"/>
          <w:bCs/>
          <w:sz w:val="22"/>
        </w:rPr>
        <w:t>Klauzula wypłaty odszkodowania za sprzęt elektroniczny w przypadku szkody częściowej</w:t>
      </w:r>
    </w:p>
    <w:p w:rsidR="000A5AB0" w:rsidRPr="00640E4A" w:rsidRDefault="00CA4011" w:rsidP="00E76CFC">
      <w:pPr>
        <w:pStyle w:val="Akapitzlist"/>
        <w:numPr>
          <w:ilvl w:val="0"/>
          <w:numId w:val="39"/>
        </w:numPr>
        <w:suppressAutoHyphens/>
        <w:spacing w:line="360" w:lineRule="auto"/>
        <w:ind w:left="709" w:hanging="426"/>
        <w:contextualSpacing w:val="0"/>
        <w:rPr>
          <w:rFonts w:ascii="Times New Roman" w:hAnsi="Times New Roman"/>
          <w:bCs/>
          <w:sz w:val="22"/>
        </w:rPr>
      </w:pPr>
      <w:r w:rsidRPr="00640E4A">
        <w:rPr>
          <w:rFonts w:ascii="Times New Roman" w:hAnsi="Times New Roman"/>
          <w:bCs/>
          <w:sz w:val="22"/>
        </w:rPr>
        <w:t xml:space="preserve">Klauzula składowania </w:t>
      </w:r>
    </w:p>
    <w:p w:rsidR="009C23D8" w:rsidRPr="00640E4A" w:rsidRDefault="009C23D8" w:rsidP="00E76CFC">
      <w:pPr>
        <w:pStyle w:val="Akapitzlist"/>
        <w:numPr>
          <w:ilvl w:val="0"/>
          <w:numId w:val="38"/>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 xml:space="preserve">Fakultatywne klauzule </w:t>
      </w:r>
      <w:r w:rsidR="00F6103F" w:rsidRPr="00640E4A">
        <w:rPr>
          <w:rFonts w:ascii="Times New Roman" w:hAnsi="Times New Roman"/>
          <w:b/>
          <w:sz w:val="22"/>
        </w:rPr>
        <w:t>dodatkowe</w:t>
      </w:r>
    </w:p>
    <w:p w:rsidR="006137E2" w:rsidRPr="00640E4A" w:rsidRDefault="006137E2" w:rsidP="00E76CFC">
      <w:pPr>
        <w:pStyle w:val="Akapitzlist"/>
        <w:numPr>
          <w:ilvl w:val="0"/>
          <w:numId w:val="40"/>
        </w:numPr>
        <w:tabs>
          <w:tab w:val="left" w:pos="426"/>
        </w:tabs>
        <w:suppressAutoHyphens/>
        <w:spacing w:line="360" w:lineRule="auto"/>
        <w:ind w:left="709"/>
        <w:contextualSpacing w:val="0"/>
        <w:rPr>
          <w:rFonts w:ascii="Times New Roman" w:hAnsi="Times New Roman"/>
          <w:bCs/>
          <w:sz w:val="22"/>
        </w:rPr>
      </w:pPr>
      <w:r w:rsidRPr="00640E4A">
        <w:rPr>
          <w:rFonts w:ascii="Times New Roman" w:hAnsi="Times New Roman"/>
          <w:bCs/>
          <w:sz w:val="22"/>
        </w:rPr>
        <w:t xml:space="preserve">Klauzula ewakuacji </w:t>
      </w:r>
    </w:p>
    <w:p w:rsidR="006137E2" w:rsidRPr="00640E4A" w:rsidRDefault="006137E2" w:rsidP="00E76CFC">
      <w:pPr>
        <w:pStyle w:val="Akapitzlist"/>
        <w:numPr>
          <w:ilvl w:val="0"/>
          <w:numId w:val="40"/>
        </w:numPr>
        <w:tabs>
          <w:tab w:val="left" w:pos="426"/>
        </w:tabs>
        <w:suppressAutoHyphens/>
        <w:snapToGrid w:val="0"/>
        <w:spacing w:line="360" w:lineRule="auto"/>
        <w:ind w:left="709"/>
        <w:contextualSpacing w:val="0"/>
        <w:rPr>
          <w:rFonts w:ascii="Times New Roman" w:hAnsi="Times New Roman"/>
          <w:bCs/>
          <w:sz w:val="22"/>
        </w:rPr>
      </w:pPr>
      <w:r w:rsidRPr="00640E4A">
        <w:rPr>
          <w:rFonts w:ascii="Times New Roman" w:hAnsi="Times New Roman"/>
          <w:bCs/>
          <w:sz w:val="22"/>
        </w:rPr>
        <w:t xml:space="preserve">Klauzula wyrównania kwot </w:t>
      </w:r>
    </w:p>
    <w:p w:rsidR="006137E2" w:rsidRPr="00640E4A" w:rsidRDefault="006137E2" w:rsidP="00E76CFC">
      <w:pPr>
        <w:pStyle w:val="Akapitzlist"/>
        <w:numPr>
          <w:ilvl w:val="0"/>
          <w:numId w:val="40"/>
        </w:numPr>
        <w:spacing w:line="360" w:lineRule="auto"/>
        <w:ind w:left="709"/>
        <w:contextualSpacing w:val="0"/>
        <w:rPr>
          <w:rFonts w:ascii="Times New Roman" w:hAnsi="Times New Roman"/>
          <w:sz w:val="22"/>
        </w:rPr>
      </w:pPr>
      <w:r w:rsidRPr="00640E4A">
        <w:rPr>
          <w:rFonts w:ascii="Times New Roman" w:hAnsi="Times New Roman"/>
          <w:bCs/>
          <w:sz w:val="22"/>
        </w:rPr>
        <w:t>Klauzula samolikwidacji drobnych szkód majątkowych</w:t>
      </w:r>
    </w:p>
    <w:p w:rsidR="006137E2" w:rsidRPr="00640E4A" w:rsidRDefault="006137E2" w:rsidP="00E76CFC">
      <w:pPr>
        <w:pStyle w:val="Akapitzlist"/>
        <w:numPr>
          <w:ilvl w:val="0"/>
          <w:numId w:val="40"/>
        </w:numPr>
        <w:autoSpaceDE w:val="0"/>
        <w:autoSpaceDN w:val="0"/>
        <w:adjustRightInd w:val="0"/>
        <w:spacing w:line="360" w:lineRule="auto"/>
        <w:ind w:left="709"/>
        <w:contextualSpacing w:val="0"/>
        <w:rPr>
          <w:rFonts w:ascii="Times New Roman" w:hAnsi="Times New Roman"/>
          <w:bCs/>
          <w:sz w:val="22"/>
        </w:rPr>
      </w:pPr>
      <w:r w:rsidRPr="00640E4A">
        <w:rPr>
          <w:rFonts w:ascii="Times New Roman" w:hAnsi="Times New Roman"/>
          <w:bCs/>
          <w:sz w:val="22"/>
        </w:rPr>
        <w:t>Klauzula automatycznej ochrony dla nowych lokalizacji (nowych miejsc ubezpieczenia)</w:t>
      </w:r>
    </w:p>
    <w:p w:rsidR="006137E2" w:rsidRPr="00640E4A" w:rsidRDefault="006137E2" w:rsidP="00E76CFC">
      <w:pPr>
        <w:pStyle w:val="Akapitzlist"/>
        <w:numPr>
          <w:ilvl w:val="0"/>
          <w:numId w:val="40"/>
        </w:numPr>
        <w:tabs>
          <w:tab w:val="left" w:pos="426"/>
        </w:tabs>
        <w:suppressAutoHyphens/>
        <w:spacing w:line="360" w:lineRule="auto"/>
        <w:ind w:left="709"/>
        <w:contextualSpacing w:val="0"/>
        <w:rPr>
          <w:rFonts w:ascii="Times New Roman" w:hAnsi="Times New Roman"/>
          <w:bCs/>
          <w:sz w:val="22"/>
        </w:rPr>
      </w:pPr>
      <w:r w:rsidRPr="00640E4A">
        <w:rPr>
          <w:rFonts w:ascii="Times New Roman" w:hAnsi="Times New Roman"/>
          <w:bCs/>
          <w:sz w:val="22"/>
        </w:rPr>
        <w:t>Klauzula ubezpieczenie sprzętu elektronicznego w okresie od daty dostawy do zainstalowania</w:t>
      </w:r>
    </w:p>
    <w:p w:rsidR="006137E2" w:rsidRPr="00640E4A" w:rsidRDefault="006137E2" w:rsidP="00E76CFC">
      <w:pPr>
        <w:pStyle w:val="Akapitzlist"/>
        <w:numPr>
          <w:ilvl w:val="0"/>
          <w:numId w:val="40"/>
        </w:numPr>
        <w:tabs>
          <w:tab w:val="left" w:pos="426"/>
        </w:tabs>
        <w:suppressAutoHyphens/>
        <w:spacing w:line="360" w:lineRule="auto"/>
        <w:ind w:left="709"/>
        <w:contextualSpacing w:val="0"/>
        <w:rPr>
          <w:rFonts w:ascii="Times New Roman" w:hAnsi="Times New Roman"/>
          <w:sz w:val="22"/>
        </w:rPr>
      </w:pPr>
      <w:r w:rsidRPr="00640E4A">
        <w:rPr>
          <w:rFonts w:ascii="Times New Roman" w:hAnsi="Times New Roman"/>
          <w:bCs/>
          <w:sz w:val="22"/>
        </w:rPr>
        <w:t>Klauzula rezygnacji z regresu wobec pracowników ubezpieczonego</w:t>
      </w:r>
      <w:r w:rsidRPr="00640E4A">
        <w:rPr>
          <w:rFonts w:ascii="Times New Roman" w:hAnsi="Times New Roman"/>
          <w:sz w:val="22"/>
        </w:rPr>
        <w:t xml:space="preserve"> </w:t>
      </w:r>
    </w:p>
    <w:p w:rsidR="006137E2" w:rsidRPr="00640E4A" w:rsidRDefault="006137E2" w:rsidP="00E76CFC">
      <w:pPr>
        <w:pStyle w:val="Akapitzlist"/>
        <w:numPr>
          <w:ilvl w:val="0"/>
          <w:numId w:val="40"/>
        </w:numPr>
        <w:suppressAutoHyphens/>
        <w:spacing w:line="360" w:lineRule="auto"/>
        <w:ind w:left="709"/>
        <w:contextualSpacing w:val="0"/>
        <w:rPr>
          <w:rFonts w:ascii="Times New Roman" w:hAnsi="Times New Roman"/>
          <w:bCs/>
          <w:sz w:val="22"/>
        </w:rPr>
      </w:pPr>
      <w:r w:rsidRPr="00640E4A">
        <w:rPr>
          <w:rFonts w:ascii="Times New Roman" w:hAnsi="Times New Roman"/>
          <w:bCs/>
          <w:sz w:val="22"/>
        </w:rPr>
        <w:t xml:space="preserve">Klauzula miejsca ubezpieczenia (klauzula miejsca świadczenia usług) </w:t>
      </w:r>
    </w:p>
    <w:p w:rsidR="007A6075" w:rsidRPr="00640E4A" w:rsidRDefault="006137E2" w:rsidP="00E76CFC">
      <w:pPr>
        <w:pStyle w:val="Akapitzlist"/>
        <w:numPr>
          <w:ilvl w:val="0"/>
          <w:numId w:val="40"/>
        </w:numPr>
        <w:suppressAutoHyphens/>
        <w:spacing w:line="360" w:lineRule="auto"/>
        <w:ind w:left="709"/>
        <w:contextualSpacing w:val="0"/>
        <w:rPr>
          <w:rFonts w:ascii="Times New Roman" w:hAnsi="Times New Roman"/>
          <w:sz w:val="22"/>
        </w:rPr>
      </w:pPr>
      <w:r w:rsidRPr="00640E4A">
        <w:rPr>
          <w:rFonts w:ascii="Times New Roman" w:hAnsi="Times New Roman"/>
          <w:bCs/>
          <w:sz w:val="22"/>
        </w:rPr>
        <w:t>Klauzula przeoczenia</w:t>
      </w:r>
      <w:r w:rsidRPr="00640E4A">
        <w:rPr>
          <w:rFonts w:ascii="Times New Roman" w:hAnsi="Times New Roman"/>
          <w:sz w:val="22"/>
        </w:rPr>
        <w:t xml:space="preserve"> </w:t>
      </w:r>
    </w:p>
    <w:p w:rsidR="006137E2" w:rsidRPr="00486CBA" w:rsidRDefault="006137E2" w:rsidP="004E0712">
      <w:pPr>
        <w:pStyle w:val="Akapitzlist"/>
        <w:spacing w:line="360" w:lineRule="auto"/>
        <w:ind w:left="0"/>
        <w:contextualSpacing w:val="0"/>
        <w:rPr>
          <w:rFonts w:ascii="Times New Roman" w:hAnsi="Times New Roman"/>
          <w:sz w:val="18"/>
        </w:rPr>
      </w:pPr>
    </w:p>
    <w:p w:rsidR="000B7CC2" w:rsidRPr="004E5D5E" w:rsidRDefault="000B7CC2" w:rsidP="00E76CFC">
      <w:pPr>
        <w:pStyle w:val="Podtytu"/>
        <w:numPr>
          <w:ilvl w:val="0"/>
          <w:numId w:val="47"/>
        </w:numPr>
        <w:spacing w:after="0" w:line="360" w:lineRule="auto"/>
        <w:ind w:left="142" w:hanging="284"/>
        <w:jc w:val="both"/>
        <w:rPr>
          <w:rFonts w:ascii="Times New Roman" w:hAnsi="Times New Roman"/>
          <w:b/>
          <w:noProof/>
          <w:szCs w:val="22"/>
          <w:lang w:eastAsia="pl-PL"/>
        </w:rPr>
      </w:pPr>
      <w:r w:rsidRPr="000B7CC2">
        <w:rPr>
          <w:rFonts w:ascii="Times New Roman" w:hAnsi="Times New Roman"/>
          <w:b/>
          <w:noProof/>
          <w:szCs w:val="22"/>
          <w:lang w:eastAsia="pl-PL"/>
        </w:rPr>
        <w:t>Obowiązkowe ubezpieczenie odpowiedzialności cywilnej podmiotu wykonującego działalność leczniczą</w:t>
      </w:r>
    </w:p>
    <w:p w:rsidR="00874308" w:rsidRPr="00640E4A" w:rsidRDefault="00874308" w:rsidP="00E76CFC">
      <w:pPr>
        <w:pStyle w:val="Akapitzlist"/>
        <w:numPr>
          <w:ilvl w:val="0"/>
          <w:numId w:val="50"/>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Przedmiot oraz zakres ubezpieczenia</w:t>
      </w:r>
    </w:p>
    <w:p w:rsidR="00874308" w:rsidRPr="00640E4A" w:rsidRDefault="00874308" w:rsidP="004E0712">
      <w:pPr>
        <w:pStyle w:val="Akapitzlist"/>
        <w:shd w:val="clear" w:color="auto" w:fill="FFFFFF"/>
        <w:spacing w:line="360" w:lineRule="auto"/>
        <w:ind w:left="426"/>
        <w:contextualSpacing w:val="0"/>
        <w:rPr>
          <w:rFonts w:ascii="Times New Roman" w:hAnsi="Times New Roman"/>
          <w:b/>
          <w:sz w:val="22"/>
        </w:rPr>
      </w:pPr>
      <w:r w:rsidRPr="00640E4A">
        <w:rPr>
          <w:rFonts w:ascii="Times New Roman" w:hAnsi="Times New Roman"/>
          <w:sz w:val="22"/>
        </w:rPr>
        <w:t xml:space="preserve">Zgodnie z Rozporządzeniem Ministra Finansów z dnia 22.12.2011 roku w sprawie obowiązkowego ubezpieczenia odpowiedzialności cywilnej podmiotu wykonującego działalność leczniczą (Dz. U. Nr 293 z 2011 r., poz. 1729) ubezpieczenie obejmuje odpowiedzialność </w:t>
      </w:r>
      <w:r w:rsidRPr="00640E4A">
        <w:rPr>
          <w:rFonts w:ascii="Times New Roman" w:hAnsi="Times New Roman"/>
          <w:sz w:val="22"/>
          <w:lang w:eastAsia="pl-PL"/>
        </w:rPr>
        <w:t>cywilną podmiotu wykonującego działalność</w:t>
      </w:r>
      <w:r w:rsidRPr="00640E4A">
        <w:rPr>
          <w:rFonts w:ascii="Times New Roman" w:hAnsi="Times New Roman"/>
          <w:sz w:val="22"/>
        </w:rPr>
        <w:t xml:space="preserve"> </w:t>
      </w:r>
      <w:r w:rsidRPr="00640E4A">
        <w:rPr>
          <w:rFonts w:ascii="Times New Roman" w:hAnsi="Times New Roman"/>
          <w:sz w:val="22"/>
          <w:lang w:eastAsia="pl-PL"/>
        </w:rPr>
        <w:t>leczniczą na terytorium Rzeczypospolitej Polskiej za szkody będące następstwem udzielania świadczeń zdrowotnych albo niezgodnego z prawem zaniechania</w:t>
      </w:r>
      <w:r w:rsidRPr="00640E4A">
        <w:rPr>
          <w:rFonts w:ascii="Times New Roman" w:hAnsi="Times New Roman"/>
          <w:sz w:val="22"/>
        </w:rPr>
        <w:t xml:space="preserve"> </w:t>
      </w:r>
      <w:r w:rsidRPr="00640E4A">
        <w:rPr>
          <w:rFonts w:ascii="Times New Roman" w:hAnsi="Times New Roman"/>
          <w:sz w:val="22"/>
          <w:lang w:eastAsia="pl-PL"/>
        </w:rPr>
        <w:t>udzielania świadczeń zdrowotnych wyrządzone działaniem lub zaniechaniem ubezpieczonego, które miało miejsce w okresie trwania ochrony ubezpieczeniowej.</w:t>
      </w:r>
    </w:p>
    <w:p w:rsidR="00874308" w:rsidRPr="00640E4A" w:rsidRDefault="00874308" w:rsidP="00E76CFC">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640E4A">
        <w:rPr>
          <w:rFonts w:ascii="Times New Roman" w:hAnsi="Times New Roman"/>
          <w:b/>
          <w:sz w:val="22"/>
        </w:rPr>
        <w:t>Suma gwarancyjna</w:t>
      </w:r>
    </w:p>
    <w:p w:rsidR="00486CBA" w:rsidRPr="00486CBA" w:rsidRDefault="00874308" w:rsidP="00486CBA">
      <w:pPr>
        <w:numPr>
          <w:ilvl w:val="0"/>
          <w:numId w:val="9"/>
        </w:numPr>
        <w:shd w:val="clear" w:color="auto" w:fill="FFFFFF"/>
        <w:autoSpaceDE w:val="0"/>
        <w:autoSpaceDN w:val="0"/>
        <w:adjustRightInd w:val="0"/>
        <w:spacing w:line="360" w:lineRule="auto"/>
        <w:ind w:left="709"/>
        <w:jc w:val="left"/>
        <w:rPr>
          <w:rFonts w:ascii="Times New Roman" w:hAnsi="Times New Roman"/>
          <w:sz w:val="22"/>
          <w:lang w:eastAsia="pl-PL"/>
        </w:rPr>
      </w:pPr>
      <w:r w:rsidRPr="00640E4A">
        <w:rPr>
          <w:rFonts w:ascii="Times New Roman" w:hAnsi="Times New Roman"/>
          <w:sz w:val="22"/>
          <w:lang w:eastAsia="pl-PL"/>
        </w:rPr>
        <w:t xml:space="preserve">100 000 euro w odniesieniu do jednego zdarzenia </w:t>
      </w:r>
    </w:p>
    <w:p w:rsidR="00874308" w:rsidRPr="00640E4A" w:rsidRDefault="00874308" w:rsidP="00E76CFC">
      <w:pPr>
        <w:numPr>
          <w:ilvl w:val="0"/>
          <w:numId w:val="9"/>
        </w:numPr>
        <w:shd w:val="clear" w:color="auto" w:fill="FFFFFF"/>
        <w:autoSpaceDE w:val="0"/>
        <w:autoSpaceDN w:val="0"/>
        <w:adjustRightInd w:val="0"/>
        <w:spacing w:line="360" w:lineRule="auto"/>
        <w:ind w:left="709"/>
        <w:jc w:val="left"/>
        <w:rPr>
          <w:rFonts w:ascii="Times New Roman" w:hAnsi="Times New Roman"/>
          <w:sz w:val="22"/>
          <w:lang w:eastAsia="pl-PL"/>
        </w:rPr>
      </w:pPr>
      <w:r w:rsidRPr="00640E4A">
        <w:rPr>
          <w:rFonts w:ascii="Times New Roman" w:hAnsi="Times New Roman"/>
          <w:sz w:val="22"/>
          <w:lang w:eastAsia="pl-PL"/>
        </w:rPr>
        <w:t>500 000 euro w odniesieniu do wszystkich zdarzeń</w:t>
      </w:r>
    </w:p>
    <w:p w:rsidR="00874308" w:rsidRPr="00640E4A" w:rsidRDefault="00874308" w:rsidP="00E76CFC">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640E4A">
        <w:rPr>
          <w:rFonts w:ascii="Times New Roman" w:hAnsi="Times New Roman"/>
          <w:b/>
          <w:sz w:val="22"/>
        </w:rPr>
        <w:t>Franszyzy i udziały własne</w:t>
      </w:r>
    </w:p>
    <w:p w:rsidR="00874308" w:rsidRPr="00640E4A" w:rsidRDefault="00874308" w:rsidP="00E76CFC">
      <w:pPr>
        <w:numPr>
          <w:ilvl w:val="0"/>
          <w:numId w:val="52"/>
        </w:numPr>
        <w:shd w:val="clear" w:color="auto" w:fill="FFFFFF"/>
        <w:autoSpaceDE w:val="0"/>
        <w:autoSpaceDN w:val="0"/>
        <w:adjustRightInd w:val="0"/>
        <w:spacing w:line="360" w:lineRule="auto"/>
        <w:jc w:val="left"/>
        <w:rPr>
          <w:rFonts w:ascii="Times New Roman" w:hAnsi="Times New Roman"/>
          <w:sz w:val="22"/>
        </w:rPr>
      </w:pPr>
      <w:r w:rsidRPr="00640E4A">
        <w:rPr>
          <w:rFonts w:ascii="Times New Roman" w:hAnsi="Times New Roman"/>
          <w:sz w:val="22"/>
          <w:lang w:eastAsia="pl-PL"/>
        </w:rPr>
        <w:t>Franszyza</w:t>
      </w:r>
      <w:r w:rsidRPr="00640E4A">
        <w:rPr>
          <w:rFonts w:ascii="Times New Roman" w:hAnsi="Times New Roman"/>
          <w:sz w:val="22"/>
        </w:rPr>
        <w:t xml:space="preserve"> integralna: </w:t>
      </w:r>
      <w:r w:rsidRPr="00640E4A">
        <w:rPr>
          <w:rFonts w:ascii="Times New Roman" w:hAnsi="Times New Roman"/>
          <w:sz w:val="22"/>
        </w:rPr>
        <w:tab/>
      </w:r>
      <w:r w:rsidRPr="00640E4A">
        <w:rPr>
          <w:rFonts w:ascii="Times New Roman" w:hAnsi="Times New Roman"/>
          <w:sz w:val="22"/>
        </w:rPr>
        <w:tab/>
        <w:t xml:space="preserve">brak </w:t>
      </w:r>
    </w:p>
    <w:p w:rsidR="00874308" w:rsidRPr="00640E4A" w:rsidRDefault="00874308" w:rsidP="00E76CFC">
      <w:pPr>
        <w:numPr>
          <w:ilvl w:val="0"/>
          <w:numId w:val="52"/>
        </w:numPr>
        <w:shd w:val="clear" w:color="auto" w:fill="FFFFFF"/>
        <w:autoSpaceDE w:val="0"/>
        <w:autoSpaceDN w:val="0"/>
        <w:adjustRightInd w:val="0"/>
        <w:spacing w:line="360" w:lineRule="auto"/>
        <w:jc w:val="left"/>
        <w:rPr>
          <w:rFonts w:ascii="Times New Roman" w:hAnsi="Times New Roman"/>
          <w:sz w:val="22"/>
        </w:rPr>
      </w:pPr>
      <w:r w:rsidRPr="00640E4A">
        <w:rPr>
          <w:rFonts w:ascii="Times New Roman" w:hAnsi="Times New Roman"/>
          <w:sz w:val="22"/>
          <w:lang w:eastAsia="pl-PL"/>
        </w:rPr>
        <w:t>Franszyza</w:t>
      </w:r>
      <w:r w:rsidRPr="00640E4A">
        <w:rPr>
          <w:rFonts w:ascii="Times New Roman" w:hAnsi="Times New Roman"/>
          <w:sz w:val="22"/>
        </w:rPr>
        <w:t xml:space="preserve"> redukcyjna: </w:t>
      </w:r>
      <w:r w:rsidRPr="00640E4A">
        <w:rPr>
          <w:rFonts w:ascii="Times New Roman" w:hAnsi="Times New Roman"/>
          <w:sz w:val="22"/>
        </w:rPr>
        <w:tab/>
      </w:r>
      <w:r w:rsidRPr="00640E4A">
        <w:rPr>
          <w:rFonts w:ascii="Times New Roman" w:hAnsi="Times New Roman"/>
          <w:sz w:val="22"/>
        </w:rPr>
        <w:tab/>
        <w:t xml:space="preserve">brak </w:t>
      </w:r>
    </w:p>
    <w:p w:rsidR="00874308" w:rsidRPr="00640E4A" w:rsidRDefault="00874308" w:rsidP="00E76CFC">
      <w:pPr>
        <w:numPr>
          <w:ilvl w:val="0"/>
          <w:numId w:val="52"/>
        </w:numPr>
        <w:shd w:val="clear" w:color="auto" w:fill="FFFFFF"/>
        <w:autoSpaceDE w:val="0"/>
        <w:autoSpaceDN w:val="0"/>
        <w:adjustRightInd w:val="0"/>
        <w:spacing w:line="360" w:lineRule="auto"/>
        <w:jc w:val="left"/>
        <w:rPr>
          <w:rFonts w:ascii="Times New Roman" w:hAnsi="Times New Roman"/>
          <w:bCs/>
          <w:sz w:val="22"/>
        </w:rPr>
      </w:pPr>
      <w:r w:rsidRPr="00640E4A">
        <w:rPr>
          <w:rFonts w:ascii="Times New Roman" w:hAnsi="Times New Roman"/>
          <w:sz w:val="22"/>
        </w:rPr>
        <w:t xml:space="preserve">Udział </w:t>
      </w:r>
      <w:r w:rsidRPr="00640E4A">
        <w:rPr>
          <w:rFonts w:ascii="Times New Roman" w:hAnsi="Times New Roman"/>
          <w:sz w:val="22"/>
          <w:lang w:eastAsia="pl-PL"/>
        </w:rPr>
        <w:t>własny</w:t>
      </w:r>
      <w:r w:rsidRPr="00640E4A">
        <w:rPr>
          <w:rFonts w:ascii="Times New Roman" w:hAnsi="Times New Roman"/>
          <w:sz w:val="22"/>
        </w:rPr>
        <w:t xml:space="preserve">: </w:t>
      </w:r>
      <w:r w:rsidRPr="00640E4A">
        <w:rPr>
          <w:rFonts w:ascii="Times New Roman" w:hAnsi="Times New Roman"/>
          <w:sz w:val="22"/>
        </w:rPr>
        <w:tab/>
      </w:r>
      <w:r w:rsidRPr="00640E4A">
        <w:rPr>
          <w:rFonts w:ascii="Times New Roman" w:hAnsi="Times New Roman"/>
          <w:sz w:val="22"/>
        </w:rPr>
        <w:tab/>
      </w:r>
      <w:r w:rsidRPr="00640E4A">
        <w:rPr>
          <w:rFonts w:ascii="Times New Roman" w:hAnsi="Times New Roman"/>
          <w:sz w:val="22"/>
        </w:rPr>
        <w:tab/>
        <w:t xml:space="preserve">brak </w:t>
      </w:r>
    </w:p>
    <w:p w:rsidR="00874308" w:rsidRPr="00640E4A" w:rsidRDefault="00874308" w:rsidP="00E76CFC">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640E4A">
        <w:rPr>
          <w:rFonts w:ascii="Times New Roman" w:hAnsi="Times New Roman"/>
          <w:b/>
          <w:sz w:val="22"/>
        </w:rPr>
        <w:t>Obligatoryjne klauzule dodatkowe</w:t>
      </w:r>
    </w:p>
    <w:p w:rsidR="00874308" w:rsidRPr="00640E4A"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640E4A">
        <w:rPr>
          <w:rFonts w:ascii="Times New Roman" w:hAnsi="Times New Roman"/>
          <w:sz w:val="22"/>
        </w:rPr>
        <w:t>Klauzula jurysdykcji</w:t>
      </w:r>
    </w:p>
    <w:p w:rsidR="00874308" w:rsidRPr="00640E4A"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640E4A">
        <w:rPr>
          <w:rFonts w:ascii="Times New Roman" w:hAnsi="Times New Roman"/>
          <w:sz w:val="22"/>
        </w:rPr>
        <w:t>Klauzula stempla bankowego</w:t>
      </w:r>
    </w:p>
    <w:p w:rsidR="00874308" w:rsidRPr="00640E4A"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640E4A">
        <w:rPr>
          <w:rFonts w:ascii="Times New Roman" w:hAnsi="Times New Roman"/>
          <w:sz w:val="22"/>
        </w:rPr>
        <w:t xml:space="preserve">Klauzula </w:t>
      </w:r>
      <w:proofErr w:type="spellStart"/>
      <w:r w:rsidRPr="00640E4A">
        <w:rPr>
          <w:rFonts w:ascii="Times New Roman" w:hAnsi="Times New Roman"/>
          <w:sz w:val="22"/>
        </w:rPr>
        <w:t>przekształceniowa</w:t>
      </w:r>
      <w:proofErr w:type="spellEnd"/>
    </w:p>
    <w:p w:rsidR="00874308" w:rsidRPr="00640E4A" w:rsidRDefault="00874308"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640E4A">
        <w:rPr>
          <w:rFonts w:ascii="Times New Roman" w:hAnsi="Times New Roman"/>
          <w:bCs/>
          <w:sz w:val="22"/>
        </w:rPr>
        <w:t xml:space="preserve">Klauzula płatności ratalnej w przypadku szkody </w:t>
      </w:r>
    </w:p>
    <w:p w:rsidR="00A1726A" w:rsidRDefault="00A1726A" w:rsidP="00E76CFC">
      <w:pPr>
        <w:pStyle w:val="Akapitzlist"/>
        <w:numPr>
          <w:ilvl w:val="0"/>
          <w:numId w:val="13"/>
        </w:numPr>
        <w:shd w:val="clear" w:color="auto" w:fill="FFFFFF"/>
        <w:spacing w:line="360" w:lineRule="auto"/>
        <w:ind w:left="709"/>
        <w:contextualSpacing w:val="0"/>
        <w:rPr>
          <w:rFonts w:ascii="Times New Roman" w:hAnsi="Times New Roman"/>
          <w:sz w:val="22"/>
        </w:rPr>
      </w:pPr>
      <w:r w:rsidRPr="00640E4A">
        <w:rPr>
          <w:rFonts w:ascii="Times New Roman" w:hAnsi="Times New Roman"/>
          <w:sz w:val="22"/>
        </w:rPr>
        <w:lastRenderedPageBreak/>
        <w:t>Klauzula informacji</w:t>
      </w:r>
    </w:p>
    <w:p w:rsidR="004C6049" w:rsidRPr="00640E4A" w:rsidRDefault="004C6049" w:rsidP="004C6049">
      <w:pPr>
        <w:pStyle w:val="Akapitzlist"/>
        <w:shd w:val="clear" w:color="auto" w:fill="FFFFFF"/>
        <w:spacing w:line="360" w:lineRule="auto"/>
        <w:ind w:left="709"/>
        <w:contextualSpacing w:val="0"/>
        <w:rPr>
          <w:rFonts w:ascii="Times New Roman" w:hAnsi="Times New Roman"/>
          <w:sz w:val="22"/>
        </w:rPr>
      </w:pPr>
    </w:p>
    <w:p w:rsidR="000B7CC2" w:rsidRPr="004E5D5E" w:rsidRDefault="000B7CC2" w:rsidP="00E76CFC">
      <w:pPr>
        <w:pStyle w:val="Podtytu"/>
        <w:numPr>
          <w:ilvl w:val="0"/>
          <w:numId w:val="47"/>
        </w:numPr>
        <w:spacing w:after="0" w:line="360" w:lineRule="auto"/>
        <w:ind w:left="142" w:hanging="142"/>
        <w:jc w:val="both"/>
        <w:rPr>
          <w:rFonts w:ascii="Times New Roman" w:hAnsi="Times New Roman"/>
          <w:b/>
          <w:noProof/>
          <w:szCs w:val="22"/>
          <w:lang w:eastAsia="pl-PL"/>
        </w:rPr>
      </w:pPr>
      <w:r w:rsidRPr="000B7CC2">
        <w:rPr>
          <w:rFonts w:ascii="Times New Roman" w:hAnsi="Times New Roman"/>
          <w:b/>
          <w:noProof/>
          <w:szCs w:val="22"/>
          <w:lang w:eastAsia="pl-PL"/>
        </w:rPr>
        <w:t xml:space="preserve">Dobrowolne ubezpieczenie odpowiedzialności cywilnej nie związanej </w:t>
      </w:r>
      <w:r w:rsidRPr="000B7CC2">
        <w:rPr>
          <w:rFonts w:ascii="Times New Roman" w:hAnsi="Times New Roman"/>
          <w:b/>
          <w:noProof/>
          <w:szCs w:val="22"/>
          <w:lang w:eastAsia="pl-PL"/>
        </w:rPr>
        <w:br/>
        <w:t>z prowadzoną działalnością leczniczą</w:t>
      </w:r>
    </w:p>
    <w:p w:rsidR="00874308" w:rsidRPr="00640E4A" w:rsidRDefault="00874308" w:rsidP="00E76CFC">
      <w:pPr>
        <w:pStyle w:val="Akapitzlist"/>
        <w:numPr>
          <w:ilvl w:val="0"/>
          <w:numId w:val="51"/>
        </w:numPr>
        <w:spacing w:line="360" w:lineRule="auto"/>
        <w:ind w:left="426" w:hanging="284"/>
        <w:contextualSpacing w:val="0"/>
        <w:rPr>
          <w:rFonts w:ascii="Times New Roman" w:hAnsi="Times New Roman"/>
          <w:b/>
          <w:sz w:val="22"/>
        </w:rPr>
      </w:pPr>
      <w:r w:rsidRPr="00640E4A">
        <w:rPr>
          <w:rFonts w:ascii="Times New Roman" w:hAnsi="Times New Roman"/>
          <w:b/>
          <w:sz w:val="22"/>
        </w:rPr>
        <w:t>Przedmiot i zakres ubezpieczenia</w:t>
      </w:r>
    </w:p>
    <w:p w:rsidR="00874308" w:rsidRPr="00640E4A" w:rsidRDefault="00874308" w:rsidP="000B7CC2">
      <w:pPr>
        <w:pStyle w:val="Akapitzlist"/>
        <w:spacing w:line="360" w:lineRule="auto"/>
        <w:ind w:left="709"/>
        <w:contextualSpacing w:val="0"/>
        <w:rPr>
          <w:rFonts w:ascii="Times New Roman" w:hAnsi="Times New Roman"/>
          <w:sz w:val="22"/>
        </w:rPr>
      </w:pPr>
      <w:r w:rsidRPr="00640E4A">
        <w:rPr>
          <w:rFonts w:ascii="Times New Roman" w:hAnsi="Times New Roman"/>
          <w:sz w:val="22"/>
        </w:rPr>
        <w:t xml:space="preserve">Ubezpieczenie obejmuje odpowiedzialność </w:t>
      </w:r>
      <w:r w:rsidRPr="00640E4A">
        <w:rPr>
          <w:rFonts w:ascii="Times New Roman" w:hAnsi="Times New Roman"/>
          <w:sz w:val="22"/>
          <w:lang w:eastAsia="pl-PL"/>
        </w:rPr>
        <w:t xml:space="preserve">cywilną deliktową i kontraktową Ubezpieczonego za szkody na osobie i w mieniu wyrządzone osobie trzeciej w związku z prowadzoną działalnością </w:t>
      </w:r>
      <w:r w:rsidRPr="00640E4A">
        <w:rPr>
          <w:rFonts w:ascii="Times New Roman" w:hAnsi="Times New Roman"/>
          <w:sz w:val="22"/>
          <w:u w:val="single"/>
          <w:lang w:eastAsia="pl-PL"/>
        </w:rPr>
        <w:t>pozamedyczną</w:t>
      </w:r>
      <w:r w:rsidRPr="00640E4A">
        <w:rPr>
          <w:rFonts w:ascii="Times New Roman" w:hAnsi="Times New Roman"/>
          <w:b/>
          <w:sz w:val="22"/>
          <w:lang w:eastAsia="pl-PL"/>
        </w:rPr>
        <w:t xml:space="preserve"> </w:t>
      </w:r>
      <w:r w:rsidRPr="00640E4A">
        <w:rPr>
          <w:rFonts w:ascii="Times New Roman" w:hAnsi="Times New Roman"/>
          <w:sz w:val="22"/>
          <w:lang w:eastAsia="pl-PL"/>
        </w:rPr>
        <w:t>oraz w związku z posiadanym i użytkowanym mieniem.</w:t>
      </w:r>
    </w:p>
    <w:p w:rsidR="00874308" w:rsidRPr="00640E4A" w:rsidRDefault="00874308" w:rsidP="000B7CC2">
      <w:pPr>
        <w:pStyle w:val="Akapitzlist"/>
        <w:spacing w:line="360" w:lineRule="auto"/>
        <w:ind w:left="709"/>
        <w:contextualSpacing w:val="0"/>
        <w:rPr>
          <w:rFonts w:ascii="Times New Roman" w:hAnsi="Times New Roman"/>
          <w:sz w:val="22"/>
          <w:lang w:eastAsia="pl-PL"/>
        </w:rPr>
      </w:pPr>
      <w:r w:rsidRPr="00640E4A">
        <w:rPr>
          <w:rFonts w:ascii="Times New Roman" w:hAnsi="Times New Roman"/>
          <w:sz w:val="22"/>
          <w:lang w:eastAsia="pl-PL"/>
        </w:rPr>
        <w:t>Odpowiedzialność Zakładu Ubezpieczeń obejmuje także szkody, które zostały spowodowane rażącym niedbalstwem Ubezpieczającego i/lub osób, za które ponosi odpowiedzialność.</w:t>
      </w:r>
    </w:p>
    <w:p w:rsidR="00874308" w:rsidRPr="00640E4A" w:rsidRDefault="00874308" w:rsidP="000B7CC2">
      <w:pPr>
        <w:autoSpaceDE w:val="0"/>
        <w:autoSpaceDN w:val="0"/>
        <w:adjustRightInd w:val="0"/>
        <w:spacing w:line="360" w:lineRule="auto"/>
        <w:ind w:left="709"/>
        <w:rPr>
          <w:rFonts w:ascii="Times New Roman" w:hAnsi="Times New Roman"/>
          <w:sz w:val="22"/>
          <w:lang w:eastAsia="pl-PL"/>
        </w:rPr>
      </w:pPr>
      <w:r w:rsidRPr="00640E4A">
        <w:rPr>
          <w:rFonts w:ascii="Times New Roman" w:hAnsi="Times New Roman"/>
          <w:sz w:val="22"/>
          <w:lang w:eastAsia="pl-PL"/>
        </w:rPr>
        <w:t xml:space="preserve">Odpowiedzialność Zakładu Ubezpieczeń obejmuje </w:t>
      </w:r>
      <w:r w:rsidRPr="00640E4A">
        <w:rPr>
          <w:rFonts w:ascii="Times New Roman" w:hAnsi="Times New Roman"/>
          <w:sz w:val="22"/>
        </w:rPr>
        <w:t xml:space="preserve">wypadki ubezpieczeniowe, jakie zaszły w okresie ubezpieczenia, choćby roszczenia z ich tytułu zostały zgłoszone po tym okresie, jednak przed upływem kodeksowego terminu przedawnienia. </w:t>
      </w:r>
    </w:p>
    <w:p w:rsidR="00874308" w:rsidRPr="00640E4A" w:rsidRDefault="00874308" w:rsidP="000B7CC2">
      <w:pPr>
        <w:pStyle w:val="Akapitzlist"/>
        <w:spacing w:line="360" w:lineRule="auto"/>
        <w:ind w:left="709"/>
        <w:contextualSpacing w:val="0"/>
        <w:rPr>
          <w:rFonts w:ascii="Times New Roman" w:hAnsi="Times New Roman"/>
          <w:sz w:val="22"/>
          <w:u w:val="single"/>
          <w:lang w:eastAsia="pl-PL"/>
        </w:rPr>
      </w:pPr>
      <w:r w:rsidRPr="00640E4A">
        <w:rPr>
          <w:rFonts w:ascii="Times New Roman" w:hAnsi="Times New Roman"/>
          <w:sz w:val="22"/>
          <w:u w:val="single"/>
          <w:lang w:eastAsia="pl-PL"/>
        </w:rPr>
        <w:t>Wypadek ubezpieczeniowy</w:t>
      </w:r>
    </w:p>
    <w:p w:rsidR="00874308" w:rsidRPr="00640E4A" w:rsidRDefault="00874308" w:rsidP="000B7CC2">
      <w:pPr>
        <w:pStyle w:val="Akapitzlist"/>
        <w:spacing w:line="360" w:lineRule="auto"/>
        <w:ind w:left="709"/>
        <w:contextualSpacing w:val="0"/>
        <w:rPr>
          <w:rFonts w:ascii="Times New Roman" w:hAnsi="Times New Roman"/>
          <w:sz w:val="22"/>
          <w:lang w:eastAsia="pl-PL"/>
        </w:rPr>
      </w:pPr>
      <w:r w:rsidRPr="00640E4A">
        <w:rPr>
          <w:rFonts w:ascii="Times New Roman" w:hAnsi="Times New Roman"/>
          <w:sz w:val="22"/>
          <w:lang w:eastAsia="pl-PL"/>
        </w:rPr>
        <w:t xml:space="preserve">To śmierć, uszkodzenie ciała, rozstrój zdrowia a także utrata, uszkodzenie lub zniszczenie rzeczy oraz utracone korzyści poszkodowanego, które mógłby osiągnąć. </w:t>
      </w:r>
    </w:p>
    <w:p w:rsidR="00874308" w:rsidRPr="00640E4A" w:rsidRDefault="00874308" w:rsidP="000B7CC2">
      <w:pPr>
        <w:pStyle w:val="Akapitzlist"/>
        <w:spacing w:line="360" w:lineRule="auto"/>
        <w:ind w:left="709"/>
        <w:contextualSpacing w:val="0"/>
        <w:rPr>
          <w:rFonts w:ascii="Times New Roman" w:hAnsi="Times New Roman"/>
          <w:sz w:val="22"/>
          <w:u w:val="single"/>
        </w:rPr>
      </w:pPr>
      <w:r w:rsidRPr="00640E4A">
        <w:rPr>
          <w:rFonts w:ascii="Times New Roman" w:hAnsi="Times New Roman"/>
          <w:sz w:val="22"/>
          <w:u w:val="single"/>
        </w:rPr>
        <w:t>Szkoda na osobie</w:t>
      </w:r>
    </w:p>
    <w:p w:rsidR="00874308" w:rsidRPr="00640E4A" w:rsidRDefault="00874308" w:rsidP="000B7CC2">
      <w:pPr>
        <w:pStyle w:val="Akapitzlist"/>
        <w:spacing w:line="360" w:lineRule="auto"/>
        <w:ind w:left="709"/>
        <w:contextualSpacing w:val="0"/>
        <w:rPr>
          <w:rFonts w:ascii="Times New Roman" w:hAnsi="Times New Roman"/>
          <w:sz w:val="22"/>
        </w:rPr>
      </w:pPr>
      <w:r w:rsidRPr="00640E4A">
        <w:rPr>
          <w:rFonts w:ascii="Times New Roman" w:hAnsi="Times New Roman"/>
          <w:sz w:val="22"/>
        </w:rPr>
        <w:t>Za szkodę na osobie uważa się straty powstałe wskutek śmierci, uszkodzenia ciała, lub rozstroju zdrowia, utracone korzyści poniesione przez poszkodowanego, które mógłby osiągnąć, gdyby nie doznał uszkodzeń ciała lub rozstroju zdrowia, a także szkody niemajątkowe, których naprawienie polega na zapłacie zadośćuczynienia - powstałe wskutek śmierci, uszkodzenia ciała i/lub rozstroju zdrowia, a przysługujące poszkodowanemu lub osobom uprawnionym na podstawie przepisów kodeksu cywilnego.</w:t>
      </w:r>
    </w:p>
    <w:p w:rsidR="00874308" w:rsidRPr="00640E4A" w:rsidRDefault="00874308" w:rsidP="000B7CC2">
      <w:pPr>
        <w:pStyle w:val="Akapitzlist"/>
        <w:spacing w:line="360" w:lineRule="auto"/>
        <w:ind w:left="709"/>
        <w:contextualSpacing w:val="0"/>
        <w:rPr>
          <w:rFonts w:ascii="Times New Roman" w:hAnsi="Times New Roman"/>
          <w:sz w:val="22"/>
        </w:rPr>
      </w:pPr>
    </w:p>
    <w:p w:rsidR="00874308" w:rsidRPr="00640E4A" w:rsidRDefault="00874308" w:rsidP="000B7CC2">
      <w:pPr>
        <w:pStyle w:val="Akapitzlist"/>
        <w:spacing w:line="360" w:lineRule="auto"/>
        <w:ind w:left="709"/>
        <w:contextualSpacing w:val="0"/>
        <w:rPr>
          <w:rFonts w:ascii="Times New Roman" w:hAnsi="Times New Roman"/>
          <w:sz w:val="22"/>
          <w:u w:val="single"/>
        </w:rPr>
      </w:pPr>
      <w:r w:rsidRPr="00640E4A">
        <w:rPr>
          <w:rFonts w:ascii="Times New Roman" w:hAnsi="Times New Roman"/>
          <w:sz w:val="22"/>
          <w:u w:val="single"/>
        </w:rPr>
        <w:t>Szkoda w mieniu</w:t>
      </w:r>
    </w:p>
    <w:p w:rsidR="00874308" w:rsidRPr="00640E4A" w:rsidRDefault="00874308" w:rsidP="000B7CC2">
      <w:pPr>
        <w:pStyle w:val="Akapitzlist"/>
        <w:spacing w:line="360" w:lineRule="auto"/>
        <w:ind w:left="709"/>
        <w:contextualSpacing w:val="0"/>
        <w:rPr>
          <w:rFonts w:ascii="Times New Roman" w:hAnsi="Times New Roman"/>
          <w:sz w:val="22"/>
        </w:rPr>
      </w:pPr>
      <w:r w:rsidRPr="00640E4A">
        <w:rPr>
          <w:rFonts w:ascii="Times New Roman" w:hAnsi="Times New Roman"/>
          <w:sz w:val="22"/>
        </w:rPr>
        <w:t>Za szkodę w mieniu uważa się straty będące następstwem utraty, zniszczenia lub uszkodzenia rzeczy, w tym także utracone korzyści poszkodowanego, które mógłby osiągnąć, gdyby nie nastąpiła utrata, zniszczenie lub uszkodzenie rzeczy.</w:t>
      </w:r>
    </w:p>
    <w:p w:rsidR="00874308" w:rsidRPr="00640E4A" w:rsidRDefault="00874308" w:rsidP="00E76CFC">
      <w:pPr>
        <w:pStyle w:val="Akapitzlist"/>
        <w:numPr>
          <w:ilvl w:val="0"/>
          <w:numId w:val="51"/>
        </w:numPr>
        <w:spacing w:line="360" w:lineRule="auto"/>
        <w:ind w:left="426" w:hanging="284"/>
        <w:contextualSpacing w:val="0"/>
        <w:rPr>
          <w:rFonts w:ascii="Times New Roman" w:hAnsi="Times New Roman"/>
          <w:b/>
          <w:sz w:val="22"/>
        </w:rPr>
      </w:pPr>
      <w:r w:rsidRPr="00640E4A">
        <w:rPr>
          <w:rFonts w:ascii="Times New Roman" w:hAnsi="Times New Roman"/>
          <w:b/>
          <w:sz w:val="22"/>
        </w:rPr>
        <w:t>Zakres ubezpieczenia obejmuje także szkody</w:t>
      </w:r>
    </w:p>
    <w:p w:rsidR="00874308" w:rsidRPr="00640E4A" w:rsidRDefault="00874308" w:rsidP="00E76CFC">
      <w:pPr>
        <w:pStyle w:val="Akapitzlist"/>
        <w:numPr>
          <w:ilvl w:val="0"/>
          <w:numId w:val="45"/>
        </w:numPr>
        <w:spacing w:line="360" w:lineRule="auto"/>
        <w:ind w:left="709"/>
        <w:contextualSpacing w:val="0"/>
        <w:rPr>
          <w:rFonts w:ascii="Times New Roman" w:hAnsi="Times New Roman"/>
          <w:b/>
          <w:sz w:val="22"/>
        </w:rPr>
      </w:pPr>
      <w:r w:rsidRPr="00640E4A">
        <w:rPr>
          <w:rFonts w:ascii="Times New Roman" w:hAnsi="Times New Roman"/>
          <w:sz w:val="22"/>
        </w:rPr>
        <w:t xml:space="preserve">wyrządzone przez personel zatrudniony/świadczący pracę na podstawie umów o pracę oraz innych umów niż umowa o pracę np. umowy powołania, mianowania, </w:t>
      </w:r>
      <w:r w:rsidRPr="00640E4A">
        <w:rPr>
          <w:rFonts w:ascii="Times New Roman" w:eastAsia="HelveticaNeuePl-Regular" w:hAnsi="Times New Roman"/>
          <w:sz w:val="22"/>
          <w:lang w:eastAsia="pl-PL"/>
        </w:rPr>
        <w:t>spółdzielczej umowy o pracę)</w:t>
      </w:r>
    </w:p>
    <w:p w:rsidR="00874308" w:rsidRPr="00640E4A" w:rsidRDefault="00874308" w:rsidP="00E76CFC">
      <w:pPr>
        <w:pStyle w:val="Akapitzlist"/>
        <w:numPr>
          <w:ilvl w:val="0"/>
          <w:numId w:val="45"/>
        </w:numPr>
        <w:spacing w:line="360" w:lineRule="auto"/>
        <w:ind w:left="709"/>
        <w:contextualSpacing w:val="0"/>
        <w:rPr>
          <w:rFonts w:ascii="Times New Roman" w:hAnsi="Times New Roman"/>
          <w:b/>
          <w:sz w:val="22"/>
        </w:rPr>
      </w:pPr>
      <w:r w:rsidRPr="00640E4A">
        <w:rPr>
          <w:rFonts w:ascii="Times New Roman" w:eastAsia="HelveticaNeuePl-Regular" w:hAnsi="Times New Roman"/>
          <w:sz w:val="22"/>
          <w:lang w:eastAsia="pl-PL"/>
        </w:rPr>
        <w:t>wyrządzone przez osobę, która wyłącznie osobiście świadczy umowę o pracę na podstawie umowy cywilnoprawnej, w tym z włączeniem osoby fizycznej, która zawarła umowę jako przedsiębiorca.</w:t>
      </w:r>
    </w:p>
    <w:p w:rsidR="00691411" w:rsidRPr="00640E4A" w:rsidRDefault="00874308" w:rsidP="00E76CFC">
      <w:pPr>
        <w:pStyle w:val="Akapitzlist"/>
        <w:numPr>
          <w:ilvl w:val="0"/>
          <w:numId w:val="45"/>
        </w:numPr>
        <w:spacing w:line="360" w:lineRule="auto"/>
        <w:ind w:left="709"/>
        <w:contextualSpacing w:val="0"/>
        <w:rPr>
          <w:rFonts w:ascii="Times New Roman" w:eastAsia="HelveticaNeuePl-Regular" w:hAnsi="Times New Roman"/>
          <w:sz w:val="22"/>
          <w:lang w:eastAsia="pl-PL"/>
        </w:rPr>
      </w:pPr>
      <w:r w:rsidRPr="00640E4A">
        <w:rPr>
          <w:rFonts w:ascii="Times New Roman" w:hAnsi="Times New Roman"/>
          <w:sz w:val="22"/>
        </w:rPr>
        <w:lastRenderedPageBreak/>
        <w:t xml:space="preserve">wyrządzone przez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u Ubezpieczonego praktyki zawodowe lub praktyczną naukę zawodu (np. doktorantów, stażystów, rezydentów, studentów itp.), </w:t>
      </w:r>
      <w:r w:rsidRPr="00640E4A">
        <w:rPr>
          <w:rFonts w:ascii="Times New Roman" w:eastAsia="Times New Roman" w:hAnsi="Times New Roman"/>
          <w:sz w:val="22"/>
          <w:lang w:eastAsia="pl-PL"/>
        </w:rPr>
        <w:t xml:space="preserve">osoby skierowane do wykonywania prac społecznie użytecznych, osoby skierowane do wykonywania prac wyrokiem sądu lub osoby skierowane do prac interwencyjnych przez Urząd Pracy, </w:t>
      </w:r>
      <w:r w:rsidRPr="00640E4A">
        <w:rPr>
          <w:rFonts w:ascii="Times New Roman" w:eastAsia="HelveticaNeuePl-Regular" w:hAnsi="Times New Roman"/>
          <w:sz w:val="22"/>
          <w:lang w:eastAsia="pl-PL"/>
        </w:rPr>
        <w:t>osoby świadczące pracę w z grzeczności lub osoby świadczące pracę w podobnej formie, której Ubezpieczony powierzył wykonanie pracy osobiście</w:t>
      </w:r>
    </w:p>
    <w:p w:rsidR="00874308" w:rsidRPr="00640E4A" w:rsidRDefault="00874308" w:rsidP="00E76CFC">
      <w:pPr>
        <w:pStyle w:val="Akapitzlist"/>
        <w:numPr>
          <w:ilvl w:val="0"/>
          <w:numId w:val="45"/>
        </w:numPr>
        <w:spacing w:line="360" w:lineRule="auto"/>
        <w:ind w:left="709"/>
        <w:contextualSpacing w:val="0"/>
        <w:rPr>
          <w:rFonts w:ascii="Times New Roman" w:hAnsi="Times New Roman"/>
          <w:b/>
          <w:sz w:val="22"/>
        </w:rPr>
      </w:pPr>
      <w:r w:rsidRPr="00640E4A">
        <w:rPr>
          <w:rFonts w:ascii="Times New Roman" w:eastAsia="HelveticaNeuePl-Regular" w:hAnsi="Times New Roman"/>
          <w:sz w:val="22"/>
          <w:lang w:eastAsia="pl-PL"/>
        </w:rPr>
        <w:t xml:space="preserve">Wyrządzone przez pracownika agencji pracy tymczasowej świadczącego pracę u pracodawcy użytkownika uznaje się pracownika w rozumieniu niniejszej umowy, przy czym pracownika agencji pracy tymczasowej nie uznaje się za osobę objętą ubezpieczeniem. </w:t>
      </w:r>
    </w:p>
    <w:p w:rsidR="00874308" w:rsidRPr="00640E4A" w:rsidRDefault="00874308" w:rsidP="00E76CFC">
      <w:pPr>
        <w:pStyle w:val="Akapitzlist"/>
        <w:numPr>
          <w:ilvl w:val="0"/>
          <w:numId w:val="51"/>
        </w:numPr>
        <w:spacing w:line="360" w:lineRule="auto"/>
        <w:ind w:left="426" w:hanging="284"/>
        <w:contextualSpacing w:val="0"/>
        <w:rPr>
          <w:rFonts w:ascii="Times New Roman" w:hAnsi="Times New Roman"/>
          <w:b/>
          <w:sz w:val="22"/>
        </w:rPr>
      </w:pPr>
      <w:r w:rsidRPr="00640E4A">
        <w:rPr>
          <w:rFonts w:ascii="Times New Roman" w:hAnsi="Times New Roman"/>
          <w:b/>
          <w:sz w:val="22"/>
        </w:rPr>
        <w:t>Rozszerzenia zakresu ubezpieczenia</w:t>
      </w:r>
    </w:p>
    <w:p w:rsidR="00F81C97" w:rsidRPr="00640E4A" w:rsidRDefault="00F81C97" w:rsidP="00E76CFC">
      <w:pPr>
        <w:pStyle w:val="Akapitzlist"/>
        <w:numPr>
          <w:ilvl w:val="0"/>
          <w:numId w:val="11"/>
        </w:numPr>
        <w:spacing w:line="360" w:lineRule="auto"/>
        <w:ind w:left="709"/>
        <w:contextualSpacing w:val="0"/>
        <w:rPr>
          <w:rFonts w:ascii="Times New Roman" w:hAnsi="Times New Roman"/>
          <w:b/>
          <w:sz w:val="22"/>
        </w:rPr>
      </w:pPr>
      <w:r w:rsidRPr="00640E4A">
        <w:rPr>
          <w:rFonts w:ascii="Times New Roman" w:hAnsi="Times New Roman"/>
          <w:sz w:val="22"/>
          <w:u w:val="single"/>
        </w:rPr>
        <w:t>OC za szkody administracyjne</w:t>
      </w:r>
      <w:r w:rsidRPr="00640E4A">
        <w:rPr>
          <w:rFonts w:ascii="Times New Roman" w:hAnsi="Times New Roman"/>
          <w:b/>
          <w:sz w:val="22"/>
        </w:rPr>
        <w:t xml:space="preserve"> </w:t>
      </w:r>
      <w:r w:rsidRPr="00640E4A">
        <w:rPr>
          <w:rFonts w:ascii="Times New Roman" w:hAnsi="Times New Roman"/>
          <w:sz w:val="22"/>
        </w:rPr>
        <w:t>– odpowiedzialność za szkody powstałe przy wykonywaniu przez Ubezpieczającego funkcji o charakterze administracyjnym  i organizacyjnym (w tym związanych z zarządzaniem jednostką służby zdrowia).</w:t>
      </w:r>
    </w:p>
    <w:p w:rsidR="00F81C97" w:rsidRPr="00640E4A" w:rsidRDefault="00F81C97" w:rsidP="00401987">
      <w:pPr>
        <w:pStyle w:val="Akapitzlist"/>
        <w:spacing w:line="360" w:lineRule="auto"/>
        <w:ind w:left="709"/>
        <w:contextualSpacing w:val="0"/>
        <w:rPr>
          <w:rFonts w:ascii="Times New Roman" w:hAnsi="Times New Roman"/>
          <w:sz w:val="22"/>
        </w:rPr>
      </w:pPr>
      <w:r w:rsidRPr="00640E4A">
        <w:rPr>
          <w:rFonts w:ascii="Times New Roman" w:hAnsi="Times New Roman"/>
          <w:sz w:val="22"/>
        </w:rPr>
        <w:t>Dotyczy np. odpowiedzialności za zawinione błędy w zakresie organizacji i administrowania podmiotem leczniczym (m.in. zły stan techniczny budynku i jego przyległości, wyposażenie) w stosunku do pacjenta, personelu oraz osób trzecich w tym za uszkodzenia mienia)</w:t>
      </w:r>
    </w:p>
    <w:p w:rsidR="00F81C97" w:rsidRPr="00640E4A" w:rsidRDefault="00F81C97"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Limit odpowiedzialności: 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hAnsi="Times New Roman"/>
          <w:b/>
          <w:sz w:val="22"/>
        </w:rPr>
      </w:pPr>
      <w:r w:rsidRPr="00640E4A">
        <w:rPr>
          <w:rFonts w:ascii="Times New Roman" w:hAnsi="Times New Roman"/>
          <w:bCs/>
          <w:sz w:val="22"/>
          <w:u w:val="single"/>
        </w:rPr>
        <w:t>OC pracodawcy</w:t>
      </w:r>
      <w:r w:rsidRPr="00640E4A">
        <w:rPr>
          <w:rFonts w:ascii="Times New Roman" w:hAnsi="Times New Roman"/>
          <w:sz w:val="22"/>
        </w:rPr>
        <w:t xml:space="preserve"> – odpowiedzialność za</w:t>
      </w:r>
      <w:r w:rsidRPr="00640E4A">
        <w:rPr>
          <w:rFonts w:ascii="Times New Roman" w:hAnsi="Times New Roman"/>
          <w:bCs/>
          <w:sz w:val="22"/>
        </w:rPr>
        <w:t xml:space="preserve"> szkody rzeczowe i osobowe</w:t>
      </w:r>
      <w:r w:rsidRPr="00640E4A">
        <w:rPr>
          <w:rFonts w:ascii="Times New Roman" w:hAnsi="Times New Roman"/>
          <w:sz w:val="22"/>
        </w:rPr>
        <w:t xml:space="preserve"> poniesione przez pracowników Ubezpieczającego bez względu na formę zatrudnienia. </w:t>
      </w:r>
    </w:p>
    <w:p w:rsidR="00380970" w:rsidRDefault="00874308" w:rsidP="00401987">
      <w:pPr>
        <w:pStyle w:val="Akapitzlist"/>
        <w:spacing w:line="360" w:lineRule="auto"/>
        <w:ind w:left="709"/>
        <w:contextualSpacing w:val="0"/>
        <w:rPr>
          <w:rFonts w:ascii="Times New Roman" w:hAnsi="Times New Roman"/>
          <w:sz w:val="22"/>
        </w:rPr>
      </w:pPr>
      <w:r w:rsidRPr="00640E4A">
        <w:rPr>
          <w:rFonts w:ascii="Times New Roman" w:hAnsi="Times New Roman"/>
          <w:sz w:val="22"/>
        </w:rPr>
        <w:t xml:space="preserve">Zakres OC pracodawcy obejmuje szkody osobowe poniesione przez Pracowników, będące skutkiem wypadku przy pracy w rozumieniu ustawy o ubezpieczeniu społecznym z tytułu </w:t>
      </w:r>
    </w:p>
    <w:p w:rsidR="00874308" w:rsidRPr="00640E4A" w:rsidRDefault="00874308" w:rsidP="00401987">
      <w:pPr>
        <w:pStyle w:val="Akapitzlist"/>
        <w:spacing w:line="360" w:lineRule="auto"/>
        <w:ind w:left="709"/>
        <w:contextualSpacing w:val="0"/>
        <w:rPr>
          <w:rFonts w:ascii="Times New Roman" w:hAnsi="Times New Roman"/>
          <w:sz w:val="22"/>
        </w:rPr>
      </w:pPr>
      <w:r w:rsidRPr="00640E4A">
        <w:rPr>
          <w:rFonts w:ascii="Times New Roman" w:hAnsi="Times New Roman"/>
          <w:sz w:val="22"/>
        </w:rPr>
        <w:t>wypadków przy pracy i chorób zawodowych (tekst jednolity Dz. U. z 2009 r. Nr 167, poz. 1322 z późniejszymi zmianami) oraz szkody rzeczowe poniesione przez Pracowników w związku z wykonywaniem obowiązków służbowych na rzecz Ubezpieczającego/ Ubezpieczonego.</w:t>
      </w:r>
    </w:p>
    <w:p w:rsidR="00874308" w:rsidRPr="00640E4A" w:rsidRDefault="00874308" w:rsidP="00401987">
      <w:pPr>
        <w:pStyle w:val="Akapitzlist"/>
        <w:spacing w:line="360" w:lineRule="auto"/>
        <w:ind w:left="709"/>
        <w:contextualSpacing w:val="0"/>
        <w:rPr>
          <w:rFonts w:ascii="Times New Roman" w:hAnsi="Times New Roman"/>
          <w:sz w:val="22"/>
        </w:rPr>
      </w:pPr>
      <w:r w:rsidRPr="00640E4A">
        <w:rPr>
          <w:rFonts w:ascii="Times New Roman" w:hAnsi="Times New Roman"/>
          <w:sz w:val="22"/>
        </w:rPr>
        <w:t>Ubezpieczyciel wypłaca należne odszkodowanie w części przekraczającej wysokość świadczenia wypłaconego Pracownikowi na podstawie ustawy o ubezpieczeniu społecznym z tytułu wypadków przy pracy i chorób zawodowych (tekst jednolity Dz. U. z 2009 r. Nr 167, poz. 1322 z późniejszymi zmianami)</w:t>
      </w:r>
    </w:p>
    <w:p w:rsidR="00874308" w:rsidRPr="00640E4A" w:rsidRDefault="00874308" w:rsidP="00401987">
      <w:pPr>
        <w:pStyle w:val="Akapitzlist"/>
        <w:spacing w:line="360" w:lineRule="auto"/>
        <w:ind w:left="709"/>
        <w:contextualSpacing w:val="0"/>
        <w:rPr>
          <w:rFonts w:ascii="Times New Roman" w:hAnsi="Times New Roman"/>
          <w:b/>
          <w:sz w:val="22"/>
        </w:rPr>
      </w:pPr>
      <w:r w:rsidRPr="00640E4A">
        <w:rPr>
          <w:rFonts w:ascii="Times New Roman" w:hAnsi="Times New Roman"/>
          <w:sz w:val="22"/>
        </w:rPr>
        <w:t xml:space="preserve">Ochrona obejmuje także odpowiedzialność za szkody wyrządzone np. stażystom, praktykantom, wolontariuszom, </w:t>
      </w:r>
      <w:r w:rsidRPr="00640E4A">
        <w:rPr>
          <w:rFonts w:ascii="Times New Roman" w:hAnsi="Times New Roman"/>
          <w:sz w:val="22"/>
          <w:lang w:eastAsia="pl-PL"/>
        </w:rPr>
        <w:t>osobom skierowanym do wykonywania prac społecznie użytecznych, osobom skierowanym do wykonywania prac wyrokiem sądu itp.</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Limit odpowiedzialności: </w:t>
      </w:r>
      <w:r w:rsidR="00015743" w:rsidRPr="00640E4A">
        <w:rPr>
          <w:rFonts w:ascii="Times New Roman" w:eastAsia="HelveticaNeuePl-Regular" w:hAnsi="Times New Roman"/>
          <w:sz w:val="22"/>
          <w:lang w:eastAsia="pl-PL"/>
        </w:rPr>
        <w:t>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hAnsi="Times New Roman"/>
          <w:bCs/>
          <w:sz w:val="22"/>
          <w:u w:val="single"/>
        </w:rPr>
      </w:pPr>
      <w:r w:rsidRPr="00640E4A">
        <w:rPr>
          <w:rFonts w:ascii="Times New Roman" w:hAnsi="Times New Roman"/>
          <w:bCs/>
          <w:sz w:val="22"/>
          <w:u w:val="single"/>
        </w:rPr>
        <w:t>OC za szkody w pojazdach mechanicznych należących do pracowników Ubezpieczającego</w:t>
      </w:r>
      <w:r w:rsidRPr="00640E4A">
        <w:rPr>
          <w:rFonts w:ascii="Times New Roman" w:hAnsi="Times New Roman"/>
          <w:sz w:val="22"/>
          <w:u w:val="single"/>
        </w:rPr>
        <w:t xml:space="preserve"> </w:t>
      </w:r>
    </w:p>
    <w:p w:rsidR="00874308" w:rsidRPr="00640E4A" w:rsidRDefault="00874308" w:rsidP="00401987">
      <w:pPr>
        <w:pStyle w:val="Tekstpodstawowywcity"/>
        <w:spacing w:after="0" w:line="360" w:lineRule="auto"/>
        <w:ind w:left="709"/>
        <w:rPr>
          <w:rFonts w:ascii="Times New Roman" w:hAnsi="Times New Roman"/>
          <w:bCs/>
          <w:sz w:val="22"/>
        </w:rPr>
      </w:pPr>
      <w:r w:rsidRPr="00640E4A">
        <w:rPr>
          <w:rFonts w:ascii="Times New Roman" w:hAnsi="Times New Roman"/>
          <w:bCs/>
          <w:sz w:val="22"/>
        </w:rPr>
        <w:lastRenderedPageBreak/>
        <w:t>ubezpieczyciel odpowiada w granicach ustawowej odpowiedzialności cywilnej ubezpieczonego z tytułu prowadzonej działalności lub posiadanego mienia za szkody mające postać uszkodzenia lub zniszczenia pojazdów pracowników.</w:t>
      </w:r>
    </w:p>
    <w:p w:rsidR="00874308" w:rsidRPr="00640E4A" w:rsidRDefault="00874308" w:rsidP="00401987">
      <w:pPr>
        <w:autoSpaceDE w:val="0"/>
        <w:spacing w:line="360" w:lineRule="auto"/>
        <w:ind w:left="709" w:hanging="1"/>
        <w:rPr>
          <w:rFonts w:ascii="Times New Roman" w:eastAsia="HelveticaNeuePl-Regular" w:hAnsi="Times New Roman"/>
          <w:sz w:val="22"/>
        </w:rPr>
      </w:pPr>
      <w:r w:rsidRPr="00640E4A">
        <w:rPr>
          <w:rFonts w:ascii="Times New Roman" w:hAnsi="Times New Roman"/>
          <w:sz w:val="22"/>
        </w:rPr>
        <w:t>Ochrona ubezpieczeniowa nie obejmuje kradzieży pojazdu i jego wyposażenia.</w:t>
      </w:r>
    </w:p>
    <w:p w:rsidR="00874308" w:rsidRPr="00640E4A" w:rsidRDefault="0087090E"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Limit odpowiedzialności:</w:t>
      </w:r>
      <w:r w:rsidR="00401987">
        <w:rPr>
          <w:rFonts w:ascii="Times New Roman" w:eastAsia="HelveticaNeuePl-Regular" w:hAnsi="Times New Roman"/>
          <w:sz w:val="22"/>
          <w:lang w:eastAsia="pl-PL"/>
        </w:rPr>
        <w:t xml:space="preserve"> 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hAnsi="Times New Roman"/>
          <w:b/>
          <w:sz w:val="22"/>
        </w:rPr>
      </w:pPr>
      <w:r w:rsidRPr="00401987">
        <w:rPr>
          <w:rFonts w:ascii="Times New Roman" w:hAnsi="Times New Roman"/>
          <w:sz w:val="22"/>
          <w:u w:val="single"/>
        </w:rPr>
        <w:t>OC</w:t>
      </w:r>
      <w:r w:rsidRPr="00640E4A">
        <w:rPr>
          <w:rFonts w:ascii="Times New Roman" w:hAnsi="Times New Roman"/>
          <w:bCs/>
          <w:sz w:val="22"/>
          <w:u w:val="single"/>
        </w:rPr>
        <w:t xml:space="preserve"> najemcy nieruchomości</w:t>
      </w:r>
      <w:r w:rsidRPr="00640E4A">
        <w:rPr>
          <w:rFonts w:ascii="Times New Roman" w:hAnsi="Times New Roman"/>
          <w:b/>
          <w:bCs/>
          <w:sz w:val="22"/>
        </w:rPr>
        <w:t xml:space="preserve"> </w:t>
      </w:r>
      <w:r w:rsidRPr="00640E4A">
        <w:rPr>
          <w:rFonts w:ascii="Times New Roman" w:hAnsi="Times New Roman"/>
          <w:sz w:val="22"/>
        </w:rPr>
        <w:t xml:space="preserve"> - odpowiedzialność  za szkody w nieruchomościach będących przedmiotem umowy najmu, leasingu, użyczenia, dzierżawy itp.</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Limit odpowiedzialności: </w:t>
      </w:r>
      <w:r w:rsidR="00566BC6" w:rsidRPr="00640E4A">
        <w:rPr>
          <w:rFonts w:ascii="Times New Roman" w:eastAsia="HelveticaNeuePl-Regular" w:hAnsi="Times New Roman"/>
          <w:sz w:val="22"/>
          <w:lang w:eastAsia="pl-PL"/>
        </w:rPr>
        <w:t>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eastAsia="HelveticaNeuePl-Regular" w:hAnsi="Times New Roman"/>
          <w:sz w:val="22"/>
          <w:lang w:eastAsia="pl-PL"/>
        </w:rPr>
      </w:pPr>
      <w:r w:rsidRPr="00640E4A">
        <w:rPr>
          <w:rFonts w:ascii="Times New Roman" w:hAnsi="Times New Roman"/>
          <w:sz w:val="22"/>
          <w:u w:val="single"/>
        </w:rPr>
        <w:t>OC wynajmującego</w:t>
      </w:r>
      <w:r w:rsidRPr="00640E4A">
        <w:rPr>
          <w:rFonts w:ascii="Times New Roman" w:hAnsi="Times New Roman"/>
          <w:b/>
          <w:sz w:val="22"/>
        </w:rPr>
        <w:t xml:space="preserve"> </w:t>
      </w:r>
      <w:r w:rsidRPr="00640E4A">
        <w:rPr>
          <w:rFonts w:ascii="Times New Roman" w:hAnsi="Times New Roman"/>
          <w:sz w:val="22"/>
        </w:rPr>
        <w:t>pomieszczenia własne innym podmiotom</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Limit odpowiedzialności: </w:t>
      </w:r>
      <w:r w:rsidR="009E3C7B" w:rsidRPr="00640E4A">
        <w:rPr>
          <w:rFonts w:ascii="Times New Roman" w:eastAsia="HelveticaNeuePl-Regular" w:hAnsi="Times New Roman"/>
          <w:sz w:val="22"/>
          <w:lang w:eastAsia="pl-PL"/>
        </w:rPr>
        <w:t>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eastAsia="HelveticaNeuePl-Regular" w:hAnsi="Times New Roman"/>
          <w:sz w:val="22"/>
          <w:lang w:eastAsia="pl-PL"/>
        </w:rPr>
      </w:pPr>
      <w:r w:rsidRPr="00640E4A">
        <w:rPr>
          <w:rFonts w:ascii="Times New Roman" w:hAnsi="Times New Roman"/>
          <w:sz w:val="22"/>
          <w:u w:val="single"/>
        </w:rPr>
        <w:t>OC za szkody powstałe w następstwie awarii, działania oraz eksploatacji instalacji i urządzeń wodociągowych</w:t>
      </w:r>
      <w:r w:rsidRPr="00640E4A">
        <w:rPr>
          <w:rFonts w:ascii="Times New Roman" w:hAnsi="Times New Roman"/>
          <w:sz w:val="22"/>
        </w:rPr>
        <w:t xml:space="preserve">, kanalizacyjnych i centralnego ogrzewania lub kanalizacyjnych </w:t>
      </w:r>
      <w:r w:rsidRPr="00640E4A">
        <w:rPr>
          <w:rFonts w:ascii="Times New Roman" w:hAnsi="Times New Roman"/>
          <w:sz w:val="22"/>
          <w:lang w:eastAsia="pl-PL"/>
        </w:rPr>
        <w:t>oraz związanych z dostarczeniem i</w:t>
      </w:r>
      <w:r w:rsidRPr="00640E4A">
        <w:rPr>
          <w:rFonts w:ascii="Times New Roman" w:eastAsia="HelveticaNeuePl-Regular" w:hAnsi="Times New Roman"/>
          <w:sz w:val="22"/>
          <w:lang w:eastAsia="pl-PL"/>
        </w:rPr>
        <w:t xml:space="preserve"> </w:t>
      </w:r>
      <w:r w:rsidRPr="00640E4A">
        <w:rPr>
          <w:rFonts w:ascii="Times New Roman" w:hAnsi="Times New Roman"/>
          <w:sz w:val="22"/>
          <w:lang w:eastAsia="pl-PL"/>
        </w:rPr>
        <w:t xml:space="preserve">przetwarzaniem energii elektrycznej (w tym </w:t>
      </w:r>
      <w:r w:rsidRPr="00640E4A">
        <w:rPr>
          <w:rFonts w:ascii="Times New Roman" w:hAnsi="Times New Roman"/>
          <w:sz w:val="22"/>
        </w:rPr>
        <w:t>szkody spowodowane cofnięciem się cieczy w instalacjach wod.-kan.)</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hAnsi="Times New Roman"/>
          <w:sz w:val="22"/>
        </w:rPr>
        <w:t>Ochrona obejmuje także szkody powstałe na skutek systematycznego wydostawania się wody lub innych cieczy z instalacji i urządzeń wodociągowych, kanalizacyjnych, centralnego ogrzewania i klimatyzacyjnych.</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Limit odpowiedzialności: </w:t>
      </w:r>
      <w:r w:rsidR="009E3C7B" w:rsidRPr="00640E4A">
        <w:rPr>
          <w:rFonts w:ascii="Times New Roman" w:eastAsia="HelveticaNeuePl-Regular" w:hAnsi="Times New Roman"/>
          <w:sz w:val="22"/>
          <w:lang w:eastAsia="pl-PL"/>
        </w:rPr>
        <w:t>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eastAsia="HelveticaNeuePl-Regular" w:hAnsi="Times New Roman"/>
          <w:sz w:val="22"/>
          <w:lang w:eastAsia="pl-PL"/>
        </w:rPr>
      </w:pPr>
      <w:r w:rsidRPr="00640E4A">
        <w:rPr>
          <w:rFonts w:ascii="Times New Roman" w:eastAsia="SimSun" w:hAnsi="Times New Roman"/>
          <w:sz w:val="22"/>
        </w:rPr>
        <w:t xml:space="preserve">OC za szkody powstałe w związku z </w:t>
      </w:r>
      <w:r w:rsidRPr="00640E4A">
        <w:rPr>
          <w:rFonts w:ascii="Times New Roman" w:eastAsia="SimSun" w:hAnsi="Times New Roman"/>
          <w:sz w:val="22"/>
          <w:u w:val="single"/>
        </w:rPr>
        <w:t>przeniesieniem się ognia</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Limit odpowiedzialności: </w:t>
      </w:r>
      <w:r w:rsidR="009E3C7B" w:rsidRPr="00640E4A">
        <w:rPr>
          <w:rFonts w:ascii="Times New Roman" w:eastAsia="HelveticaNeuePl-Regular" w:hAnsi="Times New Roman"/>
          <w:sz w:val="22"/>
          <w:lang w:eastAsia="pl-PL"/>
        </w:rPr>
        <w:t>do wysokości sumy gwarancyjnej</w:t>
      </w:r>
    </w:p>
    <w:p w:rsidR="00874308" w:rsidRPr="00640E4A" w:rsidRDefault="00874308" w:rsidP="00E76CFC">
      <w:pPr>
        <w:pStyle w:val="Akapitzlist"/>
        <w:numPr>
          <w:ilvl w:val="0"/>
          <w:numId w:val="11"/>
        </w:numPr>
        <w:spacing w:line="360" w:lineRule="auto"/>
        <w:ind w:left="709"/>
        <w:contextualSpacing w:val="0"/>
        <w:rPr>
          <w:rFonts w:ascii="Times New Roman" w:eastAsia="HelveticaNeuePl-Regular" w:hAnsi="Times New Roman"/>
          <w:sz w:val="22"/>
          <w:lang w:eastAsia="pl-PL"/>
        </w:rPr>
      </w:pPr>
      <w:r w:rsidRPr="00640E4A">
        <w:rPr>
          <w:rFonts w:ascii="Times New Roman" w:hAnsi="Times New Roman"/>
          <w:sz w:val="22"/>
          <w:u w:val="single"/>
        </w:rPr>
        <w:t>OC za szkody w mieniu pacjentów</w:t>
      </w:r>
      <w:r w:rsidRPr="00640E4A">
        <w:rPr>
          <w:rFonts w:ascii="Times New Roman" w:hAnsi="Times New Roman"/>
          <w:b/>
          <w:sz w:val="22"/>
        </w:rPr>
        <w:t xml:space="preserve"> - </w:t>
      </w:r>
      <w:r w:rsidRPr="00640E4A">
        <w:rPr>
          <w:rFonts w:ascii="Times New Roman" w:hAnsi="Times New Roman"/>
          <w:sz w:val="22"/>
        </w:rPr>
        <w:t xml:space="preserve">odpowiedzialność za szkody w </w:t>
      </w:r>
      <w:r w:rsidRPr="00640E4A">
        <w:rPr>
          <w:rFonts w:ascii="Times New Roman" w:hAnsi="Times New Roman"/>
          <w:sz w:val="22"/>
          <w:lang w:eastAsia="pl-PL"/>
        </w:rPr>
        <w:t xml:space="preserve">rzeczach wniesionych przez pacjenta ale </w:t>
      </w:r>
      <w:r w:rsidRPr="00640E4A">
        <w:rPr>
          <w:rFonts w:ascii="Times New Roman" w:hAnsi="Times New Roman"/>
          <w:b/>
          <w:sz w:val="22"/>
          <w:lang w:eastAsia="pl-PL"/>
        </w:rPr>
        <w:t>nie przekazanych na przechowanie</w:t>
      </w:r>
      <w:r w:rsidRPr="00640E4A">
        <w:rPr>
          <w:rFonts w:ascii="Times New Roman" w:hAnsi="Times New Roman"/>
          <w:sz w:val="22"/>
          <w:lang w:eastAsia="pl-PL"/>
        </w:rPr>
        <w:t xml:space="preserve"> w podmiocie leczniczym wykonuj</w:t>
      </w:r>
      <w:r w:rsidRPr="00640E4A">
        <w:rPr>
          <w:rFonts w:ascii="Times New Roman" w:eastAsia="TimesNewRoman" w:hAnsi="Times New Roman"/>
          <w:sz w:val="22"/>
          <w:lang w:eastAsia="pl-PL"/>
        </w:rPr>
        <w:t>ą</w:t>
      </w:r>
      <w:r w:rsidRPr="00640E4A">
        <w:rPr>
          <w:rFonts w:ascii="Times New Roman" w:hAnsi="Times New Roman"/>
          <w:sz w:val="22"/>
          <w:lang w:eastAsia="pl-PL"/>
        </w:rPr>
        <w:t>cym</w:t>
      </w:r>
      <w:r w:rsidRPr="00640E4A">
        <w:rPr>
          <w:rFonts w:ascii="Times New Roman" w:eastAsia="HelveticaNeuePl-Regular" w:hAnsi="Times New Roman"/>
          <w:sz w:val="22"/>
          <w:lang w:eastAsia="pl-PL"/>
        </w:rPr>
        <w:t xml:space="preserve"> </w:t>
      </w:r>
      <w:r w:rsidRPr="00640E4A">
        <w:rPr>
          <w:rFonts w:ascii="Times New Roman" w:hAnsi="Times New Roman"/>
          <w:sz w:val="22"/>
          <w:lang w:eastAsia="pl-PL"/>
        </w:rPr>
        <w:t>działalno</w:t>
      </w:r>
      <w:r w:rsidRPr="00640E4A">
        <w:rPr>
          <w:rFonts w:ascii="Times New Roman" w:eastAsia="TimesNewRoman" w:hAnsi="Times New Roman"/>
          <w:sz w:val="22"/>
          <w:lang w:eastAsia="pl-PL"/>
        </w:rPr>
        <w:t xml:space="preserve">ść </w:t>
      </w:r>
      <w:r w:rsidRPr="00640E4A">
        <w:rPr>
          <w:rFonts w:ascii="Times New Roman" w:hAnsi="Times New Roman"/>
          <w:sz w:val="22"/>
          <w:lang w:eastAsia="pl-PL"/>
        </w:rPr>
        <w:t>lecznicz</w:t>
      </w:r>
      <w:r w:rsidRPr="00640E4A">
        <w:rPr>
          <w:rFonts w:ascii="Times New Roman" w:eastAsia="TimesNewRoman" w:hAnsi="Times New Roman"/>
          <w:sz w:val="22"/>
          <w:lang w:eastAsia="pl-PL"/>
        </w:rPr>
        <w:t>ą</w:t>
      </w:r>
      <w:r w:rsidRPr="00640E4A">
        <w:rPr>
          <w:rFonts w:ascii="Times New Roman" w:hAnsi="Times New Roman"/>
          <w:sz w:val="22"/>
        </w:rPr>
        <w:t>, jakie miały miejsce w trakcie pobytu pacjenta na terenie podmiotu leczniczego.</w:t>
      </w:r>
    </w:p>
    <w:p w:rsidR="00874308" w:rsidRPr="00401987" w:rsidRDefault="00874308" w:rsidP="00401987">
      <w:pPr>
        <w:autoSpaceDE w:val="0"/>
        <w:autoSpaceDN w:val="0"/>
        <w:adjustRightInd w:val="0"/>
        <w:spacing w:line="360" w:lineRule="auto"/>
        <w:ind w:left="709"/>
        <w:rPr>
          <w:rFonts w:ascii="Times New Roman" w:eastAsia="HelveticaNeuePl-Regular" w:hAnsi="Times New Roman"/>
          <w:strike/>
          <w:sz w:val="22"/>
          <w:lang w:eastAsia="pl-PL"/>
        </w:rPr>
      </w:pPr>
      <w:r w:rsidRPr="00640E4A">
        <w:rPr>
          <w:rFonts w:ascii="Times New Roman" w:eastAsia="HelveticaNeuePl-Regular" w:hAnsi="Times New Roman"/>
          <w:sz w:val="22"/>
          <w:lang w:eastAsia="pl-PL"/>
        </w:rPr>
        <w:t xml:space="preserve">Limit odpowiedzialności: </w:t>
      </w:r>
      <w:r w:rsidR="00107C22" w:rsidRPr="00640E4A">
        <w:rPr>
          <w:rFonts w:ascii="Times New Roman" w:eastAsia="HelveticaNeuePl-Regular" w:hAnsi="Times New Roman"/>
          <w:sz w:val="22"/>
          <w:lang w:eastAsia="pl-PL"/>
        </w:rPr>
        <w:t>3 000 zł</w:t>
      </w:r>
      <w:r w:rsidR="00A54609" w:rsidRPr="00640E4A">
        <w:rPr>
          <w:rFonts w:ascii="Times New Roman" w:eastAsia="HelveticaNeuePl-Regular" w:hAnsi="Times New Roman"/>
          <w:sz w:val="22"/>
          <w:lang w:eastAsia="pl-PL"/>
        </w:rPr>
        <w:t xml:space="preserve"> na jedno i</w:t>
      </w:r>
      <w:r w:rsidRPr="00640E4A">
        <w:rPr>
          <w:rFonts w:ascii="Times New Roman" w:eastAsia="HelveticaNeuePl-Regular" w:hAnsi="Times New Roman"/>
          <w:sz w:val="22"/>
          <w:lang w:eastAsia="pl-PL"/>
        </w:rPr>
        <w:t xml:space="preserve"> wszystkie zdarzenia w okresie ubezpieczenia</w:t>
      </w:r>
      <w:r w:rsidR="00401987">
        <w:rPr>
          <w:rFonts w:ascii="Times New Roman" w:eastAsia="HelveticaNeuePl-Regular" w:hAnsi="Times New Roman"/>
          <w:strike/>
          <w:sz w:val="22"/>
          <w:lang w:eastAsia="pl-PL"/>
        </w:rPr>
        <w:t>.</w:t>
      </w:r>
    </w:p>
    <w:p w:rsidR="00874308" w:rsidRPr="00640E4A" w:rsidRDefault="00874308" w:rsidP="00E76CFC">
      <w:pPr>
        <w:pStyle w:val="Akapitzlist"/>
        <w:numPr>
          <w:ilvl w:val="0"/>
          <w:numId w:val="11"/>
        </w:numPr>
        <w:spacing w:line="360" w:lineRule="auto"/>
        <w:ind w:left="709"/>
        <w:contextualSpacing w:val="0"/>
        <w:rPr>
          <w:rFonts w:ascii="Times New Roman" w:hAnsi="Times New Roman"/>
          <w:b/>
          <w:sz w:val="22"/>
        </w:rPr>
      </w:pPr>
      <w:r w:rsidRPr="00640E4A">
        <w:rPr>
          <w:rFonts w:ascii="Times New Roman" w:hAnsi="Times New Roman"/>
          <w:sz w:val="22"/>
          <w:u w:val="single"/>
        </w:rPr>
        <w:t>OC za mienie powierzone (mienie pacjentów)</w:t>
      </w:r>
      <w:r w:rsidRPr="00640E4A">
        <w:rPr>
          <w:rFonts w:ascii="Times New Roman" w:hAnsi="Times New Roman"/>
          <w:sz w:val="22"/>
        </w:rPr>
        <w:t xml:space="preserve"> – odpowiedzialność za szkody w </w:t>
      </w:r>
      <w:r w:rsidRPr="00640E4A">
        <w:rPr>
          <w:rFonts w:ascii="Times New Roman" w:hAnsi="Times New Roman"/>
          <w:sz w:val="22"/>
          <w:lang w:eastAsia="pl-PL"/>
        </w:rPr>
        <w:t xml:space="preserve">rzeczach wniesionych przez pacjenta w podmiocie leczniczym </w:t>
      </w:r>
      <w:r w:rsidRPr="00640E4A">
        <w:rPr>
          <w:rFonts w:ascii="Times New Roman" w:hAnsi="Times New Roman"/>
          <w:b/>
          <w:sz w:val="22"/>
          <w:lang w:eastAsia="pl-PL"/>
        </w:rPr>
        <w:t>oddanych na przechowanie</w:t>
      </w:r>
      <w:r w:rsidRPr="00640E4A">
        <w:rPr>
          <w:rFonts w:ascii="Times New Roman" w:hAnsi="Times New Roman"/>
          <w:sz w:val="22"/>
          <w:lang w:eastAsia="pl-PL"/>
        </w:rPr>
        <w:t xml:space="preserve"> w zwi</w:t>
      </w:r>
      <w:r w:rsidRPr="00640E4A">
        <w:rPr>
          <w:rFonts w:ascii="Times New Roman" w:eastAsia="TimesNewRoman" w:hAnsi="Times New Roman"/>
          <w:sz w:val="22"/>
          <w:lang w:eastAsia="pl-PL"/>
        </w:rPr>
        <w:t>ą</w:t>
      </w:r>
      <w:r w:rsidRPr="00640E4A">
        <w:rPr>
          <w:rFonts w:ascii="Times New Roman" w:hAnsi="Times New Roman"/>
          <w:sz w:val="22"/>
          <w:lang w:eastAsia="pl-PL"/>
        </w:rPr>
        <w:t xml:space="preserve">zku z udzielaniem </w:t>
      </w:r>
      <w:r w:rsidRPr="00640E4A">
        <w:rPr>
          <w:rFonts w:ascii="Times New Roman" w:eastAsia="TimesNewRoman" w:hAnsi="Times New Roman"/>
          <w:sz w:val="22"/>
          <w:lang w:eastAsia="pl-PL"/>
        </w:rPr>
        <w:t>ś</w:t>
      </w:r>
      <w:r w:rsidRPr="00640E4A">
        <w:rPr>
          <w:rFonts w:ascii="Times New Roman" w:hAnsi="Times New Roman"/>
          <w:sz w:val="22"/>
          <w:lang w:eastAsia="pl-PL"/>
        </w:rPr>
        <w:t>wiadcze</w:t>
      </w:r>
      <w:r w:rsidRPr="00640E4A">
        <w:rPr>
          <w:rFonts w:ascii="Times New Roman" w:eastAsia="TimesNewRoman" w:hAnsi="Times New Roman"/>
          <w:sz w:val="22"/>
          <w:lang w:eastAsia="pl-PL"/>
        </w:rPr>
        <w:t xml:space="preserve">ń </w:t>
      </w:r>
      <w:r w:rsidRPr="00640E4A">
        <w:rPr>
          <w:rFonts w:ascii="Times New Roman" w:hAnsi="Times New Roman"/>
          <w:sz w:val="22"/>
          <w:lang w:eastAsia="pl-PL"/>
        </w:rPr>
        <w:t>zdrowotnych</w:t>
      </w:r>
      <w:r w:rsidRPr="00640E4A">
        <w:rPr>
          <w:rFonts w:ascii="Times New Roman" w:hAnsi="Times New Roman"/>
          <w:sz w:val="22"/>
        </w:rPr>
        <w:t>, w tym za szkody związane z prowadzeniem szatni.</w:t>
      </w:r>
    </w:p>
    <w:p w:rsidR="00874308" w:rsidRPr="00640E4A" w:rsidRDefault="00874308" w:rsidP="00E76CFC">
      <w:pPr>
        <w:pStyle w:val="Akapitzlist"/>
        <w:numPr>
          <w:ilvl w:val="0"/>
          <w:numId w:val="41"/>
        </w:numPr>
        <w:spacing w:line="360" w:lineRule="auto"/>
        <w:ind w:left="1276" w:hanging="283"/>
        <w:contextualSpacing w:val="0"/>
        <w:rPr>
          <w:rFonts w:ascii="Times New Roman" w:hAnsi="Times New Roman"/>
          <w:iCs/>
          <w:sz w:val="22"/>
        </w:rPr>
      </w:pPr>
      <w:r w:rsidRPr="00640E4A">
        <w:rPr>
          <w:rFonts w:ascii="Times New Roman" w:hAnsi="Times New Roman"/>
          <w:iCs/>
          <w:sz w:val="22"/>
        </w:rPr>
        <w:t>Przez rzeczy oddane na przechowanie rozumie się rzeczy zwyczajowo posiadane przez pacjenta przyjmowanego w związku z udzielaniem świadczeń zdrowotnych;</w:t>
      </w:r>
    </w:p>
    <w:p w:rsidR="00874308" w:rsidRPr="00401987" w:rsidRDefault="00874308" w:rsidP="00E76CFC">
      <w:pPr>
        <w:pStyle w:val="Akapitzlist"/>
        <w:numPr>
          <w:ilvl w:val="0"/>
          <w:numId w:val="41"/>
        </w:numPr>
        <w:spacing w:line="360" w:lineRule="auto"/>
        <w:ind w:left="1276" w:hanging="283"/>
        <w:contextualSpacing w:val="0"/>
        <w:rPr>
          <w:rFonts w:ascii="Times New Roman" w:hAnsi="Times New Roman"/>
          <w:iCs/>
          <w:sz w:val="22"/>
        </w:rPr>
      </w:pPr>
      <w:r w:rsidRPr="00640E4A">
        <w:rPr>
          <w:rFonts w:ascii="Times New Roman" w:hAnsi="Times New Roman"/>
          <w:iCs/>
          <w:sz w:val="22"/>
        </w:rPr>
        <w:t>Rzeczy wniesione przez pacjenta i oddane na przechowanie muszą być przechowywane w osobnych zamykanych pomieszczeniach, do których dostęp ma wyłącznie osoba odpowiedzialna – przyjmująca rzeczy na przechowanie;</w:t>
      </w:r>
    </w:p>
    <w:p w:rsidR="00874308" w:rsidRPr="00640E4A" w:rsidRDefault="00874308" w:rsidP="00E76CFC">
      <w:pPr>
        <w:pStyle w:val="Akapitzlist"/>
        <w:numPr>
          <w:ilvl w:val="0"/>
          <w:numId w:val="41"/>
        </w:numPr>
        <w:spacing w:line="360" w:lineRule="auto"/>
        <w:ind w:left="1276" w:hanging="283"/>
        <w:contextualSpacing w:val="0"/>
        <w:rPr>
          <w:rFonts w:ascii="Times New Roman" w:hAnsi="Times New Roman"/>
          <w:iCs/>
          <w:sz w:val="22"/>
        </w:rPr>
      </w:pPr>
      <w:r w:rsidRPr="00640E4A">
        <w:rPr>
          <w:rFonts w:ascii="Times New Roman" w:hAnsi="Times New Roman"/>
          <w:iCs/>
          <w:sz w:val="22"/>
        </w:rPr>
        <w:t>Rzeczy wniesione przez pacjenta i oddane na przechowanie muszą być przyjęte na przechowanie na podstawie kwitu, na którym zostaną wyszczególnione wszystkie rzeczy otrzymane od pacjenta przyjętego w związku z udzieleniem świadczeń zdrowotnych.</w:t>
      </w:r>
    </w:p>
    <w:p w:rsidR="00874308" w:rsidRPr="00640E4A" w:rsidRDefault="00874308" w:rsidP="00401987">
      <w:pPr>
        <w:autoSpaceDE w:val="0"/>
        <w:autoSpaceDN w:val="0"/>
        <w:adjustRightInd w:val="0"/>
        <w:spacing w:line="360" w:lineRule="auto"/>
        <w:ind w:left="1276"/>
        <w:rPr>
          <w:rFonts w:ascii="Times New Roman" w:eastAsia="HelveticaNeuePl-Regular" w:hAnsi="Times New Roman"/>
          <w:sz w:val="22"/>
          <w:lang w:eastAsia="pl-PL"/>
        </w:rPr>
      </w:pPr>
      <w:r w:rsidRPr="00640E4A">
        <w:rPr>
          <w:rFonts w:ascii="Times New Roman" w:eastAsia="HelveticaNeuePl-Regular" w:hAnsi="Times New Roman"/>
          <w:sz w:val="22"/>
          <w:lang w:eastAsia="pl-PL"/>
        </w:rPr>
        <w:lastRenderedPageBreak/>
        <w:t xml:space="preserve">Limit odpowiedzialności: </w:t>
      </w:r>
      <w:r w:rsidR="00107C22" w:rsidRPr="00640E4A">
        <w:rPr>
          <w:rFonts w:ascii="Times New Roman" w:eastAsia="HelveticaNeuePl-Regular" w:hAnsi="Times New Roman"/>
          <w:sz w:val="22"/>
          <w:lang w:eastAsia="pl-PL"/>
        </w:rPr>
        <w:t>5 000 zł</w:t>
      </w:r>
      <w:r w:rsidRPr="00640E4A">
        <w:rPr>
          <w:rFonts w:ascii="Times New Roman" w:eastAsia="HelveticaNeuePl-Regular" w:hAnsi="Times New Roman"/>
          <w:sz w:val="22"/>
          <w:lang w:eastAsia="pl-PL"/>
        </w:rPr>
        <w:t xml:space="preserve"> na jedno i wszystkie zdarzenia w okresie ubezpieczenia</w:t>
      </w:r>
      <w:r w:rsidR="005D676B" w:rsidRPr="00640E4A">
        <w:rPr>
          <w:rFonts w:ascii="Times New Roman" w:eastAsia="HelveticaNeuePl-Regular" w:hAnsi="Times New Roman"/>
          <w:sz w:val="22"/>
          <w:lang w:eastAsia="pl-PL"/>
        </w:rPr>
        <w:t xml:space="preserve"> </w:t>
      </w:r>
    </w:p>
    <w:p w:rsidR="00874308" w:rsidRPr="00640E4A" w:rsidRDefault="00874308" w:rsidP="00E76CFC">
      <w:pPr>
        <w:pStyle w:val="Akapitzlist"/>
        <w:numPr>
          <w:ilvl w:val="0"/>
          <w:numId w:val="11"/>
        </w:numPr>
        <w:spacing w:line="360" w:lineRule="auto"/>
        <w:ind w:left="709"/>
        <w:contextualSpacing w:val="0"/>
        <w:rPr>
          <w:rFonts w:ascii="Times New Roman" w:hAnsi="Times New Roman"/>
          <w:sz w:val="22"/>
          <w:u w:val="single"/>
        </w:rPr>
      </w:pPr>
      <w:r w:rsidRPr="00640E4A">
        <w:rPr>
          <w:rFonts w:ascii="Times New Roman" w:hAnsi="Times New Roman"/>
          <w:sz w:val="22"/>
          <w:u w:val="single"/>
        </w:rPr>
        <w:t>OC za szkody wyrządzone przez podwykonawców</w:t>
      </w:r>
    </w:p>
    <w:p w:rsidR="00874308" w:rsidRPr="00640E4A" w:rsidRDefault="00874308" w:rsidP="00401987">
      <w:pPr>
        <w:pStyle w:val="Akapitzlist"/>
        <w:spacing w:line="360" w:lineRule="auto"/>
        <w:ind w:left="709"/>
        <w:contextualSpacing w:val="0"/>
        <w:rPr>
          <w:rFonts w:ascii="Times New Roman" w:hAnsi="Times New Roman"/>
          <w:sz w:val="22"/>
        </w:rPr>
      </w:pPr>
      <w:r w:rsidRPr="00640E4A">
        <w:rPr>
          <w:rFonts w:ascii="Times New Roman" w:hAnsi="Times New Roman"/>
          <w:sz w:val="22"/>
        </w:rPr>
        <w:t xml:space="preserve">- także pracowników zatrudnionych na podstawie innej umowy niż umowa o pracę z zachowaniem prawa regresu </w:t>
      </w:r>
    </w:p>
    <w:p w:rsidR="00874308" w:rsidRPr="00640E4A" w:rsidRDefault="00874308" w:rsidP="00401987">
      <w:pPr>
        <w:autoSpaceDE w:val="0"/>
        <w:autoSpaceDN w:val="0"/>
        <w:adjustRightInd w:val="0"/>
        <w:spacing w:line="360" w:lineRule="auto"/>
        <w:ind w:left="709"/>
        <w:rPr>
          <w:rFonts w:ascii="Times New Roman" w:eastAsia="HelveticaNeuePl-Regular" w:hAnsi="Times New Roman"/>
          <w:sz w:val="22"/>
          <w:lang w:eastAsia="pl-PL"/>
        </w:rPr>
      </w:pPr>
      <w:r w:rsidRPr="00640E4A">
        <w:rPr>
          <w:rFonts w:ascii="Times New Roman" w:eastAsia="HelveticaNeuePl-Regular" w:hAnsi="Times New Roman"/>
          <w:sz w:val="22"/>
          <w:lang w:eastAsia="pl-PL"/>
        </w:rPr>
        <w:t xml:space="preserve">Limit odpowiedzialności: </w:t>
      </w:r>
      <w:r w:rsidR="000E6E30" w:rsidRPr="00640E4A">
        <w:rPr>
          <w:rFonts w:ascii="Times New Roman" w:eastAsia="HelveticaNeuePl-Regular" w:hAnsi="Times New Roman"/>
          <w:sz w:val="22"/>
          <w:lang w:eastAsia="pl-PL"/>
        </w:rPr>
        <w:t>do wysokości sumy gwarancyjnej</w:t>
      </w:r>
    </w:p>
    <w:p w:rsidR="00874308" w:rsidRPr="00640E4A" w:rsidRDefault="00874308" w:rsidP="00E76CFC">
      <w:pPr>
        <w:pStyle w:val="Akapitzlist"/>
        <w:numPr>
          <w:ilvl w:val="0"/>
          <w:numId w:val="51"/>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Suma gwarancyjna</w:t>
      </w:r>
    </w:p>
    <w:p w:rsidR="00874308" w:rsidRPr="00640E4A" w:rsidRDefault="00F81C97" w:rsidP="00E76CFC">
      <w:pPr>
        <w:pStyle w:val="Akapitzlist"/>
        <w:numPr>
          <w:ilvl w:val="0"/>
          <w:numId w:val="10"/>
        </w:numPr>
        <w:shd w:val="clear" w:color="auto" w:fill="FFFFFF"/>
        <w:spacing w:line="360" w:lineRule="auto"/>
        <w:ind w:left="993"/>
        <w:contextualSpacing w:val="0"/>
        <w:rPr>
          <w:rFonts w:ascii="Times New Roman" w:hAnsi="Times New Roman"/>
          <w:sz w:val="22"/>
        </w:rPr>
      </w:pPr>
      <w:r w:rsidRPr="00640E4A">
        <w:rPr>
          <w:rFonts w:ascii="Times New Roman" w:hAnsi="Times New Roman"/>
          <w:sz w:val="22"/>
        </w:rPr>
        <w:t>200</w:t>
      </w:r>
      <w:r w:rsidR="00015743" w:rsidRPr="00640E4A">
        <w:rPr>
          <w:rFonts w:ascii="Times New Roman" w:hAnsi="Times New Roman"/>
          <w:sz w:val="22"/>
        </w:rPr>
        <w:t xml:space="preserve"> 000 </w:t>
      </w:r>
      <w:r w:rsidR="00874308" w:rsidRPr="00640E4A">
        <w:rPr>
          <w:rFonts w:ascii="Times New Roman" w:hAnsi="Times New Roman"/>
          <w:sz w:val="22"/>
        </w:rPr>
        <w:t xml:space="preserve">zł </w:t>
      </w:r>
      <w:r w:rsidR="00874308" w:rsidRPr="00640E4A">
        <w:rPr>
          <w:rFonts w:ascii="Times New Roman" w:hAnsi="Times New Roman"/>
          <w:sz w:val="22"/>
          <w:lang w:eastAsia="pl-PL"/>
        </w:rPr>
        <w:t>w odniesieniu do jednego zdarzenia</w:t>
      </w:r>
    </w:p>
    <w:p w:rsidR="00874308" w:rsidRPr="00640E4A" w:rsidRDefault="00F81C97" w:rsidP="00E76CFC">
      <w:pPr>
        <w:pStyle w:val="Akapitzlist"/>
        <w:numPr>
          <w:ilvl w:val="0"/>
          <w:numId w:val="10"/>
        </w:numPr>
        <w:shd w:val="clear" w:color="auto" w:fill="FFFFFF"/>
        <w:spacing w:line="360" w:lineRule="auto"/>
        <w:ind w:left="993"/>
        <w:contextualSpacing w:val="0"/>
        <w:rPr>
          <w:rFonts w:ascii="Times New Roman" w:hAnsi="Times New Roman"/>
          <w:sz w:val="22"/>
        </w:rPr>
      </w:pPr>
      <w:r w:rsidRPr="00640E4A">
        <w:rPr>
          <w:rFonts w:ascii="Times New Roman" w:hAnsi="Times New Roman"/>
          <w:sz w:val="22"/>
        </w:rPr>
        <w:t xml:space="preserve">200 </w:t>
      </w:r>
      <w:r w:rsidR="00015743" w:rsidRPr="00640E4A">
        <w:rPr>
          <w:rFonts w:ascii="Times New Roman" w:hAnsi="Times New Roman"/>
          <w:sz w:val="22"/>
        </w:rPr>
        <w:t>000</w:t>
      </w:r>
      <w:r w:rsidR="00874308" w:rsidRPr="00640E4A">
        <w:rPr>
          <w:rFonts w:ascii="Times New Roman" w:hAnsi="Times New Roman"/>
          <w:sz w:val="22"/>
        </w:rPr>
        <w:t xml:space="preserve"> zł </w:t>
      </w:r>
      <w:r w:rsidR="00874308" w:rsidRPr="00640E4A">
        <w:rPr>
          <w:rFonts w:ascii="Times New Roman" w:hAnsi="Times New Roman"/>
          <w:sz w:val="22"/>
          <w:lang w:eastAsia="pl-PL"/>
        </w:rPr>
        <w:t>w odniesieniu do wszystkich zdarzeń</w:t>
      </w:r>
    </w:p>
    <w:p w:rsidR="00874308" w:rsidRPr="00640E4A" w:rsidRDefault="00874308" w:rsidP="00E76CFC">
      <w:pPr>
        <w:pStyle w:val="Akapitzlist"/>
        <w:numPr>
          <w:ilvl w:val="0"/>
          <w:numId w:val="51"/>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Franszyzy i udziały własne</w:t>
      </w:r>
    </w:p>
    <w:p w:rsidR="00874308" w:rsidRPr="00640E4A" w:rsidRDefault="00874308" w:rsidP="004E0712">
      <w:pPr>
        <w:pStyle w:val="Akapitzlist"/>
        <w:shd w:val="clear" w:color="auto" w:fill="FFFFFF"/>
        <w:spacing w:line="360" w:lineRule="auto"/>
        <w:ind w:left="426"/>
        <w:contextualSpacing w:val="0"/>
        <w:rPr>
          <w:rFonts w:ascii="Times New Roman" w:hAnsi="Times New Roman"/>
          <w:sz w:val="22"/>
        </w:rPr>
      </w:pPr>
      <w:r w:rsidRPr="00640E4A">
        <w:rPr>
          <w:rFonts w:ascii="Times New Roman" w:hAnsi="Times New Roman"/>
          <w:sz w:val="22"/>
        </w:rPr>
        <w:t xml:space="preserve">Franszyza integralna: </w:t>
      </w:r>
      <w:r w:rsidRPr="00640E4A">
        <w:rPr>
          <w:rFonts w:ascii="Times New Roman" w:hAnsi="Times New Roman"/>
          <w:sz w:val="22"/>
        </w:rPr>
        <w:tab/>
      </w:r>
      <w:r w:rsidRPr="00640E4A">
        <w:rPr>
          <w:rFonts w:ascii="Times New Roman" w:hAnsi="Times New Roman"/>
          <w:sz w:val="22"/>
        </w:rPr>
        <w:tab/>
        <w:t>zniesiona</w:t>
      </w:r>
    </w:p>
    <w:p w:rsidR="00874308" w:rsidRPr="00640E4A" w:rsidRDefault="00874308" w:rsidP="004E0712">
      <w:pPr>
        <w:pStyle w:val="Akapitzlist"/>
        <w:shd w:val="clear" w:color="auto" w:fill="FFFFFF"/>
        <w:tabs>
          <w:tab w:val="left" w:pos="708"/>
          <w:tab w:val="left" w:pos="1416"/>
          <w:tab w:val="left" w:pos="2124"/>
          <w:tab w:val="left" w:pos="2832"/>
          <w:tab w:val="left" w:pos="3540"/>
          <w:tab w:val="center" w:pos="4536"/>
        </w:tabs>
        <w:spacing w:line="360" w:lineRule="auto"/>
        <w:ind w:left="426"/>
        <w:contextualSpacing w:val="0"/>
        <w:rPr>
          <w:rFonts w:ascii="Times New Roman" w:hAnsi="Times New Roman"/>
          <w:sz w:val="22"/>
        </w:rPr>
      </w:pPr>
      <w:r w:rsidRPr="00640E4A">
        <w:rPr>
          <w:rFonts w:ascii="Times New Roman" w:hAnsi="Times New Roman"/>
          <w:sz w:val="22"/>
        </w:rPr>
        <w:t xml:space="preserve">Franszyza redukcyjna: </w:t>
      </w:r>
      <w:r w:rsidRPr="00640E4A">
        <w:rPr>
          <w:rFonts w:ascii="Times New Roman" w:hAnsi="Times New Roman"/>
          <w:sz w:val="22"/>
        </w:rPr>
        <w:tab/>
      </w:r>
      <w:r w:rsidRPr="00640E4A">
        <w:rPr>
          <w:rFonts w:ascii="Times New Roman" w:hAnsi="Times New Roman"/>
          <w:sz w:val="22"/>
        </w:rPr>
        <w:tab/>
        <w:t xml:space="preserve">zniesiona </w:t>
      </w:r>
    </w:p>
    <w:p w:rsidR="00874308" w:rsidRPr="00640E4A" w:rsidRDefault="00874308" w:rsidP="004E0712">
      <w:pPr>
        <w:pStyle w:val="Akapitzlist"/>
        <w:shd w:val="clear" w:color="auto" w:fill="FFFFFF"/>
        <w:spacing w:line="360" w:lineRule="auto"/>
        <w:ind w:left="3540" w:hanging="3114"/>
        <w:contextualSpacing w:val="0"/>
        <w:rPr>
          <w:rFonts w:ascii="Times New Roman" w:hAnsi="Times New Roman"/>
          <w:bCs/>
          <w:sz w:val="22"/>
        </w:rPr>
      </w:pPr>
      <w:r w:rsidRPr="00640E4A">
        <w:rPr>
          <w:rFonts w:ascii="Times New Roman" w:hAnsi="Times New Roman"/>
          <w:sz w:val="22"/>
        </w:rPr>
        <w:t xml:space="preserve">Udział własny: </w:t>
      </w:r>
      <w:r w:rsidRPr="00640E4A">
        <w:rPr>
          <w:rFonts w:ascii="Times New Roman" w:hAnsi="Times New Roman"/>
          <w:sz w:val="22"/>
        </w:rPr>
        <w:tab/>
        <w:t xml:space="preserve">zniesiony </w:t>
      </w:r>
      <w:r w:rsidRPr="00640E4A">
        <w:rPr>
          <w:rFonts w:ascii="Times New Roman" w:hAnsi="Times New Roman"/>
          <w:bCs/>
          <w:sz w:val="22"/>
        </w:rPr>
        <w:t>w każdej szkodzie niezal</w:t>
      </w:r>
      <w:r w:rsidR="00015743" w:rsidRPr="00640E4A">
        <w:rPr>
          <w:rFonts w:ascii="Times New Roman" w:hAnsi="Times New Roman"/>
          <w:bCs/>
          <w:sz w:val="22"/>
        </w:rPr>
        <w:t xml:space="preserve">eżnie od ilości szkód w okresie </w:t>
      </w:r>
      <w:r w:rsidRPr="00640E4A">
        <w:rPr>
          <w:rFonts w:ascii="Times New Roman" w:hAnsi="Times New Roman"/>
          <w:bCs/>
          <w:sz w:val="22"/>
        </w:rPr>
        <w:t>ubezpieczenia</w:t>
      </w:r>
    </w:p>
    <w:p w:rsidR="00874308" w:rsidRPr="00640E4A" w:rsidRDefault="00874308" w:rsidP="00E76CFC">
      <w:pPr>
        <w:pStyle w:val="Akapitzlist"/>
        <w:numPr>
          <w:ilvl w:val="0"/>
          <w:numId w:val="51"/>
        </w:numPr>
        <w:shd w:val="clear" w:color="auto" w:fill="FFFFFF"/>
        <w:spacing w:line="360" w:lineRule="auto"/>
        <w:ind w:left="426" w:hanging="284"/>
        <w:contextualSpacing w:val="0"/>
        <w:rPr>
          <w:rFonts w:ascii="Times New Roman" w:hAnsi="Times New Roman"/>
          <w:b/>
          <w:sz w:val="22"/>
        </w:rPr>
      </w:pPr>
      <w:r w:rsidRPr="00640E4A">
        <w:rPr>
          <w:rFonts w:ascii="Times New Roman" w:hAnsi="Times New Roman"/>
          <w:b/>
          <w:sz w:val="22"/>
        </w:rPr>
        <w:t>Obligatoryjne klauzule dodatkowe</w:t>
      </w:r>
    </w:p>
    <w:p w:rsidR="00874308" w:rsidRPr="00640E4A" w:rsidRDefault="00874308" w:rsidP="00E76CFC">
      <w:pPr>
        <w:pStyle w:val="Akapitzlist"/>
        <w:numPr>
          <w:ilvl w:val="0"/>
          <w:numId w:val="12"/>
        </w:numPr>
        <w:spacing w:line="360" w:lineRule="auto"/>
        <w:ind w:left="993"/>
        <w:contextualSpacing w:val="0"/>
        <w:rPr>
          <w:rFonts w:ascii="Times New Roman" w:hAnsi="Times New Roman"/>
          <w:sz w:val="22"/>
        </w:rPr>
      </w:pPr>
      <w:r w:rsidRPr="00640E4A">
        <w:rPr>
          <w:rFonts w:ascii="Times New Roman" w:hAnsi="Times New Roman"/>
          <w:sz w:val="22"/>
        </w:rPr>
        <w:t>Klauzula jurysdykcji</w:t>
      </w:r>
    </w:p>
    <w:p w:rsidR="00874308" w:rsidRPr="00640E4A" w:rsidRDefault="00874308" w:rsidP="00E76CFC">
      <w:pPr>
        <w:pStyle w:val="Akapitzlist"/>
        <w:numPr>
          <w:ilvl w:val="0"/>
          <w:numId w:val="12"/>
        </w:numPr>
        <w:spacing w:line="360" w:lineRule="auto"/>
        <w:ind w:left="993"/>
        <w:contextualSpacing w:val="0"/>
        <w:rPr>
          <w:rFonts w:ascii="Times New Roman" w:hAnsi="Times New Roman"/>
          <w:sz w:val="22"/>
        </w:rPr>
      </w:pPr>
      <w:r w:rsidRPr="00640E4A">
        <w:rPr>
          <w:rFonts w:ascii="Times New Roman" w:hAnsi="Times New Roman"/>
          <w:sz w:val="22"/>
        </w:rPr>
        <w:t>Klauzula stempla bankowego</w:t>
      </w:r>
    </w:p>
    <w:p w:rsidR="00874308" w:rsidRPr="00640E4A" w:rsidRDefault="00874308" w:rsidP="00E76CFC">
      <w:pPr>
        <w:pStyle w:val="Akapitzlist"/>
        <w:numPr>
          <w:ilvl w:val="0"/>
          <w:numId w:val="12"/>
        </w:numPr>
        <w:spacing w:line="360" w:lineRule="auto"/>
        <w:ind w:left="993"/>
        <w:contextualSpacing w:val="0"/>
        <w:rPr>
          <w:rFonts w:ascii="Times New Roman" w:hAnsi="Times New Roman"/>
          <w:sz w:val="22"/>
        </w:rPr>
      </w:pPr>
      <w:r w:rsidRPr="00640E4A">
        <w:rPr>
          <w:rFonts w:ascii="Times New Roman" w:hAnsi="Times New Roman"/>
          <w:sz w:val="22"/>
        </w:rPr>
        <w:t xml:space="preserve">Klauzula </w:t>
      </w:r>
      <w:proofErr w:type="spellStart"/>
      <w:r w:rsidRPr="00640E4A">
        <w:rPr>
          <w:rFonts w:ascii="Times New Roman" w:hAnsi="Times New Roman"/>
          <w:sz w:val="22"/>
        </w:rPr>
        <w:t>przekształceniowa</w:t>
      </w:r>
      <w:proofErr w:type="spellEnd"/>
    </w:p>
    <w:p w:rsidR="00874308" w:rsidRPr="00640E4A" w:rsidRDefault="00874308" w:rsidP="00E76CFC">
      <w:pPr>
        <w:pStyle w:val="Akapitzlist"/>
        <w:numPr>
          <w:ilvl w:val="0"/>
          <w:numId w:val="12"/>
        </w:numPr>
        <w:spacing w:line="360" w:lineRule="auto"/>
        <w:ind w:left="993"/>
        <w:contextualSpacing w:val="0"/>
        <w:rPr>
          <w:rFonts w:ascii="Times New Roman" w:hAnsi="Times New Roman"/>
          <w:sz w:val="22"/>
        </w:rPr>
      </w:pPr>
      <w:r w:rsidRPr="00640E4A">
        <w:rPr>
          <w:rFonts w:ascii="Times New Roman" w:hAnsi="Times New Roman"/>
          <w:bCs/>
          <w:sz w:val="22"/>
        </w:rPr>
        <w:t xml:space="preserve">Klauzula płatności ratalnej w przypadku szkody </w:t>
      </w:r>
    </w:p>
    <w:p w:rsidR="00874308" w:rsidRPr="00640E4A" w:rsidRDefault="00874308" w:rsidP="004E0712">
      <w:pPr>
        <w:pStyle w:val="Akapitzlist"/>
        <w:spacing w:line="360" w:lineRule="auto"/>
        <w:ind w:left="0"/>
        <w:contextualSpacing w:val="0"/>
        <w:rPr>
          <w:rFonts w:ascii="Times New Roman" w:hAnsi="Times New Roman"/>
          <w:sz w:val="22"/>
          <w:u w:val="single"/>
        </w:rPr>
      </w:pPr>
    </w:p>
    <w:p w:rsidR="00401987" w:rsidRPr="004E5D5E" w:rsidRDefault="00401987" w:rsidP="00E76CFC">
      <w:pPr>
        <w:pStyle w:val="Podtytu"/>
        <w:numPr>
          <w:ilvl w:val="0"/>
          <w:numId w:val="47"/>
        </w:numPr>
        <w:spacing w:after="0" w:line="360" w:lineRule="auto"/>
        <w:ind w:left="142" w:hanging="284"/>
        <w:jc w:val="both"/>
        <w:rPr>
          <w:rFonts w:ascii="Times New Roman" w:hAnsi="Times New Roman"/>
          <w:b/>
          <w:noProof/>
          <w:szCs w:val="22"/>
          <w:lang w:eastAsia="pl-PL"/>
        </w:rPr>
      </w:pPr>
      <w:r w:rsidRPr="00401987">
        <w:rPr>
          <w:rFonts w:ascii="Times New Roman" w:hAnsi="Times New Roman"/>
          <w:b/>
          <w:noProof/>
          <w:szCs w:val="22"/>
          <w:lang w:eastAsia="pl-PL"/>
        </w:rPr>
        <w:t>Treść klauzul obligatoryjnych</w:t>
      </w:r>
    </w:p>
    <w:p w:rsidR="002C1167" w:rsidRPr="00640E4A" w:rsidRDefault="002C1167" w:rsidP="004E0712">
      <w:pPr>
        <w:pStyle w:val="Akapitzlist"/>
        <w:spacing w:line="360" w:lineRule="auto"/>
        <w:ind w:left="0"/>
        <w:contextualSpacing w:val="0"/>
        <w:rPr>
          <w:rFonts w:ascii="Times New Roman" w:hAnsi="Times New Roman"/>
          <w:sz w:val="22"/>
        </w:rPr>
      </w:pPr>
      <w:r w:rsidRPr="00640E4A">
        <w:rPr>
          <w:rFonts w:ascii="Times New Roman" w:hAnsi="Times New Roman"/>
          <w:sz w:val="22"/>
        </w:rPr>
        <w:t>Poszczególne klauzule obligatoryjne dotyczą wszystkich rodzajów ubezpieczeń, do których zostały przypisane.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391"/>
        <w:gridCol w:w="8897"/>
      </w:tblGrid>
      <w:tr w:rsidR="000D5DC9" w:rsidRPr="00640E4A" w:rsidTr="00486CBA">
        <w:trPr>
          <w:trHeight w:hRule="exact" w:val="340"/>
          <w:tblHeader/>
          <w:jc w:val="center"/>
        </w:trPr>
        <w:tc>
          <w:tcPr>
            <w:tcW w:w="391" w:type="dxa"/>
            <w:shd w:val="clear" w:color="auto" w:fill="auto"/>
            <w:vAlign w:val="center"/>
          </w:tcPr>
          <w:p w:rsidR="000D5DC9" w:rsidRPr="0056316B" w:rsidRDefault="000D5DC9" w:rsidP="0056316B">
            <w:pPr>
              <w:pStyle w:val="Akapitzlist"/>
              <w:spacing w:line="240" w:lineRule="auto"/>
              <w:ind w:left="-142" w:right="-108"/>
              <w:contextualSpacing w:val="0"/>
              <w:jc w:val="center"/>
              <w:rPr>
                <w:rFonts w:ascii="Times New Roman" w:hAnsi="Times New Roman"/>
                <w:b/>
                <w:sz w:val="22"/>
              </w:rPr>
            </w:pPr>
            <w:r w:rsidRPr="0056316B">
              <w:rPr>
                <w:rFonts w:ascii="Times New Roman" w:hAnsi="Times New Roman"/>
                <w:b/>
                <w:sz w:val="22"/>
              </w:rPr>
              <w:t>Lp.</w:t>
            </w:r>
          </w:p>
        </w:tc>
        <w:tc>
          <w:tcPr>
            <w:tcW w:w="8897" w:type="dxa"/>
            <w:shd w:val="clear" w:color="auto" w:fill="auto"/>
            <w:vAlign w:val="center"/>
          </w:tcPr>
          <w:p w:rsidR="000D5DC9" w:rsidRPr="0056316B" w:rsidRDefault="000D5DC9" w:rsidP="00401987">
            <w:pPr>
              <w:pStyle w:val="Akapitzlist"/>
              <w:spacing w:line="240" w:lineRule="auto"/>
              <w:ind w:left="0"/>
              <w:contextualSpacing w:val="0"/>
              <w:jc w:val="center"/>
              <w:rPr>
                <w:rFonts w:ascii="Times New Roman" w:hAnsi="Times New Roman"/>
                <w:b/>
                <w:sz w:val="22"/>
              </w:rPr>
            </w:pPr>
            <w:r w:rsidRPr="0056316B">
              <w:rPr>
                <w:rFonts w:ascii="Times New Roman" w:hAnsi="Times New Roman"/>
                <w:b/>
                <w:sz w:val="22"/>
              </w:rPr>
              <w:t>Nazwa i treść klauzuli</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640E4A" w:rsidRDefault="00503922" w:rsidP="00401987">
            <w:pPr>
              <w:pStyle w:val="Akapitzlist"/>
              <w:spacing w:line="240" w:lineRule="auto"/>
              <w:ind w:left="0"/>
              <w:contextualSpacing w:val="0"/>
              <w:rPr>
                <w:rFonts w:ascii="Times New Roman" w:hAnsi="Times New Roman"/>
                <w:b/>
                <w:sz w:val="22"/>
              </w:rPr>
            </w:pPr>
            <w:r w:rsidRPr="00640E4A">
              <w:rPr>
                <w:rFonts w:ascii="Times New Roman" w:hAnsi="Times New Roman"/>
                <w:b/>
                <w:sz w:val="22"/>
              </w:rPr>
              <w:t xml:space="preserve">Klauzula jurysdykcji </w:t>
            </w:r>
          </w:p>
          <w:p w:rsidR="00503922" w:rsidRPr="00640E4A" w:rsidRDefault="004D1692" w:rsidP="00401987">
            <w:pPr>
              <w:pStyle w:val="Akapitzlist"/>
              <w:spacing w:line="240" w:lineRule="auto"/>
              <w:ind w:left="0"/>
              <w:contextualSpacing w:val="0"/>
              <w:rPr>
                <w:rFonts w:ascii="Times New Roman" w:hAnsi="Times New Roman"/>
                <w:sz w:val="22"/>
              </w:rPr>
            </w:pPr>
            <w:r w:rsidRPr="00640E4A">
              <w:rPr>
                <w:rFonts w:ascii="Times New Roman" w:hAnsi="Times New Roman"/>
                <w:sz w:val="22"/>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640E4A" w:rsidRDefault="00503922" w:rsidP="00401987">
            <w:pPr>
              <w:pStyle w:val="Akapitzlist"/>
              <w:spacing w:line="240" w:lineRule="auto"/>
              <w:ind w:left="0"/>
              <w:contextualSpacing w:val="0"/>
              <w:rPr>
                <w:rFonts w:ascii="Times New Roman" w:hAnsi="Times New Roman"/>
                <w:b/>
                <w:sz w:val="22"/>
              </w:rPr>
            </w:pPr>
            <w:r w:rsidRPr="00640E4A">
              <w:rPr>
                <w:rFonts w:ascii="Times New Roman" w:hAnsi="Times New Roman"/>
                <w:b/>
                <w:sz w:val="22"/>
              </w:rPr>
              <w:t>Klauzula stempla bankowego</w:t>
            </w:r>
          </w:p>
          <w:p w:rsidR="00503922" w:rsidRPr="00640E4A" w:rsidRDefault="005A3F6E" w:rsidP="00401987">
            <w:pPr>
              <w:pStyle w:val="Akapitzlist"/>
              <w:spacing w:line="240" w:lineRule="auto"/>
              <w:ind w:left="0"/>
              <w:contextualSpacing w:val="0"/>
              <w:rPr>
                <w:rFonts w:ascii="Times New Roman" w:hAnsi="Times New Roman"/>
                <w:sz w:val="22"/>
              </w:rPr>
            </w:pPr>
            <w:r w:rsidRPr="00640E4A">
              <w:rPr>
                <w:rFonts w:ascii="Times New Roman" w:hAnsi="Times New Roman"/>
                <w:sz w:val="22"/>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5A3F6E" w:rsidRPr="00640E4A" w:rsidRDefault="005A3F6E" w:rsidP="00401987">
            <w:pPr>
              <w:pStyle w:val="Akapitzlist"/>
              <w:spacing w:line="240" w:lineRule="auto"/>
              <w:ind w:left="0"/>
              <w:contextualSpacing w:val="0"/>
              <w:rPr>
                <w:rFonts w:ascii="Times New Roman" w:hAnsi="Times New Roman"/>
                <w:sz w:val="22"/>
              </w:rPr>
            </w:pPr>
            <w:r w:rsidRPr="00640E4A">
              <w:rPr>
                <w:rFonts w:ascii="Times New Roman" w:hAnsi="Times New Roman"/>
                <w:sz w:val="22"/>
              </w:rPr>
              <w:t>W przeciwnym wypadku za datę zapłaty zostanie uznana data, w której</w:t>
            </w:r>
            <w:r w:rsidR="002108F6" w:rsidRPr="00640E4A">
              <w:rPr>
                <w:rFonts w:ascii="Times New Roman" w:hAnsi="Times New Roman"/>
                <w:sz w:val="22"/>
              </w:rPr>
              <w:t xml:space="preserve"> składka (rata składki) znalazła się na rachunku Zakładu Ubezpieczeń.</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640E4A" w:rsidRDefault="00503922" w:rsidP="00401987">
            <w:pPr>
              <w:pStyle w:val="Akapitzlist"/>
              <w:spacing w:line="240" w:lineRule="auto"/>
              <w:ind w:left="0"/>
              <w:contextualSpacing w:val="0"/>
              <w:rPr>
                <w:rFonts w:ascii="Times New Roman" w:hAnsi="Times New Roman"/>
                <w:b/>
                <w:sz w:val="22"/>
              </w:rPr>
            </w:pPr>
            <w:r w:rsidRPr="00640E4A">
              <w:rPr>
                <w:rFonts w:ascii="Times New Roman" w:hAnsi="Times New Roman"/>
                <w:b/>
                <w:sz w:val="22"/>
              </w:rPr>
              <w:t xml:space="preserve">Klauzula </w:t>
            </w:r>
            <w:proofErr w:type="spellStart"/>
            <w:r w:rsidRPr="00640E4A">
              <w:rPr>
                <w:rFonts w:ascii="Times New Roman" w:hAnsi="Times New Roman"/>
                <w:b/>
                <w:sz w:val="22"/>
              </w:rPr>
              <w:t>przekształceniowa</w:t>
            </w:r>
            <w:proofErr w:type="spellEnd"/>
          </w:p>
          <w:p w:rsidR="006F08EE" w:rsidRPr="00640E4A" w:rsidRDefault="005A3F6E" w:rsidP="00401987">
            <w:pPr>
              <w:pStyle w:val="Akapitzlist"/>
              <w:spacing w:line="240" w:lineRule="auto"/>
              <w:ind w:left="0"/>
              <w:contextualSpacing w:val="0"/>
              <w:rPr>
                <w:rFonts w:ascii="Times New Roman" w:hAnsi="Times New Roman"/>
                <w:bCs/>
                <w:iCs/>
                <w:sz w:val="22"/>
              </w:rPr>
            </w:pPr>
            <w:r w:rsidRPr="00640E4A">
              <w:rPr>
                <w:rFonts w:ascii="Times New Roman" w:hAnsi="Times New Roman"/>
                <w:sz w:val="22"/>
              </w:rPr>
              <w:t>Niniejszym ustala się, że</w:t>
            </w:r>
            <w:r w:rsidR="00BF42FB" w:rsidRPr="00640E4A">
              <w:rPr>
                <w:rFonts w:ascii="Times New Roman" w:hAnsi="Times New Roman"/>
                <w:sz w:val="22"/>
              </w:rPr>
              <w:t xml:space="preserve"> </w:t>
            </w:r>
            <w:r w:rsidR="008A4B0E" w:rsidRPr="00640E4A">
              <w:rPr>
                <w:rFonts w:ascii="Times New Roman" w:hAnsi="Times New Roman"/>
                <w:sz w:val="22"/>
              </w:rPr>
              <w:t xml:space="preserve">w przypadku </w:t>
            </w:r>
            <w:r w:rsidR="00BF42FB" w:rsidRPr="00640E4A">
              <w:rPr>
                <w:rFonts w:ascii="Times New Roman" w:hAnsi="Times New Roman"/>
                <w:bCs/>
                <w:iCs/>
                <w:sz w:val="22"/>
              </w:rPr>
              <w:t>przekształceni</w:t>
            </w:r>
            <w:r w:rsidR="0091208A" w:rsidRPr="00640E4A">
              <w:rPr>
                <w:rFonts w:ascii="Times New Roman" w:hAnsi="Times New Roman"/>
                <w:bCs/>
                <w:iCs/>
                <w:sz w:val="22"/>
              </w:rPr>
              <w:t xml:space="preserve">a </w:t>
            </w:r>
            <w:r w:rsidR="00BF42FB" w:rsidRPr="00640E4A">
              <w:rPr>
                <w:rFonts w:ascii="Times New Roman" w:hAnsi="Times New Roman"/>
                <w:bCs/>
                <w:iCs/>
                <w:sz w:val="22"/>
              </w:rPr>
              <w:t>prawn</w:t>
            </w:r>
            <w:r w:rsidR="0091208A" w:rsidRPr="00640E4A">
              <w:rPr>
                <w:rFonts w:ascii="Times New Roman" w:hAnsi="Times New Roman"/>
                <w:bCs/>
                <w:iCs/>
                <w:sz w:val="22"/>
              </w:rPr>
              <w:t>ego</w:t>
            </w:r>
            <w:r w:rsidR="00BF42FB" w:rsidRPr="00640E4A">
              <w:rPr>
                <w:rFonts w:ascii="Times New Roman" w:hAnsi="Times New Roman"/>
                <w:bCs/>
                <w:iCs/>
                <w:sz w:val="22"/>
              </w:rPr>
              <w:t xml:space="preserve"> SPZOZ-ów</w:t>
            </w:r>
            <w:r w:rsidR="008A4B0E" w:rsidRPr="00640E4A">
              <w:rPr>
                <w:rFonts w:ascii="Times New Roman" w:hAnsi="Times New Roman"/>
                <w:bCs/>
                <w:iCs/>
                <w:sz w:val="22"/>
              </w:rPr>
              <w:t>, ZOZ-ów</w:t>
            </w:r>
            <w:r w:rsidR="00BF42FB" w:rsidRPr="00640E4A">
              <w:rPr>
                <w:rFonts w:ascii="Times New Roman" w:hAnsi="Times New Roman"/>
                <w:bCs/>
                <w:iCs/>
                <w:sz w:val="22"/>
              </w:rPr>
              <w:t xml:space="preserve"> (</w:t>
            </w:r>
            <w:r w:rsidR="0091208A" w:rsidRPr="00640E4A">
              <w:rPr>
                <w:rFonts w:ascii="Times New Roman" w:hAnsi="Times New Roman"/>
                <w:bCs/>
                <w:iCs/>
                <w:sz w:val="22"/>
              </w:rPr>
              <w:t>także</w:t>
            </w:r>
            <w:r w:rsidR="00BF42FB" w:rsidRPr="00640E4A">
              <w:rPr>
                <w:rFonts w:ascii="Times New Roman" w:hAnsi="Times New Roman"/>
                <w:bCs/>
                <w:iCs/>
                <w:sz w:val="22"/>
              </w:rPr>
              <w:t xml:space="preserve"> w spółkę prawa handlowego)</w:t>
            </w:r>
            <w:r w:rsidR="006F08EE" w:rsidRPr="00640E4A">
              <w:rPr>
                <w:rFonts w:ascii="Times New Roman" w:hAnsi="Times New Roman"/>
                <w:bCs/>
                <w:iCs/>
                <w:sz w:val="22"/>
              </w:rPr>
              <w:t xml:space="preserve"> Ubezpieczyciel dokona cesji wszelkich praw wynikających z zawartych umów ubezpieczenia na nowy podmiot. </w:t>
            </w:r>
          </w:p>
          <w:p w:rsidR="006F08EE" w:rsidRPr="00640E4A" w:rsidRDefault="006F08EE" w:rsidP="00401987">
            <w:pPr>
              <w:pStyle w:val="Akapitzlist"/>
              <w:spacing w:line="240" w:lineRule="auto"/>
              <w:ind w:left="0"/>
              <w:contextualSpacing w:val="0"/>
              <w:rPr>
                <w:rFonts w:ascii="Times New Roman" w:hAnsi="Times New Roman"/>
                <w:bCs/>
                <w:iCs/>
                <w:sz w:val="22"/>
              </w:rPr>
            </w:pPr>
            <w:r w:rsidRPr="00640E4A">
              <w:rPr>
                <w:rFonts w:ascii="Times New Roman" w:hAnsi="Times New Roman"/>
                <w:bCs/>
                <w:iCs/>
                <w:sz w:val="22"/>
              </w:rPr>
              <w:t>Cesja zostanie dokonana:</w:t>
            </w:r>
          </w:p>
          <w:p w:rsidR="006F08EE" w:rsidRPr="00640E4A" w:rsidRDefault="006F08EE" w:rsidP="00E76CFC">
            <w:pPr>
              <w:pStyle w:val="Akapitzlist"/>
              <w:numPr>
                <w:ilvl w:val="0"/>
                <w:numId w:val="25"/>
              </w:numPr>
              <w:spacing w:line="240" w:lineRule="auto"/>
              <w:ind w:left="297" w:hanging="284"/>
              <w:contextualSpacing w:val="0"/>
              <w:rPr>
                <w:rFonts w:ascii="Times New Roman" w:hAnsi="Times New Roman"/>
                <w:bCs/>
                <w:iCs/>
                <w:sz w:val="22"/>
              </w:rPr>
            </w:pPr>
            <w:r w:rsidRPr="00640E4A">
              <w:rPr>
                <w:rFonts w:ascii="Times New Roman" w:hAnsi="Times New Roman"/>
                <w:bCs/>
                <w:iCs/>
                <w:sz w:val="22"/>
              </w:rPr>
              <w:t xml:space="preserve">na wniosek </w:t>
            </w:r>
            <w:r w:rsidR="009117AA" w:rsidRPr="00640E4A">
              <w:rPr>
                <w:rFonts w:ascii="Times New Roman" w:hAnsi="Times New Roman"/>
                <w:bCs/>
                <w:iCs/>
                <w:sz w:val="22"/>
              </w:rPr>
              <w:t>Ubezpieczającego</w:t>
            </w:r>
            <w:r w:rsidR="0067019F" w:rsidRPr="00640E4A">
              <w:rPr>
                <w:rFonts w:ascii="Times New Roman" w:hAnsi="Times New Roman"/>
                <w:bCs/>
                <w:iCs/>
                <w:sz w:val="22"/>
              </w:rPr>
              <w:t>;</w:t>
            </w:r>
          </w:p>
          <w:p w:rsidR="006F08EE" w:rsidRPr="00640E4A" w:rsidRDefault="00BF42FB" w:rsidP="00E76CFC">
            <w:pPr>
              <w:pStyle w:val="Akapitzlist"/>
              <w:numPr>
                <w:ilvl w:val="0"/>
                <w:numId w:val="25"/>
              </w:numPr>
              <w:spacing w:line="240" w:lineRule="auto"/>
              <w:ind w:left="297" w:hanging="284"/>
              <w:contextualSpacing w:val="0"/>
              <w:rPr>
                <w:rFonts w:ascii="Times New Roman" w:hAnsi="Times New Roman"/>
                <w:bCs/>
                <w:iCs/>
                <w:sz w:val="22"/>
              </w:rPr>
            </w:pPr>
            <w:r w:rsidRPr="00640E4A">
              <w:rPr>
                <w:rFonts w:ascii="Times New Roman" w:hAnsi="Times New Roman"/>
                <w:bCs/>
                <w:iCs/>
                <w:sz w:val="22"/>
              </w:rPr>
              <w:t xml:space="preserve">za zgodną wolą </w:t>
            </w:r>
            <w:r w:rsidR="0091208A" w:rsidRPr="00640E4A">
              <w:rPr>
                <w:rFonts w:ascii="Times New Roman" w:hAnsi="Times New Roman"/>
                <w:bCs/>
                <w:iCs/>
                <w:sz w:val="22"/>
              </w:rPr>
              <w:t xml:space="preserve">obu </w:t>
            </w:r>
            <w:r w:rsidRPr="00640E4A">
              <w:rPr>
                <w:rFonts w:ascii="Times New Roman" w:hAnsi="Times New Roman"/>
                <w:bCs/>
                <w:iCs/>
                <w:sz w:val="22"/>
              </w:rPr>
              <w:t>Stron</w:t>
            </w:r>
            <w:r w:rsidR="0067019F" w:rsidRPr="00640E4A">
              <w:rPr>
                <w:rFonts w:ascii="Times New Roman" w:hAnsi="Times New Roman"/>
                <w:bCs/>
                <w:iCs/>
                <w:sz w:val="22"/>
              </w:rPr>
              <w:t>;</w:t>
            </w:r>
          </w:p>
          <w:p w:rsidR="00BF42FB" w:rsidRPr="00640E4A" w:rsidRDefault="00BF42FB" w:rsidP="00E76CFC">
            <w:pPr>
              <w:pStyle w:val="Akapitzlist"/>
              <w:numPr>
                <w:ilvl w:val="0"/>
                <w:numId w:val="25"/>
              </w:numPr>
              <w:spacing w:line="240" w:lineRule="auto"/>
              <w:ind w:left="297" w:hanging="284"/>
              <w:contextualSpacing w:val="0"/>
              <w:rPr>
                <w:rFonts w:ascii="Times New Roman" w:hAnsi="Times New Roman"/>
                <w:bCs/>
                <w:iCs/>
                <w:sz w:val="22"/>
              </w:rPr>
            </w:pPr>
            <w:r w:rsidRPr="00640E4A">
              <w:rPr>
                <w:rFonts w:ascii="Times New Roman" w:hAnsi="Times New Roman"/>
                <w:bCs/>
                <w:iCs/>
                <w:sz w:val="22"/>
              </w:rPr>
              <w:t>z zachowaniem wszystkich warunków określonych w umowie ubezpieczenia</w:t>
            </w:r>
            <w:r w:rsidR="0067019F" w:rsidRPr="00640E4A">
              <w:rPr>
                <w:rFonts w:ascii="Times New Roman" w:hAnsi="Times New Roman"/>
                <w:bCs/>
                <w:iCs/>
                <w:sz w:val="22"/>
              </w:rPr>
              <w:t>;</w:t>
            </w:r>
            <w:r w:rsidR="0091208A" w:rsidRPr="00640E4A">
              <w:rPr>
                <w:rFonts w:ascii="Times New Roman" w:hAnsi="Times New Roman"/>
                <w:bCs/>
                <w:iCs/>
                <w:sz w:val="22"/>
              </w:rPr>
              <w:t xml:space="preserve"> </w:t>
            </w:r>
          </w:p>
          <w:p w:rsidR="008A4B0E" w:rsidRPr="00640E4A" w:rsidRDefault="008A4B0E" w:rsidP="00E76CFC">
            <w:pPr>
              <w:pStyle w:val="Akapitzlist"/>
              <w:numPr>
                <w:ilvl w:val="0"/>
                <w:numId w:val="25"/>
              </w:numPr>
              <w:spacing w:line="240" w:lineRule="auto"/>
              <w:ind w:left="297" w:hanging="284"/>
              <w:contextualSpacing w:val="0"/>
              <w:rPr>
                <w:rFonts w:ascii="Times New Roman" w:hAnsi="Times New Roman"/>
                <w:sz w:val="22"/>
              </w:rPr>
            </w:pPr>
            <w:r w:rsidRPr="00640E4A">
              <w:rPr>
                <w:rFonts w:ascii="Times New Roman" w:hAnsi="Times New Roman"/>
                <w:sz w:val="22"/>
              </w:rPr>
              <w:lastRenderedPageBreak/>
              <w:t>pod warunkiem, że przekształcony podmiot będzie posiadać analogiczny profil działalności jak przed przekształceniem prawnym</w:t>
            </w:r>
            <w:r w:rsidR="006F08EE" w:rsidRPr="00640E4A">
              <w:rPr>
                <w:rFonts w:ascii="Times New Roman" w:hAnsi="Times New Roman"/>
                <w:sz w:val="22"/>
              </w:rPr>
              <w:t>.</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640E4A" w:rsidRDefault="00503922" w:rsidP="00401987">
            <w:pPr>
              <w:tabs>
                <w:tab w:val="left" w:pos="567"/>
              </w:tabs>
              <w:suppressAutoHyphens/>
              <w:spacing w:line="240" w:lineRule="auto"/>
              <w:rPr>
                <w:rFonts w:ascii="Times New Roman" w:hAnsi="Times New Roman"/>
                <w:b/>
                <w:bCs/>
                <w:sz w:val="22"/>
              </w:rPr>
            </w:pPr>
            <w:r w:rsidRPr="00640E4A">
              <w:rPr>
                <w:rFonts w:ascii="Times New Roman" w:hAnsi="Times New Roman"/>
                <w:b/>
                <w:bCs/>
                <w:sz w:val="22"/>
              </w:rPr>
              <w:t xml:space="preserve">Klauzula płatności ratalnej w przypadku szkody </w:t>
            </w:r>
          </w:p>
          <w:p w:rsidR="00503922" w:rsidRPr="00640E4A" w:rsidRDefault="00703734" w:rsidP="00401987">
            <w:pPr>
              <w:pStyle w:val="Akapitzlist"/>
              <w:suppressAutoHyphens/>
              <w:spacing w:line="240" w:lineRule="auto"/>
              <w:ind w:left="0" w:right="43"/>
              <w:contextualSpacing w:val="0"/>
              <w:rPr>
                <w:rFonts w:ascii="Times New Roman" w:hAnsi="Times New Roman"/>
                <w:sz w:val="22"/>
              </w:rPr>
            </w:pPr>
            <w:r w:rsidRPr="00640E4A">
              <w:rPr>
                <w:rFonts w:ascii="Times New Roman" w:hAnsi="Times New Roman"/>
                <w:sz w:val="22"/>
              </w:rPr>
              <w:t>Niniejszym uzgadnia się, że w</w:t>
            </w:r>
            <w:r w:rsidR="00503922" w:rsidRPr="00640E4A">
              <w:rPr>
                <w:rFonts w:ascii="Times New Roman" w:hAnsi="Times New Roman"/>
                <w:sz w:val="22"/>
              </w:rPr>
              <w:t xml:space="preserve"> przypadku wypłaty odszkodowania, Zakład Ubezpieczeń nie jest uprawniony do potrącenia z kwoty odszkodowania rat jeszcze nie wymagalnych. </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03922" w:rsidRPr="00640E4A" w:rsidRDefault="00503922"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rozliczenia składki </w:t>
            </w:r>
          </w:p>
          <w:p w:rsidR="002108F6" w:rsidRPr="00640E4A" w:rsidRDefault="00703734" w:rsidP="00401987">
            <w:pPr>
              <w:tabs>
                <w:tab w:val="left" w:pos="426"/>
              </w:tabs>
              <w:spacing w:line="240" w:lineRule="auto"/>
              <w:rPr>
                <w:rFonts w:ascii="Times New Roman" w:hAnsi="Times New Roman"/>
                <w:sz w:val="22"/>
              </w:rPr>
            </w:pPr>
            <w:r w:rsidRPr="00640E4A">
              <w:rPr>
                <w:rFonts w:ascii="Times New Roman" w:hAnsi="Times New Roman"/>
                <w:sz w:val="22"/>
              </w:rPr>
              <w:t>Niniejszym uzgadnia się, że w</w:t>
            </w:r>
            <w:r w:rsidR="00503922" w:rsidRPr="00640E4A">
              <w:rPr>
                <w:rFonts w:ascii="Times New Roman" w:hAnsi="Times New Roman"/>
                <w:sz w:val="22"/>
              </w:rPr>
              <w:t>szelkie rozliczenia płatności w</w:t>
            </w:r>
            <w:r w:rsidR="002108F6" w:rsidRPr="00640E4A">
              <w:rPr>
                <w:rFonts w:ascii="Times New Roman" w:hAnsi="Times New Roman"/>
                <w:sz w:val="22"/>
              </w:rPr>
              <w:t xml:space="preserve">ynikające z niniejszej umowy, </w:t>
            </w:r>
            <w:r w:rsidR="00564E87" w:rsidRPr="00640E4A">
              <w:rPr>
                <w:rFonts w:ascii="Times New Roman" w:hAnsi="Times New Roman"/>
                <w:sz w:val="22"/>
              </w:rPr>
              <w:br/>
            </w:r>
            <w:r w:rsidR="002108F6" w:rsidRPr="00640E4A">
              <w:rPr>
                <w:rFonts w:ascii="Times New Roman" w:hAnsi="Times New Roman"/>
                <w:sz w:val="22"/>
              </w:rPr>
              <w:t>(</w:t>
            </w:r>
            <w:r w:rsidR="00564E87" w:rsidRPr="00640E4A">
              <w:rPr>
                <w:rFonts w:ascii="Times New Roman" w:hAnsi="Times New Roman"/>
                <w:sz w:val="22"/>
              </w:rPr>
              <w:t xml:space="preserve">w </w:t>
            </w:r>
            <w:r w:rsidR="00503922" w:rsidRPr="00640E4A">
              <w:rPr>
                <w:rFonts w:ascii="Times New Roman" w:hAnsi="Times New Roman"/>
                <w:sz w:val="22"/>
              </w:rPr>
              <w:t>szczególności związane z dopłatą lub zwrotem składek</w:t>
            </w:r>
            <w:r w:rsidR="002108F6" w:rsidRPr="00640E4A">
              <w:rPr>
                <w:rFonts w:ascii="Times New Roman" w:hAnsi="Times New Roman"/>
                <w:sz w:val="22"/>
              </w:rPr>
              <w:t>) będą</w:t>
            </w:r>
            <w:r w:rsidR="00503922" w:rsidRPr="00640E4A">
              <w:rPr>
                <w:rFonts w:ascii="Times New Roman" w:hAnsi="Times New Roman"/>
                <w:sz w:val="22"/>
              </w:rPr>
              <w:t xml:space="preserve"> dokonywane proporcjonalnie </w:t>
            </w:r>
            <w:r w:rsidR="002108F6" w:rsidRPr="00640E4A">
              <w:rPr>
                <w:rFonts w:ascii="Times New Roman" w:hAnsi="Times New Roman"/>
                <w:sz w:val="22"/>
              </w:rPr>
              <w:t xml:space="preserve">za każdy dzień ochrony ubezpieczeniowej, </w:t>
            </w:r>
            <w:r w:rsidR="00503922" w:rsidRPr="00640E4A">
              <w:rPr>
                <w:rFonts w:ascii="Times New Roman" w:hAnsi="Times New Roman"/>
                <w:sz w:val="22"/>
              </w:rPr>
              <w:t>t</w:t>
            </w:r>
            <w:r w:rsidR="002108F6" w:rsidRPr="00640E4A">
              <w:rPr>
                <w:rFonts w:ascii="Times New Roman" w:hAnsi="Times New Roman"/>
                <w:sz w:val="22"/>
              </w:rPr>
              <w:t>zn</w:t>
            </w:r>
            <w:r w:rsidR="00503922" w:rsidRPr="00640E4A">
              <w:rPr>
                <w:rFonts w:ascii="Times New Roman" w:hAnsi="Times New Roman"/>
                <w:sz w:val="22"/>
              </w:rPr>
              <w:t xml:space="preserve">. </w:t>
            </w:r>
            <w:r w:rsidR="002108F6" w:rsidRPr="00640E4A">
              <w:rPr>
                <w:rFonts w:ascii="Times New Roman" w:hAnsi="Times New Roman"/>
                <w:sz w:val="22"/>
              </w:rPr>
              <w:t xml:space="preserve">z zastosowaniem zasady </w:t>
            </w:r>
            <w:r w:rsidR="00503922" w:rsidRPr="00640E4A">
              <w:rPr>
                <w:rFonts w:ascii="Times New Roman" w:hAnsi="Times New Roman"/>
                <w:sz w:val="22"/>
              </w:rPr>
              <w:t>„pro rata temporis”</w:t>
            </w:r>
            <w:r w:rsidR="002108F6" w:rsidRPr="00640E4A">
              <w:rPr>
                <w:rFonts w:ascii="Times New Roman" w:hAnsi="Times New Roman"/>
                <w:sz w:val="22"/>
              </w:rPr>
              <w:t>.</w:t>
            </w:r>
          </w:p>
          <w:p w:rsidR="00503922" w:rsidRPr="00640E4A" w:rsidRDefault="00564E87" w:rsidP="00401987">
            <w:pPr>
              <w:tabs>
                <w:tab w:val="left" w:pos="426"/>
              </w:tabs>
              <w:spacing w:line="240" w:lineRule="auto"/>
              <w:rPr>
                <w:rFonts w:ascii="Times New Roman" w:hAnsi="Times New Roman"/>
                <w:sz w:val="22"/>
              </w:rPr>
            </w:pPr>
            <w:r w:rsidRPr="00640E4A">
              <w:rPr>
                <w:rFonts w:ascii="Times New Roman" w:hAnsi="Times New Roman"/>
                <w:sz w:val="22"/>
              </w:rPr>
              <w:t>Ponadto n</w:t>
            </w:r>
            <w:r w:rsidR="00503922" w:rsidRPr="00640E4A">
              <w:rPr>
                <w:rFonts w:ascii="Times New Roman" w:hAnsi="Times New Roman"/>
                <w:sz w:val="22"/>
              </w:rPr>
              <w:t>ie będzie miała zastosowania składka minimalna.</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1D780F" w:rsidRPr="00640E4A" w:rsidRDefault="001D780F"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reprezentantów </w:t>
            </w:r>
          </w:p>
          <w:p w:rsidR="00503922" w:rsidRPr="00640E4A" w:rsidRDefault="005A3F6E"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uzgadnia się, że </w:t>
            </w:r>
            <w:r w:rsidR="00703734" w:rsidRPr="00640E4A">
              <w:rPr>
                <w:rFonts w:ascii="Times New Roman" w:hAnsi="Times New Roman"/>
                <w:sz w:val="22"/>
              </w:rPr>
              <w:t>o</w:t>
            </w:r>
            <w:r w:rsidR="001D780F" w:rsidRPr="00640E4A">
              <w:rPr>
                <w:rFonts w:ascii="Times New Roman" w:hAnsi="Times New Roman"/>
                <w:sz w:val="22"/>
              </w:rPr>
              <w:t xml:space="preserve">granicza się wyłączenie odpowiedzialności Zakładu Ubezpieczeń za szkody spowodowane wskutek winy umyślnej i rażącego niedbalstwa Ubezpieczającego lub osób za które Ubezpieczający ponosi odpowiedzialność jedynie do reprezentantów </w:t>
            </w:r>
            <w:r w:rsidR="00564E87" w:rsidRPr="00640E4A">
              <w:rPr>
                <w:rFonts w:ascii="Times New Roman" w:hAnsi="Times New Roman"/>
                <w:sz w:val="22"/>
              </w:rPr>
              <w:t>U</w:t>
            </w:r>
            <w:r w:rsidR="001D780F" w:rsidRPr="00640E4A">
              <w:rPr>
                <w:rFonts w:ascii="Times New Roman" w:hAnsi="Times New Roman"/>
                <w:sz w:val="22"/>
              </w:rPr>
              <w:t>bezpieczającego. Za reprezentantów Ubezpieczającego uważa się osoby lub organ wieloosobowy, które zgodnie z obowiązującymi przepisami i statutem uprawnione są do zarządzania ubezpieczonym podmiotem</w:t>
            </w:r>
            <w:r w:rsidR="00DC6827" w:rsidRPr="00640E4A">
              <w:rPr>
                <w:rFonts w:ascii="Times New Roman" w:hAnsi="Times New Roman"/>
                <w:sz w:val="22"/>
              </w:rPr>
              <w:t>.</w:t>
            </w:r>
          </w:p>
        </w:tc>
      </w:tr>
      <w:tr w:rsidR="00AB1FFF" w:rsidRPr="00640E4A" w:rsidTr="00486CBA">
        <w:trPr>
          <w:jc w:val="center"/>
        </w:trPr>
        <w:tc>
          <w:tcPr>
            <w:tcW w:w="391" w:type="dxa"/>
            <w:shd w:val="clear" w:color="auto" w:fill="FFFFFF"/>
            <w:vAlign w:val="center"/>
          </w:tcPr>
          <w:p w:rsidR="00AB1FFF" w:rsidRPr="00640E4A" w:rsidRDefault="00AB1FFF"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4D1692" w:rsidRPr="00640E4A" w:rsidRDefault="004D1692"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wartości księgowej brutto </w:t>
            </w:r>
          </w:p>
          <w:p w:rsidR="004D1692" w:rsidRPr="00640E4A" w:rsidRDefault="004D1692"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Niniejszym uzgadnia się, że w sytuacji kiedy Ubezpieczający zadeklaruje do ubezpieczenia mienie według wartości księgowej brutto, Zakład Ubezpieczeń zaakceptuje zadeklarowane wartości bez względu na:</w:t>
            </w:r>
          </w:p>
          <w:p w:rsidR="004D1692" w:rsidRPr="00640E4A" w:rsidRDefault="004D1692" w:rsidP="00E76CFC">
            <w:pPr>
              <w:numPr>
                <w:ilvl w:val="0"/>
                <w:numId w:val="27"/>
              </w:numPr>
              <w:suppressAutoHyphens/>
              <w:spacing w:line="240" w:lineRule="auto"/>
              <w:ind w:left="297" w:hanging="284"/>
              <w:rPr>
                <w:rFonts w:ascii="Times New Roman" w:hAnsi="Times New Roman"/>
                <w:sz w:val="22"/>
              </w:rPr>
            </w:pPr>
            <w:r w:rsidRPr="00640E4A">
              <w:rPr>
                <w:rFonts w:ascii="Times New Roman" w:hAnsi="Times New Roman"/>
                <w:sz w:val="22"/>
              </w:rPr>
              <w:t>wiek ubezpieczonego mienia</w:t>
            </w:r>
            <w:r w:rsidR="008F778D" w:rsidRPr="00640E4A">
              <w:rPr>
                <w:rFonts w:ascii="Times New Roman" w:hAnsi="Times New Roman"/>
                <w:sz w:val="22"/>
              </w:rPr>
              <w:t>;</w:t>
            </w:r>
          </w:p>
          <w:p w:rsidR="004D1692" w:rsidRPr="00640E4A" w:rsidRDefault="004D1692" w:rsidP="00E76CFC">
            <w:pPr>
              <w:numPr>
                <w:ilvl w:val="0"/>
                <w:numId w:val="27"/>
              </w:numPr>
              <w:suppressAutoHyphens/>
              <w:spacing w:line="240" w:lineRule="auto"/>
              <w:ind w:left="297" w:hanging="284"/>
              <w:rPr>
                <w:rFonts w:ascii="Times New Roman" w:hAnsi="Times New Roman"/>
                <w:sz w:val="22"/>
              </w:rPr>
            </w:pPr>
            <w:r w:rsidRPr="00640E4A">
              <w:rPr>
                <w:rFonts w:ascii="Times New Roman" w:hAnsi="Times New Roman"/>
                <w:sz w:val="22"/>
              </w:rPr>
              <w:t>stopień umorzenia (amortyzacji) ubezpieczonego mienia</w:t>
            </w:r>
            <w:r w:rsidR="008F778D" w:rsidRPr="00640E4A">
              <w:rPr>
                <w:rFonts w:ascii="Times New Roman" w:hAnsi="Times New Roman"/>
                <w:sz w:val="22"/>
              </w:rPr>
              <w:t>;</w:t>
            </w:r>
          </w:p>
          <w:p w:rsidR="004D1692" w:rsidRPr="00640E4A" w:rsidRDefault="004D1692" w:rsidP="00E76CFC">
            <w:pPr>
              <w:numPr>
                <w:ilvl w:val="0"/>
                <w:numId w:val="27"/>
              </w:numPr>
              <w:suppressAutoHyphens/>
              <w:spacing w:line="240" w:lineRule="auto"/>
              <w:ind w:left="297" w:hanging="284"/>
              <w:rPr>
                <w:rFonts w:ascii="Times New Roman" w:hAnsi="Times New Roman"/>
                <w:sz w:val="22"/>
              </w:rPr>
            </w:pPr>
            <w:r w:rsidRPr="00640E4A">
              <w:rPr>
                <w:rFonts w:ascii="Times New Roman" w:hAnsi="Times New Roman"/>
                <w:sz w:val="22"/>
              </w:rPr>
              <w:t>technicznego lub faktycznego zużycia ubezpieczonego mienia</w:t>
            </w:r>
            <w:r w:rsidR="008F778D" w:rsidRPr="00640E4A">
              <w:rPr>
                <w:rFonts w:ascii="Times New Roman" w:hAnsi="Times New Roman"/>
                <w:sz w:val="22"/>
              </w:rPr>
              <w:t>;</w:t>
            </w:r>
          </w:p>
          <w:p w:rsidR="004D1692" w:rsidRPr="00640E4A" w:rsidRDefault="004D1692" w:rsidP="00E76CFC">
            <w:pPr>
              <w:numPr>
                <w:ilvl w:val="0"/>
                <w:numId w:val="27"/>
              </w:numPr>
              <w:suppressAutoHyphens/>
              <w:spacing w:line="240" w:lineRule="auto"/>
              <w:ind w:left="297" w:hanging="284"/>
              <w:rPr>
                <w:rFonts w:ascii="Times New Roman" w:hAnsi="Times New Roman"/>
                <w:sz w:val="22"/>
              </w:rPr>
            </w:pPr>
            <w:r w:rsidRPr="00640E4A">
              <w:rPr>
                <w:rFonts w:ascii="Times New Roman" w:hAnsi="Times New Roman"/>
                <w:sz w:val="22"/>
              </w:rPr>
              <w:t>bez względu na wartość nową danego środka trwałego</w:t>
            </w:r>
          </w:p>
          <w:p w:rsidR="004D1692" w:rsidRPr="00640E4A" w:rsidRDefault="004D1692"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a odszkodowanie za uszkodzone mienie zostanie wypłacone do pełnej wysokości szkody, do wartości księgowej brutto uszkodzonego lub utraconego środka trwałego bez potrącenia umorzenia księgowego i zużycia technicznego.</w:t>
            </w:r>
          </w:p>
          <w:p w:rsidR="00AB1FFF" w:rsidRPr="00640E4A" w:rsidRDefault="004D1692" w:rsidP="00401987">
            <w:pPr>
              <w:tabs>
                <w:tab w:val="left" w:pos="426"/>
              </w:tabs>
              <w:spacing w:line="240" w:lineRule="auto"/>
              <w:rPr>
                <w:rFonts w:ascii="Times New Roman" w:hAnsi="Times New Roman"/>
                <w:sz w:val="22"/>
              </w:rPr>
            </w:pPr>
            <w:r w:rsidRPr="00640E4A">
              <w:rPr>
                <w:rFonts w:ascii="Times New Roman" w:hAnsi="Times New Roman"/>
                <w:sz w:val="22"/>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DF4E23" w:rsidRPr="00640E4A" w:rsidRDefault="00DF4E23"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przeniesienia mienia </w:t>
            </w:r>
          </w:p>
          <w:p w:rsidR="00503922" w:rsidRPr="00640E4A" w:rsidRDefault="00DF4E23"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uzgadnia się, że zadeklarowane przez Ubezpieczającego mienie zostaje objęte ochroną ubezpieczeniową także w przypadku jego stałego lub tymczasowego przeniesienia pomiędzy </w:t>
            </w:r>
            <w:r w:rsidR="008F778D" w:rsidRPr="00640E4A">
              <w:rPr>
                <w:rFonts w:ascii="Times New Roman" w:hAnsi="Times New Roman"/>
                <w:sz w:val="22"/>
              </w:rPr>
              <w:t>lokalizacjami</w:t>
            </w:r>
            <w:r w:rsidR="0055369D" w:rsidRPr="00640E4A">
              <w:rPr>
                <w:rFonts w:ascii="Times New Roman" w:hAnsi="Times New Roman"/>
                <w:sz w:val="22"/>
              </w:rPr>
              <w:t xml:space="preserve"> należącymi do Ubezpieczającego.</w:t>
            </w:r>
          </w:p>
          <w:p w:rsidR="00DF4E23" w:rsidRPr="00640E4A" w:rsidRDefault="00FB6DD9" w:rsidP="00401987">
            <w:pPr>
              <w:autoSpaceDE w:val="0"/>
              <w:autoSpaceDN w:val="0"/>
              <w:adjustRightInd w:val="0"/>
              <w:spacing w:line="240" w:lineRule="auto"/>
              <w:rPr>
                <w:rFonts w:ascii="Times New Roman" w:hAnsi="Times New Roman"/>
                <w:sz w:val="22"/>
              </w:rPr>
            </w:pPr>
            <w:r w:rsidRPr="00640E4A">
              <w:rPr>
                <w:rFonts w:ascii="Times New Roman" w:hAnsi="Times New Roman"/>
                <w:sz w:val="22"/>
              </w:rPr>
              <w:t>Oznacza to, że Zakład Ubezpieczeń będzie ponosił odpowiedzialność również w przypadku zmiany miejsca ubezpieczenia mienia na skutek przeniesienia pomiędzy ubezpieczonymi placówkami.</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55369D" w:rsidRPr="00640E4A" w:rsidRDefault="0055369D"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przewłaszczenia mienia </w:t>
            </w:r>
          </w:p>
          <w:p w:rsidR="00503922" w:rsidRPr="00640E4A" w:rsidRDefault="0055369D" w:rsidP="00401987">
            <w:pPr>
              <w:pStyle w:val="Akapitzlist"/>
              <w:spacing w:line="240" w:lineRule="auto"/>
              <w:ind w:left="0"/>
              <w:contextualSpacing w:val="0"/>
              <w:rPr>
                <w:rFonts w:ascii="Times New Roman" w:hAnsi="Times New Roman"/>
                <w:sz w:val="22"/>
              </w:rPr>
            </w:pPr>
            <w:r w:rsidRPr="00640E4A">
              <w:rPr>
                <w:rFonts w:ascii="Times New Roman" w:hAnsi="Times New Roman"/>
                <w:sz w:val="22"/>
              </w:rPr>
              <w:t>Niniejszym uzgadnia się, że w przypadku cesji praw z umowy ubezpieczenia</w:t>
            </w:r>
            <w:r w:rsidR="00AB1FFF" w:rsidRPr="00640E4A">
              <w:rPr>
                <w:rFonts w:ascii="Times New Roman" w:hAnsi="Times New Roman"/>
                <w:sz w:val="22"/>
              </w:rPr>
              <w:t xml:space="preserve"> i</w:t>
            </w:r>
            <w:r w:rsidR="00127B65" w:rsidRPr="00640E4A">
              <w:rPr>
                <w:rFonts w:ascii="Times New Roman" w:hAnsi="Times New Roman"/>
                <w:sz w:val="22"/>
              </w:rPr>
              <w:t> </w:t>
            </w:r>
            <w:r w:rsidRPr="00640E4A">
              <w:rPr>
                <w:rFonts w:ascii="Times New Roman" w:hAnsi="Times New Roman"/>
                <w:sz w:val="22"/>
              </w:rPr>
              <w:t xml:space="preserve">przewłaszczenia na zabezpieczenie </w:t>
            </w:r>
            <w:r w:rsidR="00AB1FFF" w:rsidRPr="00640E4A">
              <w:rPr>
                <w:rFonts w:ascii="Times New Roman" w:hAnsi="Times New Roman"/>
                <w:sz w:val="22"/>
              </w:rPr>
              <w:t xml:space="preserve">ochrona ubezpieczeniowa </w:t>
            </w:r>
            <w:r w:rsidRPr="00640E4A">
              <w:rPr>
                <w:rFonts w:ascii="Times New Roman" w:hAnsi="Times New Roman"/>
                <w:sz w:val="22"/>
              </w:rPr>
              <w:t>nie wygasa i jest kontynuowana na dotychczasowych warunkach</w:t>
            </w:r>
            <w:r w:rsidR="00AB1FFF" w:rsidRPr="00640E4A">
              <w:rPr>
                <w:rFonts w:ascii="Times New Roman" w:hAnsi="Times New Roman"/>
                <w:sz w:val="22"/>
              </w:rPr>
              <w:t xml:space="preserve">, chyba że strony umówią się inaczej. </w:t>
            </w:r>
          </w:p>
        </w:tc>
      </w:tr>
      <w:tr w:rsidR="00503922" w:rsidRPr="00640E4A" w:rsidTr="00486CBA">
        <w:trPr>
          <w:jc w:val="center"/>
        </w:trPr>
        <w:tc>
          <w:tcPr>
            <w:tcW w:w="391" w:type="dxa"/>
            <w:shd w:val="clear" w:color="auto" w:fill="FFFFFF"/>
            <w:vAlign w:val="center"/>
          </w:tcPr>
          <w:p w:rsidR="00503922" w:rsidRPr="00640E4A" w:rsidRDefault="00503922"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76099" w:rsidRPr="00640E4A" w:rsidRDefault="00976099"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przepięć </w:t>
            </w:r>
          </w:p>
          <w:p w:rsidR="00976099" w:rsidRPr="00640E4A" w:rsidRDefault="00976099" w:rsidP="00401987">
            <w:pPr>
              <w:tabs>
                <w:tab w:val="left" w:pos="426"/>
              </w:tabs>
              <w:spacing w:line="240" w:lineRule="auto"/>
              <w:rPr>
                <w:rFonts w:ascii="Times New Roman" w:hAnsi="Times New Roman"/>
                <w:sz w:val="22"/>
              </w:rPr>
            </w:pPr>
            <w:r w:rsidRPr="00640E4A">
              <w:rPr>
                <w:rFonts w:ascii="Times New Roman" w:hAnsi="Times New Roman"/>
                <w:sz w:val="22"/>
              </w:rPr>
              <w:t>Niniejszym uzgadnia się, że rozszerza się ochronę ubezpieczeniową o szkody powstałe w</w:t>
            </w:r>
            <w:r w:rsidR="00D17E17" w:rsidRPr="00640E4A">
              <w:rPr>
                <w:rFonts w:ascii="Times New Roman" w:hAnsi="Times New Roman"/>
                <w:sz w:val="22"/>
              </w:rPr>
              <w:t> </w:t>
            </w:r>
            <w:r w:rsidRPr="00640E4A">
              <w:rPr>
                <w:rFonts w:ascii="Times New Roman" w:hAnsi="Times New Roman"/>
                <w:sz w:val="22"/>
              </w:rPr>
              <w:t>ubezpieczanym mieniu ruchomym oraz w instalacjach elektrycznych i energetycznych w</w:t>
            </w:r>
            <w:r w:rsidR="00D17E17" w:rsidRPr="00640E4A">
              <w:rPr>
                <w:rFonts w:ascii="Times New Roman" w:hAnsi="Times New Roman"/>
                <w:sz w:val="22"/>
              </w:rPr>
              <w:t> </w:t>
            </w:r>
            <w:r w:rsidRPr="00640E4A">
              <w:rPr>
                <w:rFonts w:ascii="Times New Roman" w:hAnsi="Times New Roman"/>
                <w:sz w:val="22"/>
              </w:rPr>
              <w:t>wyniku przepięcia spowodowanego:</w:t>
            </w:r>
          </w:p>
          <w:p w:rsidR="00976099" w:rsidRPr="00640E4A" w:rsidRDefault="00976099" w:rsidP="00E76CFC">
            <w:pPr>
              <w:numPr>
                <w:ilvl w:val="0"/>
                <w:numId w:val="28"/>
              </w:numPr>
              <w:spacing w:line="240" w:lineRule="auto"/>
              <w:ind w:left="297" w:hanging="284"/>
              <w:rPr>
                <w:rFonts w:ascii="Times New Roman" w:hAnsi="Times New Roman"/>
                <w:b/>
                <w:sz w:val="22"/>
              </w:rPr>
            </w:pPr>
            <w:r w:rsidRPr="00640E4A">
              <w:rPr>
                <w:rFonts w:ascii="Times New Roman" w:hAnsi="Times New Roman"/>
                <w:sz w:val="22"/>
                <w:lang w:eastAsia="pl-PL"/>
              </w:rPr>
              <w:t>bezpośrednim i pośrednim oddziaływaniem wyładowań atmosferycznych (np.</w:t>
            </w:r>
            <w:r w:rsidR="00D17E17" w:rsidRPr="00640E4A">
              <w:rPr>
                <w:rFonts w:ascii="Times New Roman" w:hAnsi="Times New Roman"/>
                <w:sz w:val="22"/>
                <w:lang w:eastAsia="pl-PL"/>
              </w:rPr>
              <w:t> </w:t>
            </w:r>
            <w:r w:rsidRPr="00640E4A">
              <w:rPr>
                <w:rFonts w:ascii="Times New Roman" w:hAnsi="Times New Roman"/>
                <w:sz w:val="22"/>
              </w:rPr>
              <w:t>gwałtownym wzrostem napięcia w sieci elektrycznej w wyniku wyładowań atmosferycznych)</w:t>
            </w:r>
            <w:r w:rsidRPr="00640E4A">
              <w:rPr>
                <w:rFonts w:ascii="Times New Roman" w:hAnsi="Times New Roman"/>
                <w:sz w:val="22"/>
                <w:lang w:eastAsia="pl-PL"/>
              </w:rPr>
              <w:t xml:space="preserve"> i zjawisk pochodnych jak indukcja, działanie pola elektromagnetycznego, itp.</w:t>
            </w:r>
            <w:r w:rsidR="00F301D6" w:rsidRPr="00640E4A">
              <w:rPr>
                <w:rFonts w:ascii="Times New Roman" w:hAnsi="Times New Roman"/>
                <w:sz w:val="22"/>
                <w:lang w:eastAsia="pl-PL"/>
              </w:rPr>
              <w:t>;</w:t>
            </w:r>
          </w:p>
          <w:p w:rsidR="00976099" w:rsidRPr="00640E4A" w:rsidRDefault="00976099" w:rsidP="00E76CFC">
            <w:pPr>
              <w:numPr>
                <w:ilvl w:val="0"/>
                <w:numId w:val="28"/>
              </w:numPr>
              <w:spacing w:line="240" w:lineRule="auto"/>
              <w:ind w:left="297" w:hanging="284"/>
              <w:rPr>
                <w:rFonts w:ascii="Times New Roman" w:hAnsi="Times New Roman"/>
                <w:sz w:val="22"/>
              </w:rPr>
            </w:pPr>
            <w:r w:rsidRPr="00640E4A">
              <w:rPr>
                <w:rFonts w:ascii="Times New Roman" w:hAnsi="Times New Roman"/>
                <w:sz w:val="22"/>
              </w:rPr>
              <w:t>zmianą parametrów prądu elektrycznego lub wzbudzaniem się niszc</w:t>
            </w:r>
            <w:r w:rsidR="00F301D6" w:rsidRPr="00640E4A">
              <w:rPr>
                <w:rFonts w:ascii="Times New Roman" w:hAnsi="Times New Roman"/>
                <w:sz w:val="22"/>
              </w:rPr>
              <w:t>zących sił elektromagnetycznych;</w:t>
            </w:r>
          </w:p>
          <w:p w:rsidR="00976099" w:rsidRPr="00640E4A" w:rsidRDefault="00976099" w:rsidP="00E76CFC">
            <w:pPr>
              <w:numPr>
                <w:ilvl w:val="0"/>
                <w:numId w:val="28"/>
              </w:numPr>
              <w:spacing w:line="240" w:lineRule="auto"/>
              <w:ind w:left="297" w:hanging="284"/>
              <w:rPr>
                <w:rFonts w:ascii="Times New Roman" w:hAnsi="Times New Roman"/>
                <w:sz w:val="22"/>
              </w:rPr>
            </w:pPr>
            <w:r w:rsidRPr="00640E4A">
              <w:rPr>
                <w:rFonts w:ascii="Times New Roman" w:hAnsi="Times New Roman"/>
                <w:sz w:val="22"/>
              </w:rPr>
              <w:t>wskutek pośredniego i bezpośredniego uderzenia pioruna</w:t>
            </w:r>
            <w:r w:rsidR="00F301D6" w:rsidRPr="00640E4A">
              <w:rPr>
                <w:rFonts w:ascii="Times New Roman" w:hAnsi="Times New Roman"/>
                <w:sz w:val="22"/>
              </w:rPr>
              <w:t>;</w:t>
            </w:r>
          </w:p>
          <w:p w:rsidR="00976099" w:rsidRPr="00640E4A" w:rsidRDefault="00976099" w:rsidP="00E76CFC">
            <w:pPr>
              <w:numPr>
                <w:ilvl w:val="0"/>
                <w:numId w:val="28"/>
              </w:numPr>
              <w:spacing w:line="240" w:lineRule="auto"/>
              <w:ind w:left="297" w:hanging="284"/>
              <w:rPr>
                <w:rFonts w:ascii="Times New Roman" w:hAnsi="Times New Roman"/>
                <w:sz w:val="22"/>
              </w:rPr>
            </w:pPr>
            <w:r w:rsidRPr="00640E4A">
              <w:rPr>
                <w:rFonts w:ascii="Times New Roman" w:hAnsi="Times New Roman"/>
                <w:sz w:val="22"/>
              </w:rPr>
              <w:t>wskutek innych niezależnych od Ubezpieczonego przyczyn zewnętrznych.</w:t>
            </w:r>
          </w:p>
          <w:p w:rsidR="00976099" w:rsidRPr="00640E4A" w:rsidRDefault="00976099" w:rsidP="00401987">
            <w:pPr>
              <w:tabs>
                <w:tab w:val="left" w:pos="426"/>
              </w:tabs>
              <w:spacing w:line="240" w:lineRule="auto"/>
              <w:rPr>
                <w:rFonts w:ascii="Times New Roman" w:hAnsi="Times New Roman"/>
                <w:sz w:val="22"/>
              </w:rPr>
            </w:pPr>
            <w:r w:rsidRPr="00640E4A">
              <w:rPr>
                <w:rFonts w:ascii="Times New Roman" w:hAnsi="Times New Roman"/>
                <w:sz w:val="22"/>
              </w:rPr>
              <w:lastRenderedPageBreak/>
              <w:t>Ochrona obejmuje także:</w:t>
            </w:r>
          </w:p>
          <w:p w:rsidR="00976099" w:rsidRPr="00640E4A" w:rsidRDefault="00976099" w:rsidP="00E76CFC">
            <w:pPr>
              <w:numPr>
                <w:ilvl w:val="0"/>
                <w:numId w:val="29"/>
              </w:numPr>
              <w:spacing w:line="240" w:lineRule="auto"/>
              <w:ind w:left="439" w:hanging="284"/>
              <w:rPr>
                <w:rFonts w:ascii="Times New Roman" w:hAnsi="Times New Roman"/>
                <w:sz w:val="22"/>
              </w:rPr>
            </w:pPr>
            <w:r w:rsidRPr="00640E4A">
              <w:rPr>
                <w:rFonts w:ascii="Times New Roman" w:hAnsi="Times New Roman"/>
                <w:sz w:val="22"/>
                <w:lang w:eastAsia="pl-PL"/>
              </w:rPr>
              <w:t>zwarcia, spięcia, przepięcia, uszkodzenia izolacji, w tym wskutek niewłaściwych parametrów prądu zasilania (np. zbyt wysokiego lub zbyt niskiego napięcia w sieci)</w:t>
            </w:r>
            <w:r w:rsidR="00F301D6" w:rsidRPr="00640E4A">
              <w:rPr>
                <w:rFonts w:ascii="Times New Roman" w:hAnsi="Times New Roman"/>
                <w:sz w:val="22"/>
                <w:lang w:eastAsia="pl-PL"/>
              </w:rPr>
              <w:t>;</w:t>
            </w:r>
          </w:p>
          <w:p w:rsidR="00976099" w:rsidRPr="00640E4A" w:rsidRDefault="00976099" w:rsidP="00E76CFC">
            <w:pPr>
              <w:numPr>
                <w:ilvl w:val="0"/>
                <w:numId w:val="29"/>
              </w:numPr>
              <w:spacing w:line="240" w:lineRule="auto"/>
              <w:ind w:left="439" w:hanging="284"/>
              <w:rPr>
                <w:rFonts w:ascii="Times New Roman" w:hAnsi="Times New Roman"/>
                <w:sz w:val="22"/>
              </w:rPr>
            </w:pPr>
            <w:r w:rsidRPr="00640E4A">
              <w:rPr>
                <w:rFonts w:ascii="Times New Roman" w:hAnsi="Times New Roman"/>
                <w:sz w:val="22"/>
              </w:rPr>
              <w:t>szkody powstałe w wyniku bezpośredniego uderzenia pioruna w linię, która przesyła energię el</w:t>
            </w:r>
            <w:r w:rsidR="00F301D6" w:rsidRPr="00640E4A">
              <w:rPr>
                <w:rFonts w:ascii="Times New Roman" w:hAnsi="Times New Roman"/>
                <w:sz w:val="22"/>
              </w:rPr>
              <w:t>ektryczną lub w sieć zasilającą.</w:t>
            </w:r>
          </w:p>
          <w:p w:rsidR="00976099" w:rsidRPr="00640E4A" w:rsidRDefault="00976099" w:rsidP="00401987">
            <w:pPr>
              <w:tabs>
                <w:tab w:val="left" w:pos="426"/>
              </w:tabs>
              <w:spacing w:line="240" w:lineRule="auto"/>
              <w:rPr>
                <w:rFonts w:ascii="Times New Roman" w:hAnsi="Times New Roman"/>
                <w:sz w:val="22"/>
              </w:rPr>
            </w:pPr>
            <w:r w:rsidRPr="00640E4A">
              <w:rPr>
                <w:rFonts w:ascii="Times New Roman" w:hAnsi="Times New Roman"/>
                <w:sz w:val="22"/>
              </w:rPr>
              <w:t>Z zakresu ubezpieczenia wyłączone są szkody, które powstały we wszelkiego rodzaju bezpiecznikach, wkładkach topikowych, odgromnikach, stycznikach, żarówkach.</w:t>
            </w:r>
          </w:p>
          <w:p w:rsidR="00976099" w:rsidRPr="00640E4A" w:rsidRDefault="00976099" w:rsidP="00401987">
            <w:pPr>
              <w:tabs>
                <w:tab w:val="left" w:pos="426"/>
              </w:tabs>
              <w:spacing w:line="240" w:lineRule="auto"/>
              <w:rPr>
                <w:rFonts w:ascii="Times New Roman" w:eastAsia="HelveticaNeuePl-Regular" w:hAnsi="Times New Roman"/>
                <w:sz w:val="22"/>
                <w:lang w:eastAsia="pl-PL"/>
              </w:rPr>
            </w:pPr>
            <w:r w:rsidRPr="00640E4A">
              <w:rPr>
                <w:rFonts w:ascii="Times New Roman" w:eastAsia="HelveticaNeuePl-Regular" w:hAnsi="Times New Roman"/>
                <w:sz w:val="22"/>
                <w:u w:val="single"/>
                <w:lang w:eastAsia="pl-PL"/>
              </w:rPr>
              <w:t>Limit odpowiedzialności:</w:t>
            </w:r>
            <w:r w:rsidRPr="00640E4A">
              <w:rPr>
                <w:rFonts w:ascii="Times New Roman" w:eastAsia="HelveticaNeuePl-Regular" w:hAnsi="Times New Roman"/>
                <w:sz w:val="22"/>
                <w:lang w:eastAsia="pl-PL"/>
              </w:rPr>
              <w:t xml:space="preserve"> </w:t>
            </w:r>
            <w:r w:rsidR="00A024A2" w:rsidRPr="00640E4A">
              <w:rPr>
                <w:rFonts w:ascii="Times New Roman" w:eastAsia="HelveticaNeuePl-Regular" w:hAnsi="Times New Roman"/>
                <w:sz w:val="22"/>
                <w:lang w:eastAsia="pl-PL"/>
              </w:rPr>
              <w:t>300 000</w:t>
            </w:r>
            <w:r w:rsidR="00B840F5" w:rsidRPr="00640E4A">
              <w:rPr>
                <w:rFonts w:ascii="Times New Roman" w:eastAsia="HelveticaNeuePl-Regular" w:hAnsi="Times New Roman"/>
                <w:sz w:val="22"/>
                <w:lang w:eastAsia="pl-PL"/>
              </w:rPr>
              <w:t> </w:t>
            </w:r>
            <w:r w:rsidR="0012555C" w:rsidRPr="00640E4A">
              <w:rPr>
                <w:rFonts w:ascii="Times New Roman" w:eastAsia="HelveticaNeuePl-Regular" w:hAnsi="Times New Roman"/>
                <w:sz w:val="22"/>
                <w:lang w:eastAsia="pl-PL"/>
              </w:rPr>
              <w:t>zł</w:t>
            </w:r>
            <w:r w:rsidRPr="00640E4A">
              <w:rPr>
                <w:rFonts w:ascii="Times New Roman" w:eastAsia="HelveticaNeuePl-Regular" w:hAnsi="Times New Roman"/>
                <w:sz w:val="22"/>
                <w:lang w:eastAsia="pl-PL"/>
              </w:rPr>
              <w:t xml:space="preserve"> na jedno i wszystkie zdarzenia w okresie ubezpieczenia.</w:t>
            </w:r>
            <w:r w:rsidR="004B3C76" w:rsidRPr="00640E4A">
              <w:rPr>
                <w:rFonts w:ascii="Times New Roman" w:eastAsia="HelveticaNeuePl-Regular" w:hAnsi="Times New Roman"/>
                <w:sz w:val="22"/>
                <w:lang w:eastAsia="pl-PL"/>
              </w:rPr>
              <w:t xml:space="preserve"> </w:t>
            </w:r>
          </w:p>
          <w:p w:rsidR="006F08EE" w:rsidRPr="00640E4A" w:rsidRDefault="00976099" w:rsidP="00401987">
            <w:pPr>
              <w:tabs>
                <w:tab w:val="left" w:pos="426"/>
              </w:tabs>
              <w:spacing w:line="240" w:lineRule="auto"/>
              <w:rPr>
                <w:rFonts w:ascii="Times New Roman" w:hAnsi="Times New Roman"/>
                <w:sz w:val="22"/>
              </w:rPr>
            </w:pPr>
            <w:r w:rsidRPr="00640E4A">
              <w:rPr>
                <w:rFonts w:ascii="Times New Roman" w:eastAsia="HelveticaNeuePl-Regular" w:hAnsi="Times New Roman"/>
                <w:sz w:val="22"/>
                <w:lang w:eastAsia="pl-PL"/>
              </w:rPr>
              <w:t xml:space="preserve">Limit nie dotyczy </w:t>
            </w:r>
            <w:r w:rsidRPr="00640E4A">
              <w:rPr>
                <w:rFonts w:ascii="Times New Roman" w:hAnsi="Times New Roman"/>
                <w:sz w:val="22"/>
              </w:rPr>
              <w:t>szkód powstałych w wyniku bezpośredniego uderzenia pioruna w linię, która przesyła energię elektryczną lub w sieć zasilającą - Zakład Ubezpieczeń podnosi odpowiedzialność do pełnych sum ubezpieczenia.</w:t>
            </w:r>
          </w:p>
          <w:p w:rsidR="005040F9" w:rsidRPr="00640E4A" w:rsidRDefault="005040F9" w:rsidP="00401987">
            <w:pPr>
              <w:tabs>
                <w:tab w:val="left" w:pos="426"/>
              </w:tabs>
              <w:spacing w:line="240" w:lineRule="auto"/>
              <w:rPr>
                <w:rFonts w:ascii="Times New Roman" w:hAnsi="Times New Roman"/>
                <w:b/>
                <w:sz w:val="22"/>
              </w:rPr>
            </w:pPr>
            <w:r w:rsidRPr="00640E4A">
              <w:rPr>
                <w:rFonts w:ascii="Times New Roman" w:hAnsi="Times New Roman"/>
                <w:b/>
                <w:sz w:val="22"/>
              </w:rPr>
              <w:t>Uwaga!</w:t>
            </w:r>
          </w:p>
          <w:p w:rsidR="005040F9" w:rsidRPr="00640E4A" w:rsidRDefault="005040F9" w:rsidP="00401987">
            <w:pPr>
              <w:tabs>
                <w:tab w:val="left" w:pos="426"/>
              </w:tabs>
              <w:spacing w:line="240" w:lineRule="auto"/>
              <w:rPr>
                <w:rFonts w:ascii="Times New Roman" w:hAnsi="Times New Roman"/>
                <w:sz w:val="22"/>
              </w:rPr>
            </w:pPr>
            <w:r w:rsidRPr="00640E4A">
              <w:rPr>
                <w:rFonts w:ascii="Times New Roman" w:hAnsi="Times New Roman"/>
                <w:sz w:val="22"/>
              </w:rPr>
              <w:t xml:space="preserve">jeśli </w:t>
            </w:r>
            <w:r w:rsidR="009A5626" w:rsidRPr="00640E4A">
              <w:rPr>
                <w:rFonts w:ascii="Times New Roman" w:hAnsi="Times New Roman"/>
                <w:sz w:val="22"/>
              </w:rPr>
              <w:t>OWU danego Wykonawcy</w:t>
            </w:r>
            <w:r w:rsidRPr="00640E4A">
              <w:rPr>
                <w:rFonts w:ascii="Times New Roman" w:hAnsi="Times New Roman"/>
                <w:sz w:val="22"/>
              </w:rPr>
              <w:t xml:space="preserve"> nie przewidują limitu odpowiedzialności dla ryzyka przepięcia lub jeśli limit ten jest wyższy niż określony w </w:t>
            </w:r>
            <w:r w:rsidR="009A5626" w:rsidRPr="00640E4A">
              <w:rPr>
                <w:rFonts w:ascii="Times New Roman" w:hAnsi="Times New Roman"/>
                <w:sz w:val="22"/>
              </w:rPr>
              <w:t xml:space="preserve">niniejszej </w:t>
            </w:r>
            <w:r w:rsidRPr="00640E4A">
              <w:rPr>
                <w:rFonts w:ascii="Times New Roman" w:hAnsi="Times New Roman"/>
                <w:sz w:val="22"/>
              </w:rPr>
              <w:t xml:space="preserve">klauzuli, wówczas zastosowanie mają wyłącznie postanowienia </w:t>
            </w:r>
            <w:r w:rsidR="00C05E44" w:rsidRPr="00640E4A">
              <w:rPr>
                <w:rFonts w:ascii="Times New Roman" w:hAnsi="Times New Roman"/>
                <w:sz w:val="22"/>
              </w:rPr>
              <w:t>OWU danego Wykonawcy.</w:t>
            </w:r>
          </w:p>
        </w:tc>
      </w:tr>
      <w:tr w:rsidR="00CF3191" w:rsidRPr="00640E4A" w:rsidTr="00486CBA">
        <w:trPr>
          <w:jc w:val="center"/>
        </w:trPr>
        <w:tc>
          <w:tcPr>
            <w:tcW w:w="391" w:type="dxa"/>
            <w:shd w:val="clear" w:color="auto" w:fill="FFFFFF"/>
            <w:vAlign w:val="center"/>
          </w:tcPr>
          <w:p w:rsidR="00CF3191" w:rsidRPr="00640E4A" w:rsidRDefault="00CF3191"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2E458A" w:rsidRPr="00640E4A" w:rsidRDefault="002E458A"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początku odpowiedzialności </w:t>
            </w:r>
          </w:p>
          <w:p w:rsidR="00CF3191" w:rsidRPr="00640E4A" w:rsidRDefault="009442DE"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uzgadnia się, że </w:t>
            </w:r>
            <w:r w:rsidR="002E458A" w:rsidRPr="00640E4A">
              <w:rPr>
                <w:rFonts w:ascii="Times New Roman" w:hAnsi="Times New Roman"/>
                <w:sz w:val="22"/>
              </w:rPr>
              <w:t xml:space="preserve">uchyla się wszelkie postanowienia karencji odpowiedzialności </w:t>
            </w:r>
            <w:r w:rsidR="009117AA" w:rsidRPr="00640E4A">
              <w:rPr>
                <w:rFonts w:ascii="Times New Roman" w:hAnsi="Times New Roman"/>
                <w:sz w:val="22"/>
              </w:rPr>
              <w:t>Zakładu Ubezpieczeń</w:t>
            </w:r>
            <w:r w:rsidR="002E458A" w:rsidRPr="00640E4A">
              <w:rPr>
                <w:rFonts w:ascii="Times New Roman" w:hAnsi="Times New Roman"/>
                <w:sz w:val="22"/>
              </w:rPr>
              <w:t xml:space="preserve"> lub postanowienia o podobnym skutku dla Ubezpieczonego za jakiekolwiek ryzyko objęte ubezpieczeniem, zaś odpowiedzialność </w:t>
            </w:r>
            <w:r w:rsidR="009117AA" w:rsidRPr="00640E4A">
              <w:rPr>
                <w:rFonts w:ascii="Times New Roman" w:hAnsi="Times New Roman"/>
                <w:sz w:val="22"/>
              </w:rPr>
              <w:t>Zakładu Ubezpieczeń</w:t>
            </w:r>
            <w:r w:rsidR="002E458A" w:rsidRPr="00640E4A">
              <w:rPr>
                <w:rFonts w:ascii="Times New Roman" w:hAnsi="Times New Roman"/>
                <w:sz w:val="22"/>
              </w:rPr>
              <w:t xml:space="preserve">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9B421C" w:rsidRPr="00640E4A" w:rsidTr="00486CBA">
        <w:trPr>
          <w:jc w:val="center"/>
        </w:trPr>
        <w:tc>
          <w:tcPr>
            <w:tcW w:w="391" w:type="dxa"/>
            <w:shd w:val="clear" w:color="auto" w:fill="FFFFFF"/>
            <w:vAlign w:val="center"/>
          </w:tcPr>
          <w:p w:rsidR="009B421C" w:rsidRPr="00640E4A" w:rsidRDefault="009B421C"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B421C" w:rsidRPr="00640E4A" w:rsidRDefault="009B421C" w:rsidP="00401987">
            <w:pPr>
              <w:tabs>
                <w:tab w:val="left" w:pos="567"/>
              </w:tabs>
              <w:suppressAutoHyphens/>
              <w:spacing w:line="240" w:lineRule="auto"/>
              <w:rPr>
                <w:rFonts w:ascii="Times New Roman" w:hAnsi="Times New Roman"/>
                <w:b/>
                <w:sz w:val="22"/>
              </w:rPr>
            </w:pPr>
            <w:r w:rsidRPr="00640E4A">
              <w:rPr>
                <w:rFonts w:ascii="Times New Roman" w:hAnsi="Times New Roman"/>
                <w:b/>
                <w:bCs/>
                <w:sz w:val="22"/>
              </w:rPr>
              <w:t>Klauzula niezmienności warunków umowy</w:t>
            </w:r>
            <w:r w:rsidRPr="00640E4A">
              <w:rPr>
                <w:rFonts w:ascii="Times New Roman" w:hAnsi="Times New Roman"/>
                <w:b/>
                <w:sz w:val="22"/>
              </w:rPr>
              <w:t xml:space="preserve"> </w:t>
            </w:r>
          </w:p>
          <w:p w:rsidR="009B421C" w:rsidRPr="00640E4A" w:rsidRDefault="00322C6D" w:rsidP="00401987">
            <w:pPr>
              <w:tabs>
                <w:tab w:val="left" w:pos="426"/>
              </w:tabs>
              <w:spacing w:line="240" w:lineRule="auto"/>
              <w:rPr>
                <w:rFonts w:ascii="Times New Roman" w:hAnsi="Times New Roman"/>
                <w:sz w:val="22"/>
              </w:rPr>
            </w:pPr>
            <w:r w:rsidRPr="00640E4A">
              <w:rPr>
                <w:rFonts w:ascii="Times New Roman" w:hAnsi="Times New Roman"/>
                <w:sz w:val="22"/>
              </w:rPr>
              <w:t>Niniejszym uzgadnia się, że</w:t>
            </w:r>
            <w:r w:rsidR="009B421C" w:rsidRPr="00640E4A">
              <w:rPr>
                <w:rFonts w:ascii="Times New Roman" w:hAnsi="Times New Roman"/>
                <w:sz w:val="22"/>
              </w:rPr>
              <w:t xml:space="preserve"> w o</w:t>
            </w:r>
            <w:r w:rsidR="009117AA" w:rsidRPr="00640E4A">
              <w:rPr>
                <w:rFonts w:ascii="Times New Roman" w:hAnsi="Times New Roman"/>
                <w:sz w:val="22"/>
              </w:rPr>
              <w:t>kresie ubezpieczenia</w:t>
            </w:r>
            <w:r w:rsidR="009B421C" w:rsidRPr="00640E4A">
              <w:rPr>
                <w:rFonts w:ascii="Times New Roman" w:hAnsi="Times New Roman"/>
                <w:sz w:val="22"/>
              </w:rPr>
              <w:t xml:space="preserve"> zastosowanie mieć będą warunki umowy oraz stawki ubezpieczeniowe obowiązujące w umowie ubezpieczenia w dniu dokonywania zmiany</w:t>
            </w:r>
            <w:r w:rsidR="00B24C2D" w:rsidRPr="00640E4A">
              <w:rPr>
                <w:rFonts w:ascii="Times New Roman" w:hAnsi="Times New Roman"/>
                <w:sz w:val="22"/>
              </w:rPr>
              <w:t>,</w:t>
            </w:r>
            <w:r w:rsidRPr="00640E4A">
              <w:rPr>
                <w:rFonts w:ascii="Times New Roman" w:hAnsi="Times New Roman"/>
                <w:sz w:val="22"/>
              </w:rPr>
              <w:t xml:space="preserve"> również w przypadku</w:t>
            </w:r>
            <w:r w:rsidR="009B421C" w:rsidRPr="00640E4A">
              <w:rPr>
                <w:rFonts w:ascii="Times New Roman" w:hAnsi="Times New Roman"/>
                <w:sz w:val="22"/>
              </w:rPr>
              <w:t xml:space="preserve"> doubezpieczenia, uzupełniania lub podwyższania sumy ubezpieczenia lub limitu odpowiedzialności</w:t>
            </w:r>
          </w:p>
          <w:p w:rsidR="009B421C" w:rsidRPr="00640E4A" w:rsidRDefault="009B421C" w:rsidP="00401987">
            <w:pPr>
              <w:tabs>
                <w:tab w:val="left" w:pos="567"/>
              </w:tabs>
              <w:suppressAutoHyphens/>
              <w:spacing w:line="240" w:lineRule="auto"/>
              <w:rPr>
                <w:rFonts w:ascii="Times New Roman" w:hAnsi="Times New Roman"/>
                <w:b/>
                <w:bCs/>
                <w:sz w:val="22"/>
              </w:rPr>
            </w:pPr>
            <w:r w:rsidRPr="00640E4A">
              <w:rPr>
                <w:rFonts w:ascii="Times New Roman" w:hAnsi="Times New Roman"/>
                <w:sz w:val="22"/>
              </w:rPr>
              <w:t>Postanowienia niniejszej klauzuli nie mają zastosowania do przypadku uregulowan</w:t>
            </w:r>
            <w:r w:rsidR="00322C6D" w:rsidRPr="00640E4A">
              <w:rPr>
                <w:rFonts w:ascii="Times New Roman" w:hAnsi="Times New Roman"/>
                <w:sz w:val="22"/>
              </w:rPr>
              <w:t>ym</w:t>
            </w:r>
            <w:r w:rsidRPr="00640E4A">
              <w:rPr>
                <w:rFonts w:ascii="Times New Roman" w:hAnsi="Times New Roman"/>
                <w:sz w:val="22"/>
              </w:rPr>
              <w:t xml:space="preserve"> w art. 816 kodeksu cywilnego.</w:t>
            </w:r>
          </w:p>
        </w:tc>
      </w:tr>
      <w:tr w:rsidR="009B421C" w:rsidRPr="00640E4A" w:rsidTr="00486CBA">
        <w:trPr>
          <w:jc w:val="center"/>
        </w:trPr>
        <w:tc>
          <w:tcPr>
            <w:tcW w:w="391" w:type="dxa"/>
            <w:shd w:val="clear" w:color="auto" w:fill="FFFFFF"/>
            <w:vAlign w:val="center"/>
          </w:tcPr>
          <w:p w:rsidR="009B421C" w:rsidRPr="00640E4A" w:rsidRDefault="009B421C"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B421C" w:rsidRPr="00640E4A" w:rsidRDefault="009B421C" w:rsidP="00401987">
            <w:pPr>
              <w:tabs>
                <w:tab w:val="left" w:pos="426"/>
              </w:tabs>
              <w:suppressAutoHyphens/>
              <w:spacing w:line="240" w:lineRule="auto"/>
              <w:rPr>
                <w:rFonts w:ascii="Times New Roman" w:hAnsi="Times New Roman"/>
                <w:b/>
                <w:sz w:val="22"/>
              </w:rPr>
            </w:pPr>
            <w:r w:rsidRPr="00640E4A">
              <w:rPr>
                <w:rFonts w:ascii="Times New Roman" w:hAnsi="Times New Roman"/>
                <w:b/>
                <w:bCs/>
                <w:sz w:val="22"/>
              </w:rPr>
              <w:t>Klauzula umów krótkookresowych</w:t>
            </w:r>
            <w:r w:rsidRPr="00640E4A">
              <w:rPr>
                <w:rFonts w:ascii="Times New Roman" w:hAnsi="Times New Roman"/>
                <w:b/>
                <w:sz w:val="22"/>
              </w:rPr>
              <w:t xml:space="preserve"> </w:t>
            </w:r>
          </w:p>
          <w:p w:rsidR="009B421C" w:rsidRPr="00640E4A" w:rsidRDefault="00322C6D"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uzgadnia się, że w </w:t>
            </w:r>
            <w:r w:rsidR="009B421C" w:rsidRPr="00640E4A">
              <w:rPr>
                <w:rFonts w:ascii="Times New Roman" w:hAnsi="Times New Roman"/>
                <w:sz w:val="22"/>
              </w:rPr>
              <w:t xml:space="preserve">przypadku zgłoszenia przez Ubezpieczającego konieczności zawarcia umowy krótkookresowej, zastosowanie będą miały wynegocjowane warunki danej umowy ubezpieczenia, a </w:t>
            </w:r>
            <w:r w:rsidRPr="00640E4A">
              <w:rPr>
                <w:rFonts w:ascii="Times New Roman" w:hAnsi="Times New Roman"/>
                <w:sz w:val="22"/>
              </w:rPr>
              <w:t>Zakład U</w:t>
            </w:r>
            <w:r w:rsidR="009B421C" w:rsidRPr="00640E4A">
              <w:rPr>
                <w:rFonts w:ascii="Times New Roman" w:hAnsi="Times New Roman"/>
                <w:sz w:val="22"/>
              </w:rPr>
              <w:t>bezpieczeń nie będzie stosował składki minimalnej lub depozytowej. Dla nowej krótkookresowej umowy ubezpieczenia zastosowany będzie system</w:t>
            </w:r>
            <w:r w:rsidRPr="00640E4A">
              <w:rPr>
                <w:rFonts w:ascii="Times New Roman" w:hAnsi="Times New Roman"/>
                <w:sz w:val="22"/>
              </w:rPr>
              <w:t xml:space="preserve"> naliczania składki  za każdy dzień ochrony tj. „pro rata temporis”</w:t>
            </w:r>
            <w:r w:rsidR="009B421C" w:rsidRPr="00640E4A">
              <w:rPr>
                <w:rFonts w:ascii="Times New Roman" w:hAnsi="Times New Roman"/>
                <w:sz w:val="22"/>
              </w:rPr>
              <w:t xml:space="preserve">. Zasada ta dotyczy również </w:t>
            </w:r>
            <w:proofErr w:type="spellStart"/>
            <w:r w:rsidR="009B421C" w:rsidRPr="00640E4A">
              <w:rPr>
                <w:rFonts w:ascii="Times New Roman" w:hAnsi="Times New Roman"/>
                <w:sz w:val="22"/>
              </w:rPr>
              <w:t>doubezpieczeń</w:t>
            </w:r>
            <w:proofErr w:type="spellEnd"/>
            <w:r w:rsidR="009B421C" w:rsidRPr="00640E4A">
              <w:rPr>
                <w:rFonts w:ascii="Times New Roman" w:hAnsi="Times New Roman"/>
                <w:sz w:val="22"/>
              </w:rPr>
              <w:t xml:space="preserve"> oraz klauzuli automatycznego pokrycia.</w:t>
            </w:r>
          </w:p>
        </w:tc>
      </w:tr>
      <w:tr w:rsidR="009A7E8A" w:rsidRPr="00640E4A" w:rsidTr="00486CBA">
        <w:trPr>
          <w:jc w:val="center"/>
        </w:trPr>
        <w:tc>
          <w:tcPr>
            <w:tcW w:w="391" w:type="dxa"/>
            <w:shd w:val="clear" w:color="auto" w:fill="FFFFFF"/>
            <w:vAlign w:val="center"/>
          </w:tcPr>
          <w:p w:rsidR="009A7E8A" w:rsidRPr="00640E4A" w:rsidRDefault="009A7E8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A7E8A" w:rsidRPr="00640E4A" w:rsidRDefault="009A7E8A"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automatycznego pokrycia majątku nabytego po zebraniu danych </w:t>
            </w:r>
            <w:r w:rsidR="00322C6D" w:rsidRPr="00640E4A">
              <w:rPr>
                <w:rFonts w:ascii="Times New Roman" w:hAnsi="Times New Roman"/>
                <w:b/>
                <w:bCs/>
                <w:sz w:val="22"/>
              </w:rPr>
              <w:t xml:space="preserve">do </w:t>
            </w:r>
            <w:r w:rsidRPr="00640E4A">
              <w:rPr>
                <w:rFonts w:ascii="Times New Roman" w:hAnsi="Times New Roman"/>
                <w:b/>
                <w:bCs/>
                <w:sz w:val="22"/>
              </w:rPr>
              <w:t>SIWZ</w:t>
            </w:r>
          </w:p>
          <w:p w:rsidR="000B6BE8" w:rsidRPr="00640E4A" w:rsidRDefault="00322C6D"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 xml:space="preserve">Niniejszym uzgadnia się, że </w:t>
            </w:r>
            <w:r w:rsidR="00284F3E" w:rsidRPr="00640E4A">
              <w:rPr>
                <w:rFonts w:ascii="Times New Roman" w:hAnsi="Times New Roman"/>
                <w:sz w:val="22"/>
              </w:rPr>
              <w:t>ochroną ubezpieczeniową objęte zostaje mienie</w:t>
            </w:r>
            <w:r w:rsidR="00EF43E7" w:rsidRPr="00640E4A">
              <w:rPr>
                <w:rFonts w:ascii="Times New Roman" w:hAnsi="Times New Roman"/>
                <w:sz w:val="22"/>
              </w:rPr>
              <w:t xml:space="preserve"> (</w:t>
            </w:r>
            <w:r w:rsidR="000B6BE8" w:rsidRPr="00640E4A">
              <w:rPr>
                <w:rFonts w:ascii="Times New Roman" w:hAnsi="Times New Roman"/>
                <w:sz w:val="22"/>
              </w:rPr>
              <w:t>nowo nabyte środki trwałe i pozostałe wyposażenie)</w:t>
            </w:r>
            <w:r w:rsidR="00284F3E" w:rsidRPr="00640E4A">
              <w:rPr>
                <w:rFonts w:ascii="Times New Roman" w:hAnsi="Times New Roman"/>
                <w:sz w:val="22"/>
              </w:rPr>
              <w:t xml:space="preserve">, w posiadanie którego wszedł Zamawiający w okresie od </w:t>
            </w:r>
            <w:r w:rsidR="00C44373" w:rsidRPr="00640E4A">
              <w:rPr>
                <w:rFonts w:ascii="Times New Roman" w:hAnsi="Times New Roman"/>
                <w:sz w:val="22"/>
              </w:rPr>
              <w:t>01</w:t>
            </w:r>
            <w:r w:rsidR="00965CCD" w:rsidRPr="00640E4A">
              <w:rPr>
                <w:rFonts w:ascii="Times New Roman" w:hAnsi="Times New Roman"/>
                <w:sz w:val="22"/>
              </w:rPr>
              <w:t>.0</w:t>
            </w:r>
            <w:r w:rsidR="00C44373" w:rsidRPr="00640E4A">
              <w:rPr>
                <w:rFonts w:ascii="Times New Roman" w:hAnsi="Times New Roman"/>
                <w:sz w:val="22"/>
              </w:rPr>
              <w:t>3.2017</w:t>
            </w:r>
            <w:r w:rsidR="00965CCD" w:rsidRPr="00640E4A">
              <w:rPr>
                <w:rFonts w:ascii="Times New Roman" w:hAnsi="Times New Roman"/>
                <w:sz w:val="22"/>
              </w:rPr>
              <w:t xml:space="preserve">r. </w:t>
            </w:r>
            <w:r w:rsidR="00284F3E" w:rsidRPr="00640E4A">
              <w:rPr>
                <w:rFonts w:ascii="Times New Roman" w:hAnsi="Times New Roman"/>
                <w:sz w:val="22"/>
              </w:rPr>
              <w:t xml:space="preserve">do </w:t>
            </w:r>
            <w:r w:rsidR="00C44373" w:rsidRPr="00640E4A">
              <w:rPr>
                <w:rFonts w:ascii="Times New Roman" w:hAnsi="Times New Roman"/>
                <w:sz w:val="22"/>
              </w:rPr>
              <w:t>30.04.2017</w:t>
            </w:r>
            <w:r w:rsidR="00E664A9" w:rsidRPr="00640E4A">
              <w:rPr>
                <w:rFonts w:ascii="Times New Roman" w:hAnsi="Times New Roman"/>
                <w:sz w:val="22"/>
              </w:rPr>
              <w:t>r.</w:t>
            </w:r>
            <w:r w:rsidR="00284F3E" w:rsidRPr="00640E4A">
              <w:rPr>
                <w:rFonts w:ascii="Times New Roman" w:hAnsi="Times New Roman"/>
                <w:sz w:val="22"/>
              </w:rPr>
              <w:t>, czyli w okresie po zebraniu danych do ubezpieczenia a przed rozpoczęciem okresu ubezpieczenia jaki wynika z zapisów SIWZ</w:t>
            </w:r>
            <w:r w:rsidR="000B6BE8" w:rsidRPr="00640E4A">
              <w:rPr>
                <w:rFonts w:ascii="Times New Roman" w:hAnsi="Times New Roman"/>
                <w:sz w:val="22"/>
              </w:rPr>
              <w:t xml:space="preserve"> lub środki trwałe i wyposażenie, których wartość wzrosła w tym okresie</w:t>
            </w:r>
            <w:r w:rsidR="00284F3E" w:rsidRPr="00640E4A">
              <w:rPr>
                <w:rFonts w:ascii="Times New Roman" w:hAnsi="Times New Roman"/>
                <w:sz w:val="22"/>
              </w:rPr>
              <w:t xml:space="preserve">. </w:t>
            </w:r>
          </w:p>
          <w:p w:rsidR="00322C6D" w:rsidRPr="00640E4A" w:rsidRDefault="00284F3E"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Dla tej masy majątkowej ochrona ubezpieczeniowa rozpoczyna się od dnia</w:t>
            </w:r>
            <w:r w:rsidR="00CF46D0" w:rsidRPr="00640E4A">
              <w:rPr>
                <w:rFonts w:ascii="Times New Roman" w:hAnsi="Times New Roman"/>
                <w:sz w:val="22"/>
              </w:rPr>
              <w:t xml:space="preserve"> 01.05.201</w:t>
            </w:r>
            <w:r w:rsidR="00D74BB4" w:rsidRPr="00640E4A">
              <w:rPr>
                <w:rFonts w:ascii="Times New Roman" w:hAnsi="Times New Roman"/>
                <w:sz w:val="22"/>
              </w:rPr>
              <w:t>7</w:t>
            </w:r>
            <w:r w:rsidR="00CF46D0" w:rsidRPr="00640E4A">
              <w:rPr>
                <w:rFonts w:ascii="Times New Roman" w:hAnsi="Times New Roman"/>
                <w:sz w:val="22"/>
              </w:rPr>
              <w:t>r</w:t>
            </w:r>
            <w:r w:rsidRPr="00640E4A">
              <w:rPr>
                <w:rFonts w:ascii="Times New Roman" w:hAnsi="Times New Roman"/>
                <w:sz w:val="22"/>
              </w:rPr>
              <w:t xml:space="preserve">. Zaktualizowane wartości oraz wykazy mienia zgłaszanego do ubezpieczenia zostaną przesłane do Zakładu Ubezpieczeń najdalej w terminie do </w:t>
            </w:r>
            <w:r w:rsidR="00D74BB4" w:rsidRPr="00640E4A">
              <w:rPr>
                <w:rFonts w:ascii="Times New Roman" w:hAnsi="Times New Roman"/>
                <w:sz w:val="22"/>
              </w:rPr>
              <w:t>30.06.2017</w:t>
            </w:r>
            <w:r w:rsidR="00CF46D0" w:rsidRPr="00640E4A">
              <w:rPr>
                <w:rFonts w:ascii="Times New Roman" w:hAnsi="Times New Roman"/>
                <w:sz w:val="22"/>
              </w:rPr>
              <w:t>r</w:t>
            </w:r>
            <w:r w:rsidRPr="00640E4A">
              <w:rPr>
                <w:rFonts w:ascii="Times New Roman" w:hAnsi="Times New Roman"/>
                <w:sz w:val="22"/>
              </w:rPr>
              <w:t xml:space="preserve">. </w:t>
            </w:r>
          </w:p>
          <w:p w:rsidR="00284F3E" w:rsidRPr="00640E4A" w:rsidRDefault="00284F3E" w:rsidP="00401987">
            <w:pPr>
              <w:tabs>
                <w:tab w:val="left" w:pos="426"/>
              </w:tabs>
              <w:suppressAutoHyphens/>
              <w:spacing w:line="240" w:lineRule="auto"/>
              <w:rPr>
                <w:rFonts w:ascii="Times New Roman" w:hAnsi="Times New Roman"/>
                <w:b/>
                <w:bCs/>
                <w:sz w:val="22"/>
              </w:rPr>
            </w:pPr>
            <w:r w:rsidRPr="00640E4A">
              <w:rPr>
                <w:rFonts w:ascii="Times New Roman" w:hAnsi="Times New Roman"/>
                <w:sz w:val="22"/>
              </w:rPr>
              <w:t xml:space="preserve">Składka za ubezpieczenia mienia w ramach niniejszej klauzuli zostanie rozliczona </w:t>
            </w:r>
            <w:r w:rsidR="00E634F5" w:rsidRPr="00640E4A">
              <w:rPr>
                <w:rFonts w:ascii="Times New Roman" w:hAnsi="Times New Roman"/>
                <w:sz w:val="22"/>
              </w:rPr>
              <w:t xml:space="preserve">zgodnie ze stawkami zastosowanymi </w:t>
            </w:r>
            <w:r w:rsidRPr="00640E4A">
              <w:rPr>
                <w:rFonts w:ascii="Times New Roman" w:hAnsi="Times New Roman"/>
                <w:sz w:val="22"/>
              </w:rPr>
              <w:t xml:space="preserve">w ofercie </w:t>
            </w:r>
            <w:r w:rsidR="00E634F5" w:rsidRPr="00640E4A">
              <w:rPr>
                <w:rFonts w:ascii="Times New Roman" w:hAnsi="Times New Roman"/>
                <w:sz w:val="22"/>
              </w:rPr>
              <w:t>przetargowej</w:t>
            </w:r>
            <w:r w:rsidRPr="00640E4A">
              <w:rPr>
                <w:rFonts w:ascii="Times New Roman" w:hAnsi="Times New Roman"/>
                <w:sz w:val="22"/>
              </w:rPr>
              <w:t xml:space="preserve"> w terminie 30 dni od daty przekazania zaktualizowanych wartości i wykazów mienia</w:t>
            </w:r>
            <w:r w:rsidR="00E634F5" w:rsidRPr="00640E4A">
              <w:rPr>
                <w:rFonts w:ascii="Times New Roman" w:hAnsi="Times New Roman"/>
                <w:sz w:val="22"/>
              </w:rPr>
              <w:t xml:space="preserve">. </w:t>
            </w:r>
          </w:p>
        </w:tc>
      </w:tr>
      <w:tr w:rsidR="009A7E8A" w:rsidRPr="00640E4A" w:rsidTr="00486CBA">
        <w:trPr>
          <w:jc w:val="center"/>
        </w:trPr>
        <w:tc>
          <w:tcPr>
            <w:tcW w:w="391" w:type="dxa"/>
            <w:shd w:val="clear" w:color="auto" w:fill="FFFFFF"/>
            <w:vAlign w:val="center"/>
          </w:tcPr>
          <w:p w:rsidR="009A7E8A" w:rsidRPr="00640E4A" w:rsidRDefault="009A7E8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AE0CC5" w:rsidRPr="00640E4A" w:rsidRDefault="00AE0CC5"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automatycznego pokrycia </w:t>
            </w:r>
          </w:p>
          <w:p w:rsidR="00AE0CC5" w:rsidRPr="00640E4A" w:rsidRDefault="00AE0CC5" w:rsidP="00401987">
            <w:pPr>
              <w:tabs>
                <w:tab w:val="left" w:pos="426"/>
              </w:tabs>
              <w:spacing w:line="240" w:lineRule="auto"/>
              <w:rPr>
                <w:rFonts w:ascii="Times New Roman" w:hAnsi="Times New Roman"/>
                <w:sz w:val="22"/>
              </w:rPr>
            </w:pPr>
            <w:r w:rsidRPr="00640E4A">
              <w:rPr>
                <w:rFonts w:ascii="Times New Roman" w:hAnsi="Times New Roman"/>
                <w:sz w:val="22"/>
              </w:rPr>
              <w:t>Niniejszym uzgadnia się, że obejmuje się ochroną wszystkie nowo nabyte środki trwałe i</w:t>
            </w:r>
            <w:r w:rsidR="00FA530E" w:rsidRPr="00640E4A">
              <w:rPr>
                <w:rFonts w:ascii="Times New Roman" w:hAnsi="Times New Roman"/>
                <w:sz w:val="22"/>
              </w:rPr>
              <w:t> </w:t>
            </w:r>
            <w:r w:rsidRPr="00640E4A">
              <w:rPr>
                <w:rFonts w:ascii="Times New Roman" w:hAnsi="Times New Roman"/>
                <w:sz w:val="22"/>
              </w:rPr>
              <w:t xml:space="preserve">pozostałe wyposażenie oraz środki trwałe i wyposażenie, których wartość wzrosła w okresie ubezpieczenia wskutek dokonanych ulepszeń, modernizacji bądź remontów. Ochrona </w:t>
            </w:r>
            <w:r w:rsidRPr="00640E4A">
              <w:rPr>
                <w:rFonts w:ascii="Times New Roman" w:hAnsi="Times New Roman"/>
                <w:sz w:val="22"/>
              </w:rPr>
              <w:lastRenderedPageBreak/>
              <w:t xml:space="preserve">ubezpieczeniowa rozpoczyna się w momencie przejścia na Ubezpieczonego ryzyka utracenia bądź uszkodzenia mienia. </w:t>
            </w:r>
            <w:r w:rsidR="0085732E" w:rsidRPr="00640E4A">
              <w:rPr>
                <w:rFonts w:ascii="Times New Roman" w:hAnsi="Times New Roman"/>
                <w:sz w:val="22"/>
              </w:rPr>
              <w:t>Z tytułu wystawienia aneksu lub polisy nie będzie stosowana składka minimalna.</w:t>
            </w:r>
          </w:p>
          <w:p w:rsidR="00AE0CC5" w:rsidRPr="00640E4A" w:rsidRDefault="00AE0CC5" w:rsidP="00401987">
            <w:pPr>
              <w:tabs>
                <w:tab w:val="left" w:pos="426"/>
              </w:tabs>
              <w:spacing w:line="240" w:lineRule="auto"/>
              <w:rPr>
                <w:rFonts w:ascii="Times New Roman" w:hAnsi="Times New Roman"/>
                <w:sz w:val="22"/>
              </w:rPr>
            </w:pPr>
            <w:r w:rsidRPr="00640E4A">
              <w:rPr>
                <w:rFonts w:ascii="Times New Roman" w:hAnsi="Times New Roman"/>
                <w:sz w:val="22"/>
              </w:rPr>
              <w:t>Klauzula ta nakłada na Ubezpieczonego obowiązek zgłoszenia do Zakładu Ubezpieczeń i</w:t>
            </w:r>
            <w:r w:rsidR="00FA530E" w:rsidRPr="00640E4A">
              <w:rPr>
                <w:rFonts w:ascii="Times New Roman" w:hAnsi="Times New Roman"/>
                <w:sz w:val="22"/>
              </w:rPr>
              <w:t> </w:t>
            </w:r>
            <w:r w:rsidRPr="00640E4A">
              <w:rPr>
                <w:rFonts w:ascii="Times New Roman" w:hAnsi="Times New Roman"/>
                <w:sz w:val="22"/>
              </w:rPr>
              <w:t xml:space="preserve">podania nowych wartości środków trwałych i wyposażenia w terminie 30 dni po zakończeniu każdego z 12-miesięcznego okresu </w:t>
            </w:r>
            <w:proofErr w:type="spellStart"/>
            <w:r w:rsidRPr="00640E4A">
              <w:rPr>
                <w:rFonts w:ascii="Times New Roman" w:hAnsi="Times New Roman"/>
                <w:sz w:val="22"/>
              </w:rPr>
              <w:t>polisowania</w:t>
            </w:r>
            <w:proofErr w:type="spellEnd"/>
            <w:r w:rsidRPr="00640E4A">
              <w:rPr>
                <w:rFonts w:ascii="Times New Roman" w:hAnsi="Times New Roman"/>
                <w:sz w:val="22"/>
              </w:rPr>
              <w:t xml:space="preserve">. Składka za dodatkową sumę ubezpieczenia zostanie naliczona po zakończeniu każdego z 12-miesięcznegookresu </w:t>
            </w:r>
            <w:proofErr w:type="spellStart"/>
            <w:r w:rsidRPr="00640E4A">
              <w:rPr>
                <w:rFonts w:ascii="Times New Roman" w:hAnsi="Times New Roman"/>
                <w:sz w:val="22"/>
              </w:rPr>
              <w:t>polisowania</w:t>
            </w:r>
            <w:proofErr w:type="spellEnd"/>
            <w:r w:rsidRPr="00640E4A">
              <w:rPr>
                <w:rFonts w:ascii="Times New Roman" w:hAnsi="Times New Roman"/>
                <w:sz w:val="22"/>
              </w:rPr>
              <w:t xml:space="preserve"> wg taryf zastosowanych w ofercie przetargowej, w systemie ”pro rata temporis”, a jako potwierdzenie ubezpieczenia zostanie wystawiony aneks lub dodatkowa polisa.</w:t>
            </w:r>
          </w:p>
          <w:p w:rsidR="00AE0CC5" w:rsidRPr="00640E4A" w:rsidRDefault="00AE0CC5" w:rsidP="00401987">
            <w:pPr>
              <w:tabs>
                <w:tab w:val="left" w:pos="426"/>
              </w:tabs>
              <w:spacing w:line="240" w:lineRule="auto"/>
              <w:rPr>
                <w:rFonts w:ascii="Times New Roman" w:hAnsi="Times New Roman"/>
                <w:sz w:val="22"/>
              </w:rPr>
            </w:pPr>
            <w:r w:rsidRPr="00640E4A">
              <w:rPr>
                <w:rFonts w:ascii="Times New Roman" w:hAnsi="Times New Roman"/>
                <w:sz w:val="22"/>
              </w:rPr>
              <w:t xml:space="preserve">W przypadku konieczności wcześniejszego potwierdzenia ochrony ubezpieczeniowej Zakład Ubezpieczeń wystawi </w:t>
            </w:r>
            <w:proofErr w:type="spellStart"/>
            <w:r w:rsidRPr="00640E4A">
              <w:rPr>
                <w:rFonts w:ascii="Times New Roman" w:hAnsi="Times New Roman"/>
                <w:sz w:val="22"/>
              </w:rPr>
              <w:t>bezskładkowo</w:t>
            </w:r>
            <w:proofErr w:type="spellEnd"/>
            <w:r w:rsidRPr="00640E4A">
              <w:rPr>
                <w:rFonts w:ascii="Times New Roman" w:hAnsi="Times New Roman"/>
                <w:sz w:val="22"/>
              </w:rPr>
              <w:t xml:space="preserve"> stosowny dokument (np. potwierdzenie ubezpieczenia, certyfikat) dla Ubezpieczającego. </w:t>
            </w:r>
          </w:p>
          <w:p w:rsidR="00AE0CC5" w:rsidRPr="00640E4A" w:rsidRDefault="00AE0CC5" w:rsidP="00401987">
            <w:pPr>
              <w:tabs>
                <w:tab w:val="left" w:pos="426"/>
              </w:tabs>
              <w:spacing w:line="240" w:lineRule="auto"/>
              <w:rPr>
                <w:rFonts w:ascii="Times New Roman" w:hAnsi="Times New Roman"/>
                <w:sz w:val="22"/>
              </w:rPr>
            </w:pPr>
            <w:r w:rsidRPr="00640E4A">
              <w:rPr>
                <w:rFonts w:ascii="Times New Roman" w:hAnsi="Times New Roman"/>
                <w:sz w:val="22"/>
              </w:rPr>
              <w:t>Wartość majątku objętego niniejszą klauzulą nie może przekroczyć 20% sumy ubezpieczenia danego rodzaju mienia</w:t>
            </w:r>
          </w:p>
        </w:tc>
      </w:tr>
      <w:tr w:rsidR="009A7E8A" w:rsidRPr="00640E4A" w:rsidTr="00486CBA">
        <w:trPr>
          <w:jc w:val="center"/>
        </w:trPr>
        <w:tc>
          <w:tcPr>
            <w:tcW w:w="391" w:type="dxa"/>
            <w:shd w:val="clear" w:color="auto" w:fill="FFFFFF"/>
            <w:vAlign w:val="center"/>
          </w:tcPr>
          <w:p w:rsidR="009A7E8A" w:rsidRPr="00640E4A" w:rsidRDefault="009A7E8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9A7E8A" w:rsidRPr="00640E4A" w:rsidRDefault="009A7E8A"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w:t>
            </w:r>
            <w:r w:rsidR="00EC2DEF" w:rsidRPr="00640E4A">
              <w:rPr>
                <w:rFonts w:ascii="Times New Roman" w:hAnsi="Times New Roman"/>
                <w:b/>
                <w:bCs/>
                <w:sz w:val="22"/>
              </w:rPr>
              <w:t>podatku VAT</w:t>
            </w:r>
          </w:p>
          <w:p w:rsidR="00C15985" w:rsidRPr="00640E4A" w:rsidRDefault="00976099" w:rsidP="00401987">
            <w:pPr>
              <w:tabs>
                <w:tab w:val="left" w:pos="426"/>
              </w:tabs>
              <w:suppressAutoHyphens/>
              <w:spacing w:line="240" w:lineRule="auto"/>
              <w:rPr>
                <w:rFonts w:ascii="Times New Roman" w:hAnsi="Times New Roman"/>
                <w:b/>
                <w:bCs/>
                <w:sz w:val="22"/>
              </w:rPr>
            </w:pPr>
            <w:r w:rsidRPr="00640E4A">
              <w:rPr>
                <w:rFonts w:ascii="Times New Roman" w:hAnsi="Times New Roman"/>
                <w:sz w:val="22"/>
              </w:rPr>
              <w:t xml:space="preserve">Niniejszym uzgadnia się, że </w:t>
            </w:r>
            <w:r w:rsidRPr="00640E4A">
              <w:rPr>
                <w:rFonts w:ascii="Times New Roman" w:hAnsi="Times New Roman"/>
                <w:bCs/>
                <w:sz w:val="22"/>
              </w:rPr>
              <w:t>jeżeli suma ubezpieczenia zawierała podatek VAT to odszkodowanie płatne będzie z podatkiem VAT, o ile Ubezpieczony nie odlicza podatku VAT.</w:t>
            </w:r>
          </w:p>
        </w:tc>
      </w:tr>
      <w:tr w:rsidR="0050371F" w:rsidRPr="00640E4A" w:rsidTr="00486CBA">
        <w:trPr>
          <w:jc w:val="center"/>
        </w:trPr>
        <w:tc>
          <w:tcPr>
            <w:tcW w:w="391" w:type="dxa"/>
            <w:shd w:val="clear" w:color="auto" w:fill="FFFFFF"/>
            <w:vAlign w:val="center"/>
          </w:tcPr>
          <w:p w:rsidR="0050371F" w:rsidRPr="00640E4A" w:rsidRDefault="0050371F"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E47E61" w:rsidRPr="00640E4A" w:rsidRDefault="00E47E61" w:rsidP="00401987">
            <w:pPr>
              <w:tabs>
                <w:tab w:val="left" w:pos="567"/>
              </w:tabs>
              <w:suppressAutoHyphens/>
              <w:spacing w:line="240" w:lineRule="auto"/>
              <w:rPr>
                <w:rFonts w:ascii="Times New Roman" w:hAnsi="Times New Roman"/>
                <w:b/>
                <w:sz w:val="22"/>
              </w:rPr>
            </w:pPr>
            <w:r w:rsidRPr="00640E4A">
              <w:rPr>
                <w:rFonts w:ascii="Times New Roman" w:hAnsi="Times New Roman"/>
                <w:b/>
                <w:bCs/>
                <w:sz w:val="22"/>
              </w:rPr>
              <w:t>Klauzula zużycia technicznego</w:t>
            </w:r>
            <w:r w:rsidRPr="00640E4A">
              <w:rPr>
                <w:rFonts w:ascii="Times New Roman" w:hAnsi="Times New Roman"/>
                <w:b/>
                <w:sz w:val="22"/>
              </w:rPr>
              <w:t xml:space="preserve"> </w:t>
            </w:r>
          </w:p>
          <w:p w:rsidR="0050371F" w:rsidRPr="00640E4A" w:rsidRDefault="00E47E61" w:rsidP="00401987">
            <w:pPr>
              <w:tabs>
                <w:tab w:val="left" w:pos="426"/>
              </w:tabs>
              <w:suppressAutoHyphens/>
              <w:spacing w:line="240" w:lineRule="auto"/>
              <w:rPr>
                <w:rFonts w:ascii="Times New Roman" w:hAnsi="Times New Roman"/>
                <w:b/>
                <w:bCs/>
                <w:sz w:val="22"/>
              </w:rPr>
            </w:pPr>
            <w:r w:rsidRPr="00640E4A">
              <w:rPr>
                <w:rFonts w:ascii="Times New Roman" w:hAnsi="Times New Roman"/>
                <w:sz w:val="22"/>
              </w:rPr>
              <w:t>Stopień zużycia technicznego nie jest brany pod uwagę przy wypłacie odszkodowania</w:t>
            </w:r>
          </w:p>
        </w:tc>
      </w:tr>
      <w:tr w:rsidR="003F4184" w:rsidRPr="00640E4A" w:rsidTr="00486CBA">
        <w:trPr>
          <w:jc w:val="center"/>
        </w:trPr>
        <w:tc>
          <w:tcPr>
            <w:tcW w:w="391" w:type="dxa"/>
            <w:shd w:val="clear" w:color="auto" w:fill="FFFFFF"/>
            <w:vAlign w:val="center"/>
          </w:tcPr>
          <w:p w:rsidR="003F4184" w:rsidRPr="00640E4A" w:rsidRDefault="003F4184"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3F4184" w:rsidRPr="00640E4A" w:rsidRDefault="003F4184" w:rsidP="00401987">
            <w:pPr>
              <w:pStyle w:val="Akapitzlist"/>
              <w:tabs>
                <w:tab w:val="left" w:pos="567"/>
              </w:tabs>
              <w:suppressAutoHyphens/>
              <w:spacing w:line="240" w:lineRule="auto"/>
              <w:ind w:left="0"/>
              <w:contextualSpacing w:val="0"/>
              <w:rPr>
                <w:rFonts w:ascii="Times New Roman" w:hAnsi="Times New Roman"/>
                <w:b/>
                <w:sz w:val="22"/>
              </w:rPr>
            </w:pPr>
            <w:r w:rsidRPr="00640E4A">
              <w:rPr>
                <w:rFonts w:ascii="Times New Roman" w:hAnsi="Times New Roman"/>
                <w:b/>
                <w:bCs/>
                <w:sz w:val="22"/>
              </w:rPr>
              <w:t xml:space="preserve">Klauzula uznania </w:t>
            </w:r>
          </w:p>
          <w:p w:rsidR="003F4184" w:rsidRPr="00640E4A" w:rsidRDefault="002E33F3"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ugadania się, </w:t>
            </w:r>
            <w:r w:rsidR="00F35288" w:rsidRPr="00640E4A">
              <w:rPr>
                <w:rFonts w:ascii="Times New Roman" w:hAnsi="Times New Roman"/>
                <w:sz w:val="22"/>
              </w:rPr>
              <w:t>że</w:t>
            </w:r>
            <w:r w:rsidR="003F4184" w:rsidRPr="00640E4A">
              <w:rPr>
                <w:rFonts w:ascii="Times New Roman" w:hAnsi="Times New Roman"/>
                <w:sz w:val="22"/>
              </w:rPr>
              <w:t xml:space="preserve"> </w:t>
            </w:r>
            <w:r w:rsidR="00D10A1C" w:rsidRPr="00640E4A">
              <w:rPr>
                <w:rFonts w:ascii="Times New Roman" w:hAnsi="Times New Roman"/>
                <w:sz w:val="22"/>
              </w:rPr>
              <w:t xml:space="preserve">Zakład Ubezpieczeń </w:t>
            </w:r>
            <w:r w:rsidR="003F4184" w:rsidRPr="00640E4A">
              <w:rPr>
                <w:rFonts w:ascii="Times New Roman" w:hAnsi="Times New Roman"/>
                <w:sz w:val="22"/>
              </w:rPr>
              <w:t xml:space="preserve">uznaje, że przy zawieraniu umowy ubezpieczenia znane mu były wszelkie okoliczności, które są istotne z punktu widzenia oceny ryzyka. Niniejsze postanowienie nie dotyczy sytuacji, kiedy okoliczności, o które zapytywał </w:t>
            </w:r>
            <w:r w:rsidR="00D10A1C" w:rsidRPr="00640E4A">
              <w:rPr>
                <w:rFonts w:ascii="Times New Roman" w:hAnsi="Times New Roman"/>
                <w:sz w:val="22"/>
              </w:rPr>
              <w:t xml:space="preserve">Zakład Ubezpieczeń  </w:t>
            </w:r>
            <w:r w:rsidR="003F4184" w:rsidRPr="00640E4A">
              <w:rPr>
                <w:rFonts w:ascii="Times New Roman" w:hAnsi="Times New Roman"/>
                <w:sz w:val="22"/>
              </w:rPr>
              <w:t>przed zawarciem umowy ubezpieczenia zostały podane niezgodnie z</w:t>
            </w:r>
            <w:r w:rsidR="003E3CDF" w:rsidRPr="00640E4A">
              <w:rPr>
                <w:rFonts w:ascii="Times New Roman" w:hAnsi="Times New Roman"/>
                <w:sz w:val="22"/>
              </w:rPr>
              <w:t> </w:t>
            </w:r>
            <w:r w:rsidR="003F4184" w:rsidRPr="00640E4A">
              <w:rPr>
                <w:rFonts w:ascii="Times New Roman" w:hAnsi="Times New Roman"/>
                <w:sz w:val="22"/>
              </w:rPr>
              <w:t>prawdą. Postanowienia niniejszej klauzuli nie mają zastosowania do przypadków uregulowanych w art. 816 kodeksu cywilnego.</w:t>
            </w:r>
          </w:p>
        </w:tc>
      </w:tr>
      <w:tr w:rsidR="00D10A1C" w:rsidRPr="00640E4A" w:rsidTr="00486CBA">
        <w:trPr>
          <w:jc w:val="center"/>
        </w:trPr>
        <w:tc>
          <w:tcPr>
            <w:tcW w:w="391" w:type="dxa"/>
            <w:shd w:val="clear" w:color="auto" w:fill="FFFFFF"/>
            <w:vAlign w:val="center"/>
          </w:tcPr>
          <w:p w:rsidR="00D10A1C" w:rsidRPr="00640E4A" w:rsidRDefault="00D10A1C"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D10A1C" w:rsidRPr="00640E4A" w:rsidRDefault="00D10A1C"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zniesienia zasady proporcji </w:t>
            </w:r>
          </w:p>
          <w:p w:rsidR="00D10A1C" w:rsidRPr="00640E4A" w:rsidRDefault="00D10A1C" w:rsidP="00401987">
            <w:pPr>
              <w:pStyle w:val="Akapitzlist"/>
              <w:tabs>
                <w:tab w:val="left" w:pos="567"/>
              </w:tabs>
              <w:suppressAutoHyphens/>
              <w:spacing w:line="240" w:lineRule="auto"/>
              <w:ind w:left="0"/>
              <w:contextualSpacing w:val="0"/>
              <w:rPr>
                <w:rFonts w:ascii="Times New Roman" w:hAnsi="Times New Roman"/>
                <w:b/>
                <w:bCs/>
                <w:sz w:val="22"/>
              </w:rPr>
            </w:pPr>
            <w:r w:rsidRPr="00640E4A">
              <w:rPr>
                <w:rFonts w:ascii="Times New Roman" w:hAnsi="Times New Roman"/>
                <w:sz w:val="22"/>
              </w:rPr>
              <w:t xml:space="preserve">Niniejszym uzgadnia się, że przy ustalaniu wysokości odszkodowania nie ma zastosowana zasada proporcji. </w:t>
            </w:r>
          </w:p>
        </w:tc>
      </w:tr>
      <w:tr w:rsidR="00D10A1C" w:rsidRPr="00640E4A" w:rsidTr="00486CBA">
        <w:trPr>
          <w:jc w:val="center"/>
        </w:trPr>
        <w:tc>
          <w:tcPr>
            <w:tcW w:w="391" w:type="dxa"/>
            <w:shd w:val="clear" w:color="auto" w:fill="FFFFFF"/>
            <w:vAlign w:val="center"/>
          </w:tcPr>
          <w:p w:rsidR="00D10A1C" w:rsidRPr="00640E4A" w:rsidRDefault="00D10A1C"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D10A1C" w:rsidRPr="00640E4A" w:rsidRDefault="00D10A1C"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uderzenia pojazdu własnego </w:t>
            </w:r>
          </w:p>
          <w:p w:rsidR="0056316B" w:rsidRPr="00486CBA" w:rsidRDefault="00D10A1C"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Niniejszym uzgadnia się, że zakres ubezpieczenia zostaje rozszerzony o szkody spowodowane uderzeniem pojazdu używanym przez Ubezpieczającego lub przez osoby, za które Ubezpieczający ponosi odpowiedzialność.</w:t>
            </w:r>
          </w:p>
        </w:tc>
      </w:tr>
      <w:tr w:rsidR="00C167EA" w:rsidRPr="00640E4A" w:rsidTr="00486CBA">
        <w:trPr>
          <w:jc w:val="center"/>
        </w:trPr>
        <w:tc>
          <w:tcPr>
            <w:tcW w:w="391" w:type="dxa"/>
            <w:shd w:val="clear" w:color="auto" w:fill="FFFFFF"/>
            <w:vAlign w:val="center"/>
          </w:tcPr>
          <w:p w:rsidR="00C167EA" w:rsidRPr="00640E4A" w:rsidRDefault="00C167E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C167EA" w:rsidRPr="00640E4A" w:rsidRDefault="00C167EA"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niezawiadomienia w terminie o szkodzie </w:t>
            </w:r>
          </w:p>
          <w:p w:rsidR="00C167EA" w:rsidRPr="00640E4A" w:rsidRDefault="00C167EA" w:rsidP="00401987">
            <w:pPr>
              <w:tabs>
                <w:tab w:val="left" w:pos="426"/>
              </w:tabs>
              <w:suppressAutoHyphens/>
              <w:spacing w:line="240" w:lineRule="auto"/>
              <w:rPr>
                <w:rFonts w:ascii="Times New Roman" w:hAnsi="Times New Roman"/>
                <w:b/>
                <w:bCs/>
                <w:sz w:val="22"/>
              </w:rPr>
            </w:pPr>
            <w:r w:rsidRPr="00640E4A">
              <w:rPr>
                <w:rFonts w:ascii="Times New Roman" w:hAnsi="Times New Roman"/>
                <w:sz w:val="22"/>
              </w:rPr>
              <w:t>Niniejszym uzgadnia się, że zapisane w Ogólnych Warunkach Ubezpieczenia skutki niezawiadomienia Zakładu Ubezpieczeń o szkodzie w odpowiednim terminie, mają zastosowanie tylko w sytuacji, kiedy niezawiadomienie w terminie miało wpływ na ustalenie odpowiedzialności Zakładu Ubezpieczeń lub ustalenie rozmiaru szkody</w:t>
            </w:r>
            <w:r w:rsidR="008545C3" w:rsidRPr="00640E4A">
              <w:rPr>
                <w:rFonts w:ascii="Times New Roman" w:hAnsi="Times New Roman"/>
                <w:sz w:val="22"/>
              </w:rPr>
              <w:t>.</w:t>
            </w:r>
          </w:p>
        </w:tc>
      </w:tr>
      <w:tr w:rsidR="00C167EA" w:rsidRPr="00640E4A" w:rsidTr="00486CBA">
        <w:trPr>
          <w:jc w:val="center"/>
        </w:trPr>
        <w:tc>
          <w:tcPr>
            <w:tcW w:w="391" w:type="dxa"/>
            <w:shd w:val="clear" w:color="auto" w:fill="FFFFFF"/>
            <w:vAlign w:val="center"/>
          </w:tcPr>
          <w:p w:rsidR="00C167EA" w:rsidRPr="00640E4A" w:rsidRDefault="00C167E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C167EA" w:rsidRPr="00640E4A" w:rsidRDefault="00C167EA" w:rsidP="00401987">
            <w:pPr>
              <w:tabs>
                <w:tab w:val="left" w:pos="567"/>
              </w:tabs>
              <w:suppressAutoHyphens/>
              <w:spacing w:line="240" w:lineRule="auto"/>
              <w:rPr>
                <w:rFonts w:ascii="Times New Roman" w:hAnsi="Times New Roman"/>
                <w:b/>
                <w:bCs/>
                <w:sz w:val="22"/>
              </w:rPr>
            </w:pPr>
            <w:r w:rsidRPr="00640E4A">
              <w:rPr>
                <w:rFonts w:ascii="Times New Roman" w:hAnsi="Times New Roman"/>
                <w:b/>
                <w:bCs/>
                <w:sz w:val="22"/>
              </w:rPr>
              <w:t>Klauzula zabezpieczeń przeciwpożarowych</w:t>
            </w:r>
          </w:p>
          <w:p w:rsidR="00C167EA" w:rsidRPr="00640E4A" w:rsidRDefault="00C167EA" w:rsidP="00401987">
            <w:pPr>
              <w:tabs>
                <w:tab w:val="left" w:pos="567"/>
              </w:tabs>
              <w:suppressAutoHyphens/>
              <w:spacing w:line="240" w:lineRule="auto"/>
              <w:rPr>
                <w:rFonts w:ascii="Times New Roman" w:hAnsi="Times New Roman"/>
                <w:sz w:val="22"/>
              </w:rPr>
            </w:pPr>
            <w:r w:rsidRPr="00640E4A">
              <w:rPr>
                <w:rFonts w:ascii="Times New Roman" w:hAnsi="Times New Roman"/>
                <w:sz w:val="22"/>
              </w:rPr>
              <w:t>Niniejszym uzgadnia się, że Zakładowi Ubezpieczeń znany jest stan zabezpieczeń przeciwpożarowych w miejscu ubezpieczenia, w którym znajduje się mienie należące do Ubezpieczonego i uznaje te zabezpieczenia za wystarczające.</w:t>
            </w:r>
          </w:p>
          <w:p w:rsidR="00C167EA" w:rsidRPr="00640E4A" w:rsidRDefault="00C167EA" w:rsidP="00401987">
            <w:pPr>
              <w:tabs>
                <w:tab w:val="left" w:pos="567"/>
              </w:tabs>
              <w:suppressAutoHyphens/>
              <w:spacing w:line="240" w:lineRule="auto"/>
              <w:rPr>
                <w:rFonts w:ascii="Times New Roman" w:hAnsi="Times New Roman"/>
                <w:sz w:val="22"/>
              </w:rPr>
            </w:pPr>
            <w:r w:rsidRPr="00640E4A">
              <w:rPr>
                <w:rFonts w:ascii="Times New Roman" w:hAnsi="Times New Roman"/>
                <w:sz w:val="22"/>
              </w:rPr>
              <w:t>Brak działania zabezpieczeń nie będzie powodować obniżenia wysokości odszkodowania pod warunkiem, że nie popełniono błędu w ich konserwacji z winy Zamawiającego.</w:t>
            </w:r>
          </w:p>
          <w:p w:rsidR="0062236E" w:rsidRPr="00640E4A" w:rsidRDefault="0062236E" w:rsidP="00401987">
            <w:pPr>
              <w:tabs>
                <w:tab w:val="left" w:pos="567"/>
              </w:tabs>
              <w:suppressAutoHyphens/>
              <w:spacing w:line="240" w:lineRule="auto"/>
              <w:rPr>
                <w:rFonts w:ascii="Times New Roman" w:hAnsi="Times New Roman"/>
                <w:b/>
                <w:bCs/>
                <w:sz w:val="22"/>
              </w:rPr>
            </w:pPr>
            <w:r w:rsidRPr="00640E4A">
              <w:rPr>
                <w:rFonts w:ascii="Times New Roman" w:hAnsi="Times New Roman"/>
                <w:sz w:val="22"/>
              </w:rPr>
              <w:t>Zakładowi Ubezpieczeń przysługuje prawo do przeprowadzenia lustracji zabezpieczeń.</w:t>
            </w:r>
          </w:p>
        </w:tc>
      </w:tr>
      <w:tr w:rsidR="00C167EA" w:rsidRPr="00640E4A" w:rsidTr="00486CBA">
        <w:trPr>
          <w:jc w:val="center"/>
        </w:trPr>
        <w:tc>
          <w:tcPr>
            <w:tcW w:w="391" w:type="dxa"/>
            <w:shd w:val="clear" w:color="auto" w:fill="FFFFFF"/>
            <w:vAlign w:val="center"/>
          </w:tcPr>
          <w:p w:rsidR="00C167EA" w:rsidRPr="00640E4A" w:rsidRDefault="00C167E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C167EA" w:rsidRPr="00640E4A" w:rsidRDefault="00C167EA" w:rsidP="00401987">
            <w:pPr>
              <w:tabs>
                <w:tab w:val="left" w:pos="567"/>
              </w:tabs>
              <w:suppressAutoHyphens/>
              <w:spacing w:line="240" w:lineRule="auto"/>
              <w:rPr>
                <w:rFonts w:ascii="Times New Roman" w:hAnsi="Times New Roman"/>
                <w:b/>
                <w:bCs/>
                <w:sz w:val="22"/>
              </w:rPr>
            </w:pPr>
            <w:r w:rsidRPr="00640E4A">
              <w:rPr>
                <w:rFonts w:ascii="Times New Roman" w:hAnsi="Times New Roman"/>
                <w:b/>
                <w:bCs/>
                <w:sz w:val="22"/>
              </w:rPr>
              <w:t xml:space="preserve">Klauzula zabezpieczeń </w:t>
            </w:r>
            <w:proofErr w:type="spellStart"/>
            <w:r w:rsidRPr="00640E4A">
              <w:rPr>
                <w:rFonts w:ascii="Times New Roman" w:hAnsi="Times New Roman"/>
                <w:b/>
                <w:bCs/>
                <w:sz w:val="22"/>
              </w:rPr>
              <w:t>przeciwkradzieżowych</w:t>
            </w:r>
            <w:proofErr w:type="spellEnd"/>
          </w:p>
          <w:p w:rsidR="00C167EA" w:rsidRPr="00640E4A" w:rsidRDefault="00C167EA"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uzgadnia się, że Zakładowi Ubezpieczeń znany jest stan zabezpieczeń </w:t>
            </w:r>
            <w:proofErr w:type="spellStart"/>
            <w:r w:rsidRPr="00640E4A">
              <w:rPr>
                <w:rFonts w:ascii="Times New Roman" w:hAnsi="Times New Roman"/>
                <w:sz w:val="22"/>
              </w:rPr>
              <w:t>przeciwkradzieżowych</w:t>
            </w:r>
            <w:proofErr w:type="spellEnd"/>
            <w:r w:rsidRPr="00640E4A">
              <w:rPr>
                <w:rFonts w:ascii="Times New Roman" w:hAnsi="Times New Roman"/>
                <w:sz w:val="22"/>
              </w:rPr>
              <w:t xml:space="preserve"> w miejscu ubezpieczenia, w którym znajduje się mienie należące do Ubezpieczonego i uznaje te zabezpieczenia za wystarczające.</w:t>
            </w:r>
          </w:p>
          <w:p w:rsidR="00C167EA" w:rsidRPr="00640E4A" w:rsidRDefault="00C167EA" w:rsidP="00401987">
            <w:pPr>
              <w:tabs>
                <w:tab w:val="left" w:pos="426"/>
              </w:tabs>
              <w:spacing w:line="240" w:lineRule="auto"/>
              <w:rPr>
                <w:rFonts w:ascii="Times New Roman" w:hAnsi="Times New Roman"/>
                <w:sz w:val="22"/>
              </w:rPr>
            </w:pPr>
            <w:r w:rsidRPr="00640E4A">
              <w:rPr>
                <w:rFonts w:ascii="Times New Roman" w:hAnsi="Times New Roman"/>
                <w:sz w:val="22"/>
              </w:rPr>
              <w:t>Brak działania zabezpieczeń nie będzie powodować obniżenia wysokości odszkodowania pod warunkiem, że nie popełniono błędu w ich konserwacji z winy Zamawiającego</w:t>
            </w:r>
            <w:r w:rsidR="0062236E" w:rsidRPr="00640E4A">
              <w:rPr>
                <w:rFonts w:ascii="Times New Roman" w:hAnsi="Times New Roman"/>
                <w:sz w:val="22"/>
              </w:rPr>
              <w:t>.</w:t>
            </w:r>
          </w:p>
          <w:p w:rsidR="0062236E" w:rsidRPr="00640E4A" w:rsidRDefault="0062236E" w:rsidP="00401987">
            <w:pPr>
              <w:tabs>
                <w:tab w:val="left" w:pos="426"/>
              </w:tabs>
              <w:spacing w:line="240" w:lineRule="auto"/>
              <w:rPr>
                <w:rFonts w:ascii="Times New Roman" w:hAnsi="Times New Roman"/>
                <w:sz w:val="22"/>
              </w:rPr>
            </w:pPr>
            <w:r w:rsidRPr="00640E4A">
              <w:rPr>
                <w:rFonts w:ascii="Times New Roman" w:hAnsi="Times New Roman"/>
                <w:sz w:val="22"/>
              </w:rPr>
              <w:t>Zakładowi Ubezpieczeń przysługuje prawo do przeprowadzenia lustracji zabezpieczeń.</w:t>
            </w:r>
          </w:p>
        </w:tc>
      </w:tr>
      <w:tr w:rsidR="00F526F3" w:rsidRPr="00640E4A" w:rsidTr="00486CBA">
        <w:trPr>
          <w:jc w:val="center"/>
        </w:trPr>
        <w:tc>
          <w:tcPr>
            <w:tcW w:w="391" w:type="dxa"/>
            <w:shd w:val="clear" w:color="auto" w:fill="FFFFFF"/>
            <w:vAlign w:val="center"/>
          </w:tcPr>
          <w:p w:rsidR="00F526F3" w:rsidRPr="00640E4A" w:rsidRDefault="00F526F3"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F526F3" w:rsidRPr="00640E4A" w:rsidRDefault="00F526F3" w:rsidP="00401987">
            <w:pPr>
              <w:spacing w:line="240" w:lineRule="auto"/>
              <w:rPr>
                <w:rFonts w:ascii="Times New Roman" w:hAnsi="Times New Roman"/>
                <w:b/>
                <w:bCs/>
                <w:sz w:val="22"/>
              </w:rPr>
            </w:pPr>
            <w:r w:rsidRPr="00640E4A">
              <w:rPr>
                <w:rFonts w:ascii="Times New Roman" w:hAnsi="Times New Roman"/>
                <w:b/>
                <w:bCs/>
                <w:sz w:val="22"/>
              </w:rPr>
              <w:t>Klauzula zabezpieczeń  przeciwprzepięciowych</w:t>
            </w:r>
          </w:p>
          <w:p w:rsidR="0062236E" w:rsidRPr="00640E4A" w:rsidRDefault="00F526F3" w:rsidP="00401987">
            <w:pPr>
              <w:tabs>
                <w:tab w:val="left" w:pos="567"/>
              </w:tabs>
              <w:suppressAutoHyphens/>
              <w:spacing w:line="240" w:lineRule="auto"/>
              <w:rPr>
                <w:rFonts w:ascii="Times New Roman" w:hAnsi="Times New Roman"/>
                <w:sz w:val="22"/>
              </w:rPr>
            </w:pPr>
            <w:r w:rsidRPr="00640E4A">
              <w:rPr>
                <w:rFonts w:ascii="Times New Roman" w:hAnsi="Times New Roman"/>
                <w:sz w:val="22"/>
              </w:rPr>
              <w:lastRenderedPageBreak/>
              <w:t xml:space="preserve">Niniejszym ugadania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p>
          <w:p w:rsidR="0062236E" w:rsidRPr="00640E4A" w:rsidRDefault="0062236E" w:rsidP="00401987">
            <w:pPr>
              <w:tabs>
                <w:tab w:val="left" w:pos="567"/>
              </w:tabs>
              <w:suppressAutoHyphens/>
              <w:spacing w:line="240" w:lineRule="auto"/>
              <w:rPr>
                <w:rFonts w:ascii="Times New Roman" w:hAnsi="Times New Roman"/>
                <w:sz w:val="22"/>
              </w:rPr>
            </w:pPr>
            <w:r w:rsidRPr="00640E4A">
              <w:rPr>
                <w:rFonts w:ascii="Times New Roman" w:hAnsi="Times New Roman"/>
                <w:sz w:val="22"/>
              </w:rPr>
              <w:t>Brak działania zabezpieczeń nie będzie powodować obniżenia wysokości odszkodowania pod warunkiem, że nie popełniono błędu w ich konserwacji z winy Zamawiającego.</w:t>
            </w:r>
          </w:p>
          <w:p w:rsidR="00F526F3" w:rsidRPr="00640E4A" w:rsidRDefault="00F526F3" w:rsidP="00401987">
            <w:pPr>
              <w:tabs>
                <w:tab w:val="left" w:pos="567"/>
              </w:tabs>
              <w:suppressAutoHyphens/>
              <w:spacing w:line="240" w:lineRule="auto"/>
              <w:rPr>
                <w:rFonts w:ascii="Times New Roman" w:hAnsi="Times New Roman"/>
                <w:b/>
                <w:bCs/>
                <w:sz w:val="22"/>
              </w:rPr>
            </w:pPr>
            <w:r w:rsidRPr="00640E4A">
              <w:rPr>
                <w:rFonts w:ascii="Times New Roman" w:hAnsi="Times New Roman"/>
                <w:sz w:val="22"/>
              </w:rPr>
              <w:t>Zakładowi Ubezpieczeń przysługuje prawo do przeprowadzenia lustracji zabezpieczeń.</w:t>
            </w:r>
          </w:p>
        </w:tc>
      </w:tr>
      <w:tr w:rsidR="00444ED8" w:rsidRPr="004000E1" w:rsidTr="00486CBA">
        <w:trPr>
          <w:jc w:val="center"/>
        </w:trPr>
        <w:tc>
          <w:tcPr>
            <w:tcW w:w="391" w:type="dxa"/>
            <w:shd w:val="clear" w:color="auto" w:fill="FFFFFF"/>
            <w:vAlign w:val="center"/>
          </w:tcPr>
          <w:p w:rsidR="00444ED8" w:rsidRPr="00640E4A" w:rsidRDefault="00444ED8" w:rsidP="00E76CFC">
            <w:pPr>
              <w:pStyle w:val="Akapitzlist"/>
              <w:numPr>
                <w:ilvl w:val="0"/>
                <w:numId w:val="8"/>
              </w:numPr>
              <w:spacing w:line="240" w:lineRule="auto"/>
              <w:ind w:left="-108" w:right="-108" w:firstLine="0"/>
              <w:contextualSpacing w:val="0"/>
              <w:jc w:val="center"/>
              <w:rPr>
                <w:rFonts w:ascii="Times New Roman" w:hAnsi="Times New Roman"/>
                <w:sz w:val="22"/>
              </w:rPr>
            </w:pPr>
            <w:bookmarkStart w:id="0" w:name="_GoBack" w:colFirst="2" w:colLast="2"/>
          </w:p>
        </w:tc>
        <w:tc>
          <w:tcPr>
            <w:tcW w:w="8897" w:type="dxa"/>
            <w:shd w:val="clear" w:color="auto" w:fill="FFFFFF"/>
          </w:tcPr>
          <w:p w:rsidR="001F1571" w:rsidRPr="004000E1" w:rsidRDefault="00444ED8" w:rsidP="00401987">
            <w:pPr>
              <w:tabs>
                <w:tab w:val="left" w:pos="567"/>
              </w:tabs>
              <w:suppressAutoHyphens/>
              <w:spacing w:line="240" w:lineRule="auto"/>
              <w:rPr>
                <w:rFonts w:ascii="Times New Roman" w:hAnsi="Times New Roman"/>
                <w:b/>
                <w:bCs/>
                <w:sz w:val="22"/>
              </w:rPr>
            </w:pPr>
            <w:r w:rsidRPr="004000E1">
              <w:rPr>
                <w:rFonts w:ascii="Times New Roman" w:hAnsi="Times New Roman"/>
                <w:b/>
                <w:bCs/>
                <w:sz w:val="22"/>
              </w:rPr>
              <w:t xml:space="preserve">Klauzula wznowienia limitów po powstaniu szkody </w:t>
            </w:r>
          </w:p>
          <w:p w:rsidR="00444ED8" w:rsidRPr="004000E1" w:rsidRDefault="00444ED8" w:rsidP="00401987">
            <w:pPr>
              <w:tabs>
                <w:tab w:val="left" w:pos="426"/>
              </w:tabs>
              <w:spacing w:line="240" w:lineRule="auto"/>
              <w:rPr>
                <w:rFonts w:ascii="Times New Roman" w:hAnsi="Times New Roman"/>
                <w:sz w:val="22"/>
              </w:rPr>
            </w:pPr>
            <w:r w:rsidRPr="004000E1">
              <w:rPr>
                <w:rFonts w:ascii="Times New Roman" w:hAnsi="Times New Roman"/>
                <w:sz w:val="22"/>
              </w:rPr>
              <w:t>Niniejszym uzgadnia się, że w przypadku powstania szkody, limity sum ubezpieczenia uwzględnione w polisie zostaną wznowione na wniosek Ubezpieczającego.</w:t>
            </w:r>
          </w:p>
          <w:p w:rsidR="00444ED8" w:rsidRPr="004000E1" w:rsidRDefault="00444ED8" w:rsidP="00401987">
            <w:pPr>
              <w:tabs>
                <w:tab w:val="left" w:pos="567"/>
              </w:tabs>
              <w:suppressAutoHyphens/>
              <w:spacing w:line="240" w:lineRule="auto"/>
              <w:rPr>
                <w:rFonts w:ascii="Times New Roman" w:hAnsi="Times New Roman"/>
                <w:sz w:val="22"/>
              </w:rPr>
            </w:pPr>
            <w:r w:rsidRPr="004000E1">
              <w:rPr>
                <w:rFonts w:ascii="Times New Roman" w:hAnsi="Times New Roman"/>
                <w:sz w:val="22"/>
              </w:rPr>
              <w:t>W takiej sytuacji rozliczenie składki na zasadzie „pro rata temporis” nastąpi w ciągu trzech miesięcy po zakończeniu okresu ubezpieczenia.</w:t>
            </w:r>
          </w:p>
          <w:p w:rsidR="00213B72" w:rsidRPr="004000E1" w:rsidRDefault="002E00FB" w:rsidP="00401987">
            <w:pPr>
              <w:tabs>
                <w:tab w:val="left" w:pos="567"/>
              </w:tabs>
              <w:suppressAutoHyphens/>
              <w:spacing w:line="240" w:lineRule="auto"/>
              <w:rPr>
                <w:rFonts w:ascii="Times New Roman" w:hAnsi="Times New Roman"/>
                <w:bCs/>
                <w:sz w:val="22"/>
              </w:rPr>
            </w:pPr>
            <w:r w:rsidRPr="004000E1">
              <w:rPr>
                <w:rFonts w:ascii="Times New Roman" w:hAnsi="Times New Roman"/>
                <w:bCs/>
                <w:sz w:val="22"/>
              </w:rPr>
              <w:t>K</w:t>
            </w:r>
            <w:r w:rsidR="00213B72" w:rsidRPr="004000E1">
              <w:rPr>
                <w:rFonts w:ascii="Times New Roman" w:hAnsi="Times New Roman"/>
                <w:bCs/>
                <w:sz w:val="22"/>
              </w:rPr>
              <w:t>lauzula dot</w:t>
            </w:r>
            <w:r w:rsidRPr="004000E1">
              <w:rPr>
                <w:rFonts w:ascii="Times New Roman" w:hAnsi="Times New Roman"/>
                <w:bCs/>
                <w:sz w:val="22"/>
              </w:rPr>
              <w:t>yczy limitów na pierwsze ryzyko, a odnowienie limitów jest możliwe do ich dwukrotności</w:t>
            </w:r>
            <w:r w:rsidR="00213B72" w:rsidRPr="004000E1">
              <w:rPr>
                <w:rFonts w:ascii="Times New Roman" w:hAnsi="Times New Roman"/>
                <w:bCs/>
                <w:sz w:val="22"/>
              </w:rPr>
              <w:t xml:space="preserve">  </w:t>
            </w:r>
          </w:p>
        </w:tc>
      </w:tr>
      <w:tr w:rsidR="00444ED8" w:rsidRPr="00640E4A" w:rsidTr="00486CBA">
        <w:trPr>
          <w:jc w:val="center"/>
        </w:trPr>
        <w:tc>
          <w:tcPr>
            <w:tcW w:w="391" w:type="dxa"/>
            <w:shd w:val="clear" w:color="auto" w:fill="FFFFFF"/>
            <w:vAlign w:val="center"/>
          </w:tcPr>
          <w:p w:rsidR="00444ED8" w:rsidRPr="00640E4A" w:rsidRDefault="00444ED8"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444ED8" w:rsidRPr="00640E4A" w:rsidRDefault="00444ED8" w:rsidP="00401987">
            <w:pPr>
              <w:tabs>
                <w:tab w:val="left" w:pos="567"/>
              </w:tabs>
              <w:suppressAutoHyphens/>
              <w:spacing w:line="240" w:lineRule="auto"/>
              <w:rPr>
                <w:rFonts w:ascii="Times New Roman" w:hAnsi="Times New Roman"/>
                <w:b/>
                <w:sz w:val="22"/>
              </w:rPr>
            </w:pPr>
            <w:r w:rsidRPr="00640E4A">
              <w:rPr>
                <w:rFonts w:ascii="Times New Roman" w:hAnsi="Times New Roman"/>
                <w:b/>
                <w:bCs/>
                <w:sz w:val="22"/>
              </w:rPr>
              <w:t xml:space="preserve">Klauzula odstąpienia od odtworzenia mienia </w:t>
            </w:r>
          </w:p>
          <w:p w:rsidR="00444ED8" w:rsidRPr="00640E4A" w:rsidRDefault="00444ED8" w:rsidP="00401987">
            <w:pPr>
              <w:tabs>
                <w:tab w:val="left" w:pos="567"/>
              </w:tabs>
              <w:suppressAutoHyphens/>
              <w:spacing w:line="240" w:lineRule="auto"/>
              <w:rPr>
                <w:rFonts w:ascii="Times New Roman" w:hAnsi="Times New Roman"/>
                <w:b/>
                <w:bCs/>
                <w:sz w:val="22"/>
              </w:rPr>
            </w:pPr>
            <w:r w:rsidRPr="00640E4A">
              <w:rPr>
                <w:rFonts w:ascii="Times New Roman" w:hAnsi="Times New Roman"/>
                <w:sz w:val="22"/>
              </w:rPr>
              <w:t>Niniejszym uzgadnia się, że w przypadku odstąpienia przez Ubezpieczającego od naprawy, zakupu lub odbudowy uszkodzonego lub zniszczonego mienia, odszkodowania będzie wypłacone tak, jakby nastąpiła naprawa, zakup lub odbudowa mienia zgodnie z warunkami umowy ubezpieczenia.</w:t>
            </w:r>
          </w:p>
        </w:tc>
      </w:tr>
      <w:bookmarkEnd w:id="0"/>
      <w:tr w:rsidR="00444ED8" w:rsidRPr="00640E4A" w:rsidTr="00486CBA">
        <w:trPr>
          <w:jc w:val="center"/>
        </w:trPr>
        <w:tc>
          <w:tcPr>
            <w:tcW w:w="391" w:type="dxa"/>
            <w:shd w:val="clear" w:color="auto" w:fill="FFFFFF"/>
            <w:vAlign w:val="center"/>
          </w:tcPr>
          <w:p w:rsidR="00444ED8" w:rsidRPr="00640E4A" w:rsidRDefault="00444ED8"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444ED8" w:rsidRPr="00640E4A" w:rsidRDefault="00444ED8" w:rsidP="00401987">
            <w:pPr>
              <w:tabs>
                <w:tab w:val="left" w:pos="426"/>
                <w:tab w:val="left" w:pos="1474"/>
              </w:tabs>
              <w:suppressAutoHyphens/>
              <w:spacing w:line="240" w:lineRule="auto"/>
              <w:rPr>
                <w:rFonts w:ascii="Times New Roman" w:hAnsi="Times New Roman"/>
                <w:b/>
                <w:sz w:val="22"/>
              </w:rPr>
            </w:pPr>
            <w:r w:rsidRPr="00640E4A">
              <w:rPr>
                <w:rFonts w:ascii="Times New Roman" w:hAnsi="Times New Roman"/>
                <w:b/>
                <w:bCs/>
                <w:sz w:val="22"/>
              </w:rPr>
              <w:t>Klauzula 72 godzin</w:t>
            </w:r>
          </w:p>
          <w:p w:rsidR="00444ED8" w:rsidRPr="00640E4A" w:rsidRDefault="00444ED8" w:rsidP="00401987">
            <w:pPr>
              <w:pStyle w:val="Akapitzlist"/>
              <w:spacing w:line="240" w:lineRule="auto"/>
              <w:ind w:left="0"/>
              <w:contextualSpacing w:val="0"/>
              <w:rPr>
                <w:rFonts w:ascii="Times New Roman" w:hAnsi="Times New Roman"/>
                <w:sz w:val="22"/>
              </w:rPr>
            </w:pPr>
            <w:r w:rsidRPr="00640E4A">
              <w:rPr>
                <w:rFonts w:ascii="Times New Roman" w:hAnsi="Times New Roman"/>
                <w:sz w:val="22"/>
              </w:rPr>
              <w:t xml:space="preserve">Niniejszym uzgadnia się, że </w:t>
            </w:r>
            <w:r w:rsidRPr="00640E4A">
              <w:rPr>
                <w:rFonts w:ascii="Times New Roman" w:eastAsia="Gulim" w:hAnsi="Times New Roman"/>
                <w:bCs/>
                <w:sz w:val="22"/>
              </w:rPr>
              <w:t xml:space="preserve">wszystkie szkody następujące po sobie w czasie 72 godzin powstałe w miejscu ubezpieczenia na skutek </w:t>
            </w:r>
            <w:r w:rsidR="007D5A9A" w:rsidRPr="00640E4A">
              <w:rPr>
                <w:rFonts w:ascii="Times New Roman" w:eastAsia="Gulim" w:hAnsi="Times New Roman"/>
                <w:bCs/>
                <w:sz w:val="22"/>
              </w:rPr>
              <w:t>tego sam</w:t>
            </w:r>
            <w:r w:rsidR="002D1AE9" w:rsidRPr="00640E4A">
              <w:rPr>
                <w:rFonts w:ascii="Times New Roman" w:eastAsia="Gulim" w:hAnsi="Times New Roman"/>
                <w:bCs/>
                <w:sz w:val="22"/>
              </w:rPr>
              <w:t>e</w:t>
            </w:r>
            <w:r w:rsidR="007D5A9A" w:rsidRPr="00640E4A">
              <w:rPr>
                <w:rFonts w:ascii="Times New Roman" w:eastAsia="Gulim" w:hAnsi="Times New Roman"/>
                <w:bCs/>
                <w:sz w:val="22"/>
              </w:rPr>
              <w:t>go</w:t>
            </w:r>
            <w:r w:rsidRPr="00640E4A">
              <w:rPr>
                <w:rFonts w:ascii="Times New Roman" w:eastAsia="Gulim" w:hAnsi="Times New Roman"/>
                <w:bCs/>
                <w:sz w:val="22"/>
              </w:rPr>
              <w:t xml:space="preserve"> rodzaju zdarzenia losowego, traktowane są, jako pojedyncza szkoda </w:t>
            </w:r>
            <w:r w:rsidR="002D1AE9" w:rsidRPr="00640E4A">
              <w:rPr>
                <w:rFonts w:ascii="Times New Roman" w:eastAsia="Gulim" w:hAnsi="Times New Roman"/>
                <w:bCs/>
                <w:sz w:val="22"/>
              </w:rPr>
              <w:t xml:space="preserve">w odniesieniu </w:t>
            </w:r>
            <w:r w:rsidRPr="00640E4A">
              <w:rPr>
                <w:rFonts w:ascii="Times New Roman" w:eastAsia="Gulim" w:hAnsi="Times New Roman"/>
                <w:bCs/>
                <w:sz w:val="22"/>
              </w:rPr>
              <w:t>do franszyzy lub udziału własnego w</w:t>
            </w:r>
            <w:r w:rsidR="002D1AE9" w:rsidRPr="00640E4A">
              <w:rPr>
                <w:rFonts w:ascii="Times New Roman" w:eastAsia="Gulim" w:hAnsi="Times New Roman"/>
                <w:bCs/>
                <w:sz w:val="22"/>
              </w:rPr>
              <w:t> </w:t>
            </w:r>
            <w:r w:rsidRPr="00640E4A">
              <w:rPr>
                <w:rFonts w:ascii="Times New Roman" w:eastAsia="Gulim" w:hAnsi="Times New Roman"/>
                <w:bCs/>
                <w:sz w:val="22"/>
              </w:rPr>
              <w:t>umowie ubezpieczenia.</w:t>
            </w:r>
          </w:p>
        </w:tc>
      </w:tr>
      <w:tr w:rsidR="00F526F3" w:rsidRPr="00640E4A" w:rsidTr="00486CBA">
        <w:trPr>
          <w:jc w:val="center"/>
        </w:trPr>
        <w:tc>
          <w:tcPr>
            <w:tcW w:w="391" w:type="dxa"/>
            <w:shd w:val="clear" w:color="auto" w:fill="FFFFFF"/>
            <w:vAlign w:val="center"/>
          </w:tcPr>
          <w:p w:rsidR="00F526F3" w:rsidRPr="00640E4A" w:rsidRDefault="00F526F3"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F526F3" w:rsidRPr="00640E4A" w:rsidRDefault="00F526F3" w:rsidP="00401987">
            <w:pPr>
              <w:spacing w:line="240" w:lineRule="auto"/>
              <w:rPr>
                <w:rFonts w:ascii="Times New Roman" w:hAnsi="Times New Roman"/>
                <w:b/>
                <w:bCs/>
                <w:sz w:val="22"/>
              </w:rPr>
            </w:pPr>
            <w:r w:rsidRPr="00640E4A">
              <w:rPr>
                <w:rFonts w:ascii="Times New Roman" w:hAnsi="Times New Roman"/>
                <w:b/>
                <w:bCs/>
                <w:sz w:val="22"/>
              </w:rPr>
              <w:t>Klauzula braku części zamiennych</w:t>
            </w:r>
          </w:p>
          <w:p w:rsidR="00F526F3" w:rsidRPr="00640E4A" w:rsidRDefault="00F526F3" w:rsidP="00401987">
            <w:pPr>
              <w:spacing w:line="240" w:lineRule="auto"/>
              <w:rPr>
                <w:rFonts w:ascii="Times New Roman" w:hAnsi="Times New Roman"/>
                <w:sz w:val="22"/>
              </w:rPr>
            </w:pPr>
            <w:r w:rsidRPr="00640E4A">
              <w:rPr>
                <w:rFonts w:ascii="Times New Roman" w:hAnsi="Times New Roman"/>
                <w:sz w:val="22"/>
              </w:rPr>
              <w:t>Niniejszym ugadania się, że w sytuacji, kiedy uszkodzeniu ulegnie jeden z elementów podzespołu, który wchodzi w skład urządzenia</w:t>
            </w:r>
            <w:r w:rsidR="0079795B" w:rsidRPr="00640E4A">
              <w:rPr>
                <w:rFonts w:ascii="Times New Roman" w:hAnsi="Times New Roman"/>
                <w:sz w:val="22"/>
              </w:rPr>
              <w:t>, maszyny, aparatu</w:t>
            </w:r>
            <w:r w:rsidRPr="00640E4A">
              <w:rPr>
                <w:rFonts w:ascii="Times New Roman" w:hAnsi="Times New Roman"/>
                <w:sz w:val="22"/>
              </w:rPr>
              <w:t xml:space="preserve"> objętego umową ubezpieczenia a jego samodzielny zakup nie jest możliwy, Zakład Ubezpieczeń pokryje koszt zakupu całego podzespołu.</w:t>
            </w:r>
          </w:p>
        </w:tc>
      </w:tr>
      <w:tr w:rsidR="00F526F3" w:rsidRPr="00640E4A" w:rsidTr="00486CBA">
        <w:trPr>
          <w:jc w:val="center"/>
        </w:trPr>
        <w:tc>
          <w:tcPr>
            <w:tcW w:w="391" w:type="dxa"/>
            <w:shd w:val="clear" w:color="auto" w:fill="FFFFFF"/>
            <w:vAlign w:val="center"/>
          </w:tcPr>
          <w:p w:rsidR="00F526F3" w:rsidRPr="00640E4A" w:rsidRDefault="00F526F3"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F526F3" w:rsidRPr="00640E4A" w:rsidRDefault="00F526F3"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Klauzula zaliczki na poczet odszkodowania</w:t>
            </w:r>
          </w:p>
          <w:p w:rsidR="00F526F3" w:rsidRPr="00640E4A" w:rsidRDefault="00F526F3"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Niniejszym uzgadnia się, że w przypadku zaistnienia szkody w ciągu 3 dni roboczych od dnia zgłoszenia szkody na miejsce zdarzenia zostanie skierowany przez Zakład Ubezpieczeń likwidator, który dokona oceny szkody.</w:t>
            </w:r>
          </w:p>
          <w:p w:rsidR="00F526F3" w:rsidRPr="00640E4A" w:rsidRDefault="00F526F3" w:rsidP="00401987">
            <w:pPr>
              <w:spacing w:line="240" w:lineRule="auto"/>
              <w:rPr>
                <w:rFonts w:ascii="Times New Roman" w:hAnsi="Times New Roman"/>
                <w:b/>
                <w:bCs/>
                <w:sz w:val="22"/>
              </w:rPr>
            </w:pPr>
            <w:r w:rsidRPr="00640E4A">
              <w:rPr>
                <w:rFonts w:ascii="Times New Roman" w:hAnsi="Times New Roman"/>
                <w:sz w:val="22"/>
              </w:rPr>
              <w:t xml:space="preserve">Zakład Ubezpieczeń dokona wypłaty poszkodowanemu zaliczki na poczet należnego odszkodowania w terminie 14 dni od daty oględzin. Zaliczka zostanie wypłacona </w:t>
            </w:r>
            <w:r w:rsidRPr="00640E4A">
              <w:rPr>
                <w:rFonts w:ascii="Times New Roman" w:hAnsi="Times New Roman"/>
                <w:bCs/>
                <w:sz w:val="22"/>
              </w:rPr>
              <w:t xml:space="preserve">jeżeli dana szkoda jest objęta ochroną ubezpieczeniową i Zakład Ubezpieczeń przyjął za nią odpowiedzialność, </w:t>
            </w:r>
            <w:r w:rsidRPr="00640E4A">
              <w:rPr>
                <w:rFonts w:ascii="Times New Roman" w:hAnsi="Times New Roman"/>
                <w:sz w:val="22"/>
              </w:rPr>
              <w:t xml:space="preserve">w wysokości 50 % szacunkowych bezspornych kosztów szkody stwierdzonych </w:t>
            </w:r>
            <w:r w:rsidRPr="00640E4A">
              <w:rPr>
                <w:rFonts w:ascii="Times New Roman" w:hAnsi="Times New Roman"/>
                <w:bCs/>
                <w:sz w:val="22"/>
              </w:rPr>
              <w:t>kosztorysem i/lub wyliczeniem wysokości szkody zaakceptowanym przez Zamawiającego.</w:t>
            </w:r>
          </w:p>
        </w:tc>
      </w:tr>
      <w:tr w:rsidR="005C38F4" w:rsidRPr="00640E4A" w:rsidTr="00486CBA">
        <w:trPr>
          <w:jc w:val="center"/>
        </w:trPr>
        <w:tc>
          <w:tcPr>
            <w:tcW w:w="391" w:type="dxa"/>
            <w:shd w:val="clear" w:color="auto" w:fill="FFFFFF"/>
            <w:vAlign w:val="center"/>
          </w:tcPr>
          <w:p w:rsidR="005C38F4" w:rsidRPr="00640E4A" w:rsidRDefault="005C38F4"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5C38F4" w:rsidRPr="00640E4A" w:rsidRDefault="005C38F4" w:rsidP="00401987">
            <w:pPr>
              <w:tabs>
                <w:tab w:val="left" w:pos="426"/>
              </w:tabs>
              <w:suppressAutoHyphens/>
              <w:spacing w:line="240" w:lineRule="auto"/>
              <w:jc w:val="left"/>
              <w:rPr>
                <w:rFonts w:ascii="Times New Roman" w:hAnsi="Times New Roman"/>
                <w:b/>
                <w:bCs/>
                <w:sz w:val="22"/>
              </w:rPr>
            </w:pPr>
            <w:r w:rsidRPr="00640E4A">
              <w:rPr>
                <w:rFonts w:ascii="Times New Roman" w:hAnsi="Times New Roman"/>
                <w:b/>
                <w:bCs/>
                <w:sz w:val="22"/>
              </w:rPr>
              <w:t xml:space="preserve">Klauzula </w:t>
            </w:r>
            <w:r w:rsidR="00F363B0" w:rsidRPr="00640E4A">
              <w:rPr>
                <w:rFonts w:ascii="Times New Roman" w:hAnsi="Times New Roman"/>
                <w:b/>
                <w:bCs/>
                <w:sz w:val="22"/>
              </w:rPr>
              <w:t>wypłaty odszkodowania za sprzęt elektroniczny w przypadku szkody całkowitej</w:t>
            </w:r>
          </w:p>
          <w:p w:rsidR="005C38F4" w:rsidRPr="00640E4A" w:rsidRDefault="00F363B0"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 xml:space="preserve">Niniejszym uzgadnia się, że </w:t>
            </w:r>
            <w:r w:rsidR="00D20F9C" w:rsidRPr="00640E4A">
              <w:rPr>
                <w:rFonts w:ascii="Times New Roman" w:hAnsi="Times New Roman"/>
                <w:sz w:val="22"/>
              </w:rPr>
              <w:t>Ubezpieczający może zastąpić zniszczony sprzęt elektronic</w:t>
            </w:r>
            <w:r w:rsidR="00030AD8" w:rsidRPr="00640E4A">
              <w:rPr>
                <w:rFonts w:ascii="Times New Roman" w:hAnsi="Times New Roman"/>
                <w:sz w:val="22"/>
              </w:rPr>
              <w:t>zny (zarówno medyczny jak i nie</w:t>
            </w:r>
            <w:r w:rsidR="00D20F9C" w:rsidRPr="00640E4A">
              <w:rPr>
                <w:rFonts w:ascii="Times New Roman" w:hAnsi="Times New Roman"/>
                <w:sz w:val="22"/>
              </w:rPr>
              <w:t>medyczny) poprzez zakup dowolnego modelu</w:t>
            </w:r>
            <w:r w:rsidR="00D830E5" w:rsidRPr="00640E4A">
              <w:rPr>
                <w:rFonts w:ascii="Times New Roman" w:hAnsi="Times New Roman"/>
                <w:sz w:val="22"/>
              </w:rPr>
              <w:t xml:space="preserve"> urządzenia tego samego rodzaju</w:t>
            </w:r>
            <w:r w:rsidR="00D20F9C" w:rsidRPr="00640E4A">
              <w:rPr>
                <w:rFonts w:ascii="Times New Roman" w:hAnsi="Times New Roman"/>
                <w:sz w:val="22"/>
              </w:rPr>
              <w:t xml:space="preserve"> ofertowanego aktualnie przez producenta zniszczonego sprzętu lub innego</w:t>
            </w:r>
            <w:r w:rsidR="00D830E5" w:rsidRPr="00640E4A">
              <w:rPr>
                <w:rFonts w:ascii="Times New Roman" w:hAnsi="Times New Roman"/>
                <w:sz w:val="22"/>
              </w:rPr>
              <w:t xml:space="preserve"> producenta o podobnej renomie, </w:t>
            </w:r>
            <w:r w:rsidR="00AF34BF" w:rsidRPr="00640E4A">
              <w:rPr>
                <w:rFonts w:ascii="Times New Roman" w:hAnsi="Times New Roman"/>
                <w:sz w:val="22"/>
              </w:rPr>
              <w:t xml:space="preserve">jeżeli </w:t>
            </w:r>
            <w:r w:rsidRPr="00640E4A">
              <w:rPr>
                <w:rFonts w:ascii="Times New Roman" w:hAnsi="Times New Roman"/>
                <w:sz w:val="22"/>
              </w:rPr>
              <w:t xml:space="preserve">w przypadku </w:t>
            </w:r>
            <w:r w:rsidR="00AF34BF" w:rsidRPr="00640E4A">
              <w:rPr>
                <w:rFonts w:ascii="Times New Roman" w:hAnsi="Times New Roman"/>
                <w:sz w:val="22"/>
              </w:rPr>
              <w:t xml:space="preserve">zaistnienia szkody </w:t>
            </w:r>
            <w:r w:rsidR="000B27F8" w:rsidRPr="00640E4A">
              <w:rPr>
                <w:rFonts w:ascii="Times New Roman" w:hAnsi="Times New Roman"/>
                <w:sz w:val="22"/>
              </w:rPr>
              <w:t xml:space="preserve">koszt naprawy sprzętu </w:t>
            </w:r>
            <w:r w:rsidR="00476F7D" w:rsidRPr="00640E4A">
              <w:rPr>
                <w:rFonts w:ascii="Times New Roman" w:hAnsi="Times New Roman"/>
                <w:sz w:val="22"/>
              </w:rPr>
              <w:t>jest wyższy niż</w:t>
            </w:r>
            <w:r w:rsidR="00AF34BF" w:rsidRPr="00640E4A">
              <w:rPr>
                <w:rFonts w:ascii="Times New Roman" w:hAnsi="Times New Roman"/>
                <w:sz w:val="22"/>
              </w:rPr>
              <w:t xml:space="preserve"> 80% sumy ubezpieczenia</w:t>
            </w:r>
            <w:r w:rsidR="00D830E5" w:rsidRPr="00640E4A">
              <w:rPr>
                <w:rFonts w:ascii="Times New Roman" w:hAnsi="Times New Roman"/>
                <w:sz w:val="22"/>
              </w:rPr>
              <w:t>.</w:t>
            </w:r>
          </w:p>
          <w:p w:rsidR="00D830E5" w:rsidRPr="00640E4A" w:rsidRDefault="00D830E5"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Zakupiony model może charakteryzować się wyższymi parametrami technicznymi od zniszczonego sprzętu</w:t>
            </w:r>
            <w:r w:rsidR="00DE440B" w:rsidRPr="00640E4A">
              <w:rPr>
                <w:rFonts w:ascii="Times New Roman" w:hAnsi="Times New Roman"/>
                <w:sz w:val="22"/>
              </w:rPr>
              <w:t>.</w:t>
            </w:r>
            <w:r w:rsidR="00E36319" w:rsidRPr="00640E4A">
              <w:rPr>
                <w:rFonts w:ascii="Times New Roman" w:hAnsi="Times New Roman"/>
                <w:sz w:val="22"/>
              </w:rPr>
              <w:t xml:space="preserve"> </w:t>
            </w:r>
          </w:p>
          <w:p w:rsidR="00DE440B" w:rsidRPr="00640E4A" w:rsidRDefault="00E36319" w:rsidP="00401987">
            <w:pPr>
              <w:tabs>
                <w:tab w:val="left" w:pos="426"/>
              </w:tabs>
              <w:suppressAutoHyphens/>
              <w:spacing w:line="240" w:lineRule="auto"/>
              <w:rPr>
                <w:rFonts w:ascii="Times New Roman" w:hAnsi="Times New Roman"/>
                <w:b/>
                <w:bCs/>
                <w:sz w:val="22"/>
              </w:rPr>
            </w:pPr>
            <w:r w:rsidRPr="00640E4A">
              <w:rPr>
                <w:rFonts w:ascii="Times New Roman" w:hAnsi="Times New Roman"/>
                <w:sz w:val="22"/>
              </w:rPr>
              <w:t xml:space="preserve">W ramach niniejszej klauzuli odpowiedzialność Zakładu Ubezpieczeń jest ograniczona do </w:t>
            </w:r>
            <w:r w:rsidR="00E01033" w:rsidRPr="00640E4A">
              <w:rPr>
                <w:rFonts w:ascii="Times New Roman" w:hAnsi="Times New Roman"/>
                <w:sz w:val="22"/>
              </w:rPr>
              <w:t xml:space="preserve">zadeklarowanej sumy ubezpieczenia sprzętu dotkniętego szkodą. </w:t>
            </w:r>
          </w:p>
        </w:tc>
      </w:tr>
      <w:tr w:rsidR="008150E7" w:rsidRPr="00640E4A" w:rsidTr="00486CBA">
        <w:trPr>
          <w:jc w:val="center"/>
        </w:trPr>
        <w:tc>
          <w:tcPr>
            <w:tcW w:w="391" w:type="dxa"/>
            <w:shd w:val="clear" w:color="auto" w:fill="FFFFFF"/>
            <w:vAlign w:val="center"/>
          </w:tcPr>
          <w:p w:rsidR="008150E7" w:rsidRPr="00640E4A" w:rsidRDefault="008150E7"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8150E7" w:rsidRPr="00640E4A" w:rsidRDefault="008150E7" w:rsidP="00401987">
            <w:pPr>
              <w:tabs>
                <w:tab w:val="left" w:pos="426"/>
              </w:tabs>
              <w:suppressAutoHyphens/>
              <w:spacing w:line="240" w:lineRule="auto"/>
              <w:jc w:val="left"/>
              <w:rPr>
                <w:rFonts w:ascii="Times New Roman" w:hAnsi="Times New Roman"/>
                <w:b/>
                <w:bCs/>
                <w:sz w:val="22"/>
              </w:rPr>
            </w:pPr>
            <w:r w:rsidRPr="00640E4A">
              <w:rPr>
                <w:rFonts w:ascii="Times New Roman" w:hAnsi="Times New Roman"/>
                <w:b/>
                <w:bCs/>
                <w:sz w:val="22"/>
              </w:rPr>
              <w:t>Klauzula wypłaty odszkodowania za sprzęt elektroniczny w przypadku szkody częściowej</w:t>
            </w:r>
          </w:p>
          <w:p w:rsidR="00527672" w:rsidRPr="00640E4A" w:rsidRDefault="008150E7" w:rsidP="00401987">
            <w:pPr>
              <w:tabs>
                <w:tab w:val="left" w:pos="426"/>
              </w:tabs>
              <w:suppressAutoHyphens/>
              <w:spacing w:line="240" w:lineRule="auto"/>
              <w:rPr>
                <w:rFonts w:ascii="Times New Roman" w:hAnsi="Times New Roman"/>
                <w:sz w:val="22"/>
              </w:rPr>
            </w:pPr>
            <w:r w:rsidRPr="00640E4A">
              <w:rPr>
                <w:rFonts w:ascii="Times New Roman" w:hAnsi="Times New Roman"/>
                <w:sz w:val="22"/>
              </w:rPr>
              <w:t xml:space="preserve">Niniejszym uzgadnia się, że </w:t>
            </w:r>
            <w:r w:rsidR="003C771D" w:rsidRPr="00640E4A">
              <w:rPr>
                <w:rFonts w:ascii="Times New Roman" w:hAnsi="Times New Roman"/>
                <w:sz w:val="22"/>
              </w:rPr>
              <w:t xml:space="preserve">w przypadku szkody </w:t>
            </w:r>
            <w:r w:rsidR="00476F7D" w:rsidRPr="00640E4A">
              <w:rPr>
                <w:rFonts w:ascii="Times New Roman" w:hAnsi="Times New Roman"/>
                <w:sz w:val="22"/>
              </w:rPr>
              <w:t xml:space="preserve">częściowej </w:t>
            </w:r>
            <w:r w:rsidRPr="00640E4A">
              <w:rPr>
                <w:rFonts w:ascii="Times New Roman" w:hAnsi="Times New Roman"/>
                <w:sz w:val="22"/>
              </w:rPr>
              <w:t>Ubezpieczający może zastąpić zniszczoną/uszkodzoną część sprzętu elektronicznego (zarówno medycznego jak i</w:t>
            </w:r>
            <w:r w:rsidR="00030AD8" w:rsidRPr="00640E4A">
              <w:rPr>
                <w:rFonts w:ascii="Times New Roman" w:hAnsi="Times New Roman"/>
                <w:sz w:val="22"/>
              </w:rPr>
              <w:t> </w:t>
            </w:r>
            <w:r w:rsidRPr="00640E4A">
              <w:rPr>
                <w:rFonts w:ascii="Times New Roman" w:hAnsi="Times New Roman"/>
                <w:sz w:val="22"/>
              </w:rPr>
              <w:t xml:space="preserve">niemedycznego) poprzez zakup </w:t>
            </w:r>
            <w:r w:rsidR="00527672" w:rsidRPr="00640E4A">
              <w:rPr>
                <w:rFonts w:ascii="Times New Roman" w:hAnsi="Times New Roman"/>
                <w:sz w:val="22"/>
              </w:rPr>
              <w:t>nowej c</w:t>
            </w:r>
            <w:r w:rsidR="008E60A5" w:rsidRPr="00640E4A">
              <w:rPr>
                <w:rFonts w:ascii="Times New Roman" w:hAnsi="Times New Roman"/>
                <w:sz w:val="22"/>
              </w:rPr>
              <w:t>zęści, która może charakteryzować się wyższymi parametrami technicznymi od części zniszczonej/uszkodzonej.</w:t>
            </w:r>
          </w:p>
          <w:p w:rsidR="008150E7" w:rsidRPr="00640E4A" w:rsidRDefault="008150E7" w:rsidP="00401987">
            <w:pPr>
              <w:tabs>
                <w:tab w:val="left" w:pos="426"/>
              </w:tabs>
              <w:suppressAutoHyphens/>
              <w:spacing w:line="240" w:lineRule="auto"/>
              <w:rPr>
                <w:rFonts w:ascii="Times New Roman" w:hAnsi="Times New Roman"/>
                <w:b/>
                <w:bCs/>
                <w:sz w:val="22"/>
              </w:rPr>
            </w:pPr>
            <w:r w:rsidRPr="00640E4A">
              <w:rPr>
                <w:rFonts w:ascii="Times New Roman" w:hAnsi="Times New Roman"/>
                <w:sz w:val="22"/>
              </w:rPr>
              <w:t xml:space="preserve">W ramach niniejszej klauzuli odpowiedzialność Zakładu Ubezpieczeń jest ograniczona do </w:t>
            </w:r>
            <w:r w:rsidRPr="00640E4A">
              <w:rPr>
                <w:rFonts w:ascii="Times New Roman" w:hAnsi="Times New Roman"/>
                <w:sz w:val="22"/>
              </w:rPr>
              <w:lastRenderedPageBreak/>
              <w:t>zadeklarowanej sumy ubezpieczenia sprzętu dotkniętego szkodą.</w:t>
            </w:r>
          </w:p>
        </w:tc>
      </w:tr>
      <w:tr w:rsidR="00523ED1" w:rsidRPr="00640E4A" w:rsidTr="00486CBA">
        <w:trPr>
          <w:jc w:val="center"/>
        </w:trPr>
        <w:tc>
          <w:tcPr>
            <w:tcW w:w="391" w:type="dxa"/>
            <w:shd w:val="clear" w:color="auto" w:fill="FFFFFF"/>
            <w:vAlign w:val="center"/>
          </w:tcPr>
          <w:p w:rsidR="00523ED1" w:rsidRPr="00640E4A" w:rsidRDefault="00523ED1"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tcPr>
          <w:p w:rsidR="00523ED1" w:rsidRPr="00640E4A" w:rsidRDefault="00523ED1" w:rsidP="0040198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składowania </w:t>
            </w:r>
          </w:p>
          <w:p w:rsidR="00523ED1" w:rsidRPr="00640E4A" w:rsidRDefault="00523ED1" w:rsidP="00401987">
            <w:pPr>
              <w:tabs>
                <w:tab w:val="left" w:pos="426"/>
              </w:tabs>
              <w:spacing w:line="240" w:lineRule="auto"/>
              <w:rPr>
                <w:rFonts w:ascii="Times New Roman" w:hAnsi="Times New Roman"/>
                <w:sz w:val="22"/>
              </w:rPr>
            </w:pPr>
            <w:r w:rsidRPr="00640E4A">
              <w:rPr>
                <w:rFonts w:ascii="Times New Roman" w:hAnsi="Times New Roman"/>
                <w:sz w:val="22"/>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składowanie. </w:t>
            </w:r>
          </w:p>
          <w:p w:rsidR="00523ED1" w:rsidRPr="00640E4A" w:rsidRDefault="00523ED1" w:rsidP="00401987">
            <w:pPr>
              <w:tabs>
                <w:tab w:val="left" w:pos="426"/>
              </w:tabs>
              <w:spacing w:line="240" w:lineRule="auto"/>
              <w:rPr>
                <w:rFonts w:ascii="Times New Roman" w:hAnsi="Times New Roman"/>
                <w:sz w:val="22"/>
              </w:rPr>
            </w:pPr>
            <w:r w:rsidRPr="00640E4A">
              <w:rPr>
                <w:rFonts w:ascii="Times New Roman" w:hAnsi="Times New Roman"/>
                <w:sz w:val="22"/>
              </w:rPr>
              <w:t>Odpowiedzialność w powyższym zakresie dotyczy również mienia znajdującego się w pomieszczeniach położonych poniżej poziomu gruntu.</w:t>
            </w:r>
          </w:p>
        </w:tc>
      </w:tr>
      <w:tr w:rsidR="00A1726A" w:rsidRPr="00640E4A" w:rsidTr="00486CBA">
        <w:trPr>
          <w:jc w:val="center"/>
        </w:trPr>
        <w:tc>
          <w:tcPr>
            <w:tcW w:w="391" w:type="dxa"/>
            <w:shd w:val="clear" w:color="auto" w:fill="FFFFFF"/>
            <w:vAlign w:val="center"/>
          </w:tcPr>
          <w:p w:rsidR="00A1726A" w:rsidRPr="00640E4A" w:rsidRDefault="00A1726A" w:rsidP="00E76CFC">
            <w:pPr>
              <w:pStyle w:val="Akapitzlist"/>
              <w:numPr>
                <w:ilvl w:val="0"/>
                <w:numId w:val="8"/>
              </w:numPr>
              <w:spacing w:line="240" w:lineRule="auto"/>
              <w:ind w:left="-108" w:right="-108" w:firstLine="0"/>
              <w:contextualSpacing w:val="0"/>
              <w:jc w:val="center"/>
              <w:rPr>
                <w:rFonts w:ascii="Times New Roman" w:hAnsi="Times New Roman"/>
                <w:sz w:val="22"/>
              </w:rPr>
            </w:pPr>
          </w:p>
        </w:tc>
        <w:tc>
          <w:tcPr>
            <w:tcW w:w="8897" w:type="dxa"/>
            <w:shd w:val="clear" w:color="auto" w:fill="FFFFFF"/>
            <w:vAlign w:val="center"/>
          </w:tcPr>
          <w:p w:rsidR="00A1726A" w:rsidRPr="00640E4A" w:rsidRDefault="00A1726A" w:rsidP="00401987">
            <w:pPr>
              <w:autoSpaceDE w:val="0"/>
              <w:autoSpaceDN w:val="0"/>
              <w:adjustRightInd w:val="0"/>
              <w:spacing w:line="240" w:lineRule="auto"/>
              <w:jc w:val="left"/>
              <w:rPr>
                <w:rFonts w:ascii="Times New Roman" w:hAnsi="Times New Roman"/>
                <w:b/>
                <w:sz w:val="22"/>
                <w:lang w:eastAsia="pl-PL"/>
              </w:rPr>
            </w:pPr>
            <w:r w:rsidRPr="00640E4A">
              <w:rPr>
                <w:rFonts w:ascii="Times New Roman" w:hAnsi="Times New Roman"/>
                <w:b/>
                <w:sz w:val="22"/>
                <w:lang w:eastAsia="pl-PL"/>
              </w:rPr>
              <w:t>Klauzula informacji</w:t>
            </w:r>
          </w:p>
          <w:p w:rsidR="00A1726A" w:rsidRPr="00640E4A" w:rsidRDefault="00A1726A" w:rsidP="00401987">
            <w:pPr>
              <w:autoSpaceDE w:val="0"/>
              <w:autoSpaceDN w:val="0"/>
              <w:adjustRightInd w:val="0"/>
              <w:spacing w:line="240" w:lineRule="auto"/>
              <w:rPr>
                <w:rFonts w:ascii="Times New Roman" w:hAnsi="Times New Roman"/>
                <w:sz w:val="22"/>
                <w:lang w:eastAsia="pl-PL"/>
              </w:rPr>
            </w:pPr>
            <w:r w:rsidRPr="00640E4A">
              <w:rPr>
                <w:rFonts w:ascii="Times New Roman" w:hAnsi="Times New Roman"/>
                <w:sz w:val="22"/>
              </w:rPr>
              <w:t xml:space="preserve">Niniejszym ugadania się, że </w:t>
            </w:r>
            <w:r w:rsidRPr="00640E4A">
              <w:rPr>
                <w:rFonts w:ascii="Times New Roman" w:hAnsi="Times New Roman"/>
                <w:sz w:val="22"/>
                <w:lang w:eastAsia="pl-PL"/>
              </w:rPr>
              <w:t>Zakład ubezpieczeń zobowiązuje się do każdorazowego, niezwłocznego informowania Ubezpieczającego o:</w:t>
            </w:r>
          </w:p>
          <w:p w:rsidR="00A1726A" w:rsidRPr="00640E4A" w:rsidRDefault="00A1726A" w:rsidP="00E76CFC">
            <w:pPr>
              <w:numPr>
                <w:ilvl w:val="0"/>
                <w:numId w:val="16"/>
              </w:numPr>
              <w:autoSpaceDE w:val="0"/>
              <w:autoSpaceDN w:val="0"/>
              <w:adjustRightInd w:val="0"/>
              <w:spacing w:line="240" w:lineRule="auto"/>
              <w:ind w:left="297" w:hanging="284"/>
              <w:rPr>
                <w:rFonts w:ascii="Times New Roman" w:hAnsi="Times New Roman"/>
                <w:sz w:val="22"/>
                <w:lang w:eastAsia="pl-PL"/>
              </w:rPr>
            </w:pPr>
            <w:r w:rsidRPr="00640E4A">
              <w:rPr>
                <w:rFonts w:ascii="Times New Roman" w:hAnsi="Times New Roman"/>
                <w:sz w:val="22"/>
                <w:lang w:eastAsia="pl-PL"/>
              </w:rPr>
              <w:t>roszczeniu z tytułu ubezpieczenia odpowiedzialności cywilnej podmiotu wykonującego działalność</w:t>
            </w:r>
            <w:r w:rsidRPr="00640E4A">
              <w:rPr>
                <w:rFonts w:ascii="Times New Roman" w:hAnsi="Times New Roman"/>
                <w:sz w:val="22"/>
              </w:rPr>
              <w:t xml:space="preserve"> </w:t>
            </w:r>
            <w:r w:rsidRPr="00640E4A">
              <w:rPr>
                <w:rFonts w:ascii="Times New Roman" w:hAnsi="Times New Roman"/>
                <w:sz w:val="22"/>
                <w:lang w:eastAsia="pl-PL"/>
              </w:rPr>
              <w:t xml:space="preserve">leczniczą, jakie wpłynie bezpośrednio do Zakładu ubezpieczeń </w:t>
            </w:r>
          </w:p>
          <w:p w:rsidR="00A1726A" w:rsidRDefault="00A1726A" w:rsidP="00E76CFC">
            <w:pPr>
              <w:numPr>
                <w:ilvl w:val="0"/>
                <w:numId w:val="16"/>
              </w:numPr>
              <w:autoSpaceDE w:val="0"/>
              <w:autoSpaceDN w:val="0"/>
              <w:adjustRightInd w:val="0"/>
              <w:spacing w:line="240" w:lineRule="auto"/>
              <w:ind w:left="297" w:hanging="284"/>
              <w:rPr>
                <w:rFonts w:ascii="Times New Roman" w:hAnsi="Times New Roman"/>
                <w:sz w:val="22"/>
                <w:lang w:eastAsia="pl-PL"/>
              </w:rPr>
            </w:pPr>
            <w:r w:rsidRPr="00640E4A">
              <w:rPr>
                <w:rFonts w:ascii="Times New Roman" w:hAnsi="Times New Roman"/>
                <w:sz w:val="22"/>
                <w:lang w:eastAsia="pl-PL"/>
              </w:rPr>
              <w:t>przed wydaniem decyzji o zamiarze zawarcia ugody z poszkodowanym, uznania roszczenia oraz o dokonanych wypłatach zadośćuczynienia i/lub odszkodowania Zakład ubezpieczeń każdorazowo przekaże Ubezpieczającemu kopię decyzji o wypłacie odszk</w:t>
            </w:r>
            <w:r w:rsidR="00213B72">
              <w:rPr>
                <w:rFonts w:ascii="Times New Roman" w:hAnsi="Times New Roman"/>
                <w:sz w:val="22"/>
                <w:lang w:eastAsia="pl-PL"/>
              </w:rPr>
              <w:t>odowania i/lub zadośćuczynienia</w:t>
            </w:r>
          </w:p>
          <w:p w:rsidR="00213B72" w:rsidRPr="00640E4A" w:rsidRDefault="00213B72" w:rsidP="00213B72">
            <w:pPr>
              <w:autoSpaceDE w:val="0"/>
              <w:autoSpaceDN w:val="0"/>
              <w:adjustRightInd w:val="0"/>
              <w:spacing w:line="240" w:lineRule="auto"/>
              <w:ind w:left="13"/>
              <w:rPr>
                <w:rFonts w:ascii="Times New Roman" w:hAnsi="Times New Roman"/>
                <w:sz w:val="22"/>
                <w:lang w:eastAsia="pl-PL"/>
              </w:rPr>
            </w:pPr>
            <w:r w:rsidRPr="002E00FB">
              <w:rPr>
                <w:rFonts w:ascii="Times New Roman" w:hAnsi="Times New Roman"/>
                <w:sz w:val="22"/>
                <w:lang w:eastAsia="pl-PL"/>
              </w:rPr>
              <w:t>pod warunkiem iż Ubezpieczyciel/Zakład Ubezpieczeń uzyskał zgodę poszkodowanego na przetwarzanie jego danych osobowych.</w:t>
            </w:r>
          </w:p>
        </w:tc>
      </w:tr>
    </w:tbl>
    <w:p w:rsidR="00062DCE" w:rsidRPr="00486CBA" w:rsidRDefault="00062DCE" w:rsidP="004E0712">
      <w:pPr>
        <w:pStyle w:val="Akapitzlist"/>
        <w:spacing w:line="360" w:lineRule="auto"/>
        <w:contextualSpacing w:val="0"/>
        <w:rPr>
          <w:rFonts w:ascii="Times New Roman" w:hAnsi="Times New Roman"/>
          <w:sz w:val="16"/>
          <w:u w:val="single"/>
        </w:rPr>
      </w:pPr>
    </w:p>
    <w:p w:rsidR="0056316B" w:rsidRPr="004E5D5E" w:rsidRDefault="00C23427" w:rsidP="00E76CFC">
      <w:pPr>
        <w:pStyle w:val="Podtytu"/>
        <w:numPr>
          <w:ilvl w:val="0"/>
          <w:numId w:val="47"/>
        </w:numPr>
        <w:spacing w:after="0" w:line="360" w:lineRule="auto"/>
        <w:ind w:left="142" w:hanging="284"/>
        <w:jc w:val="both"/>
        <w:rPr>
          <w:rFonts w:ascii="Times New Roman" w:hAnsi="Times New Roman"/>
          <w:b/>
          <w:noProof/>
          <w:szCs w:val="22"/>
          <w:lang w:eastAsia="pl-PL"/>
        </w:rPr>
      </w:pPr>
      <w:r w:rsidRPr="00C23427">
        <w:rPr>
          <w:rFonts w:ascii="Times New Roman" w:hAnsi="Times New Roman"/>
          <w:b/>
          <w:noProof/>
          <w:szCs w:val="22"/>
          <w:lang w:eastAsia="pl-PL"/>
        </w:rPr>
        <w:t>Treść fakultatywnych klauzul i warunków dodatkowych oraz liczba punktów możliwych do uzyskania w przypadku ich akceptacji</w:t>
      </w:r>
    </w:p>
    <w:p w:rsidR="003512B8" w:rsidRDefault="003512B8" w:rsidP="004E0712">
      <w:pPr>
        <w:pStyle w:val="Akapitzlist"/>
        <w:spacing w:line="360" w:lineRule="auto"/>
        <w:ind w:left="0"/>
        <w:contextualSpacing w:val="0"/>
        <w:rPr>
          <w:rFonts w:ascii="Times New Roman" w:hAnsi="Times New Roman"/>
          <w:sz w:val="22"/>
        </w:rPr>
      </w:pPr>
      <w:r w:rsidRPr="00640E4A">
        <w:rPr>
          <w:rFonts w:ascii="Times New Roman" w:hAnsi="Times New Roman"/>
          <w:sz w:val="22"/>
        </w:rPr>
        <w:t>Akceptacja danego dodatkowego warunku ubezpieczenia jest jednoznaczna z przyjęciem go do wszystkich rodzajów ubezpieczeń, do których został przypisany.</w:t>
      </w:r>
    </w:p>
    <w:p w:rsidR="00486CBA" w:rsidRPr="00640E4A" w:rsidRDefault="00486CBA" w:rsidP="004E0712">
      <w:pPr>
        <w:pStyle w:val="Akapitzlist"/>
        <w:spacing w:line="360" w:lineRule="auto"/>
        <w:ind w:left="0"/>
        <w:contextualSpacing w:val="0"/>
        <w:rPr>
          <w:rFonts w:ascii="Times New Roman" w:hAnsi="Times New Roman"/>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3959"/>
        <w:gridCol w:w="3838"/>
        <w:gridCol w:w="1100"/>
      </w:tblGrid>
      <w:tr w:rsidR="000D5DC9" w:rsidRPr="00640E4A" w:rsidTr="00C23427">
        <w:trPr>
          <w:tblHeader/>
          <w:jc w:val="center"/>
        </w:trPr>
        <w:tc>
          <w:tcPr>
            <w:tcW w:w="210" w:type="pct"/>
            <w:tcBorders>
              <w:bottom w:val="single" w:sz="4" w:space="0" w:color="auto"/>
              <w:right w:val="single" w:sz="4" w:space="0" w:color="auto"/>
            </w:tcBorders>
            <w:shd w:val="clear" w:color="auto" w:fill="auto"/>
            <w:vAlign w:val="center"/>
          </w:tcPr>
          <w:p w:rsidR="000D5DC9" w:rsidRPr="00640E4A" w:rsidRDefault="000D5DC9" w:rsidP="00C23427">
            <w:pPr>
              <w:pStyle w:val="Akapitzlist"/>
              <w:spacing w:line="240" w:lineRule="auto"/>
              <w:ind w:left="-142" w:right="-109"/>
              <w:contextualSpacing w:val="0"/>
              <w:jc w:val="center"/>
              <w:rPr>
                <w:rFonts w:ascii="Times New Roman" w:hAnsi="Times New Roman"/>
                <w:sz w:val="22"/>
              </w:rPr>
            </w:pPr>
            <w:r w:rsidRPr="00640E4A">
              <w:rPr>
                <w:rFonts w:ascii="Times New Roman" w:hAnsi="Times New Roman"/>
                <w:sz w:val="22"/>
              </w:rPr>
              <w:t>Lp.</w:t>
            </w:r>
          </w:p>
        </w:tc>
        <w:tc>
          <w:tcPr>
            <w:tcW w:w="4197" w:type="pct"/>
            <w:gridSpan w:val="2"/>
            <w:tcBorders>
              <w:left w:val="single" w:sz="4" w:space="0" w:color="auto"/>
              <w:bottom w:val="single" w:sz="4" w:space="0" w:color="auto"/>
              <w:right w:val="single" w:sz="4" w:space="0" w:color="auto"/>
            </w:tcBorders>
            <w:shd w:val="clear" w:color="auto" w:fill="auto"/>
            <w:vAlign w:val="center"/>
          </w:tcPr>
          <w:p w:rsidR="000D5DC9" w:rsidRPr="00640E4A" w:rsidRDefault="000D5DC9"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Nazwa i treść klauzuli / warunku dodatkowego</w:t>
            </w:r>
          </w:p>
        </w:tc>
        <w:tc>
          <w:tcPr>
            <w:tcW w:w="592" w:type="pct"/>
            <w:tcBorders>
              <w:left w:val="single" w:sz="4" w:space="0" w:color="auto"/>
              <w:bottom w:val="single" w:sz="4" w:space="0" w:color="auto"/>
            </w:tcBorders>
            <w:shd w:val="clear" w:color="auto" w:fill="auto"/>
            <w:vAlign w:val="center"/>
          </w:tcPr>
          <w:p w:rsidR="000D5DC9" w:rsidRPr="00640E4A" w:rsidRDefault="000D5DC9" w:rsidP="00C23427">
            <w:pPr>
              <w:pStyle w:val="Akapitzlist"/>
              <w:spacing w:line="240" w:lineRule="auto"/>
              <w:ind w:left="-107" w:right="-142"/>
              <w:contextualSpacing w:val="0"/>
              <w:jc w:val="center"/>
              <w:rPr>
                <w:rFonts w:ascii="Times New Roman" w:hAnsi="Times New Roman"/>
                <w:sz w:val="22"/>
              </w:rPr>
            </w:pPr>
            <w:r w:rsidRPr="00640E4A">
              <w:rPr>
                <w:rFonts w:ascii="Times New Roman" w:hAnsi="Times New Roman"/>
                <w:sz w:val="22"/>
              </w:rPr>
              <w:t xml:space="preserve">Liczba punktów za akceptację </w:t>
            </w:r>
          </w:p>
        </w:tc>
      </w:tr>
      <w:tr w:rsidR="00FD584B" w:rsidRPr="00640E4A" w:rsidTr="00C23427">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D584B" w:rsidRPr="00640E4A"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D584B" w:rsidRPr="00640E4A" w:rsidRDefault="00FD584B" w:rsidP="00C2342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ewakuacji </w:t>
            </w:r>
          </w:p>
          <w:p w:rsidR="00092900" w:rsidRPr="00640E4A" w:rsidRDefault="00092900" w:rsidP="00C23427">
            <w:pPr>
              <w:tabs>
                <w:tab w:val="left" w:pos="426"/>
              </w:tabs>
              <w:suppressAutoHyphens/>
              <w:spacing w:line="240" w:lineRule="auto"/>
              <w:rPr>
                <w:rFonts w:ascii="Times New Roman" w:hAnsi="Times New Roman"/>
                <w:b/>
                <w:bCs/>
                <w:sz w:val="22"/>
              </w:rPr>
            </w:pPr>
            <w:r w:rsidRPr="00640E4A">
              <w:rPr>
                <w:rFonts w:ascii="Times New Roman" w:hAnsi="Times New Roman"/>
                <w:sz w:val="22"/>
              </w:rPr>
              <w:t>Niniejszym uzgadnia się, że zakres ubezpieczenia zostaje rozszerzony o</w:t>
            </w:r>
            <w:r w:rsidR="00C773FA" w:rsidRPr="00640E4A">
              <w:rPr>
                <w:rFonts w:ascii="Times New Roman" w:hAnsi="Times New Roman"/>
                <w:sz w:val="22"/>
              </w:rPr>
              <w:t> </w:t>
            </w:r>
            <w:r w:rsidRPr="00640E4A">
              <w:rPr>
                <w:rFonts w:ascii="Times New Roman" w:hAnsi="Times New Roman"/>
                <w:sz w:val="22"/>
              </w:rPr>
              <w:t xml:space="preserve">koszty ewakuacji pacjentów oraz sprzętu medycznego, </w:t>
            </w:r>
            <w:r w:rsidRPr="00640E4A">
              <w:rPr>
                <w:rFonts w:ascii="Times New Roman" w:hAnsi="Times New Roman"/>
                <w:b/>
                <w:sz w:val="22"/>
              </w:rPr>
              <w:t>bez względu na przyczynę</w:t>
            </w:r>
            <w:r w:rsidRPr="00640E4A">
              <w:rPr>
                <w:rFonts w:ascii="Times New Roman" w:hAnsi="Times New Roman"/>
                <w:sz w:val="22"/>
              </w:rPr>
              <w:t xml:space="preserve"> - w szczególności  fałszywymi alarmami pod warunkiem, że niebezpieczeństwo to będzie wydawało się realne.</w:t>
            </w:r>
          </w:p>
          <w:p w:rsidR="00092900" w:rsidRPr="00640E4A" w:rsidRDefault="00092900" w:rsidP="00C23427">
            <w:pPr>
              <w:spacing w:line="240" w:lineRule="auto"/>
              <w:rPr>
                <w:rFonts w:ascii="Times New Roman" w:hAnsi="Times New Roman"/>
                <w:sz w:val="22"/>
              </w:rPr>
            </w:pPr>
            <w:r w:rsidRPr="00640E4A">
              <w:rPr>
                <w:rFonts w:ascii="Times New Roman" w:hAnsi="Times New Roman"/>
                <w:sz w:val="22"/>
              </w:rPr>
              <w:t>Pod pojęciem</w:t>
            </w:r>
            <w:r w:rsidRPr="00640E4A">
              <w:rPr>
                <w:rFonts w:ascii="Times New Roman" w:hAnsi="Times New Roman"/>
                <w:b/>
                <w:bCs/>
                <w:sz w:val="22"/>
              </w:rPr>
              <w:t xml:space="preserve"> </w:t>
            </w:r>
            <w:r w:rsidRPr="00640E4A">
              <w:rPr>
                <w:rFonts w:ascii="Times New Roman" w:hAnsi="Times New Roman"/>
                <w:sz w:val="22"/>
              </w:rPr>
              <w:t>kosztów ewakuacji rozumie się</w:t>
            </w:r>
            <w:r w:rsidRPr="00640E4A">
              <w:rPr>
                <w:rFonts w:ascii="Times New Roman" w:hAnsi="Times New Roman"/>
                <w:b/>
                <w:bCs/>
                <w:sz w:val="22"/>
              </w:rPr>
              <w:t xml:space="preserve"> </w:t>
            </w:r>
            <w:r w:rsidRPr="00640E4A">
              <w:rPr>
                <w:rFonts w:ascii="Times New Roman" w:hAnsi="Times New Roman"/>
                <w:sz w:val="22"/>
              </w:rPr>
              <w:t>poniesione i udokumentowane</w:t>
            </w:r>
            <w:r w:rsidRPr="00640E4A">
              <w:rPr>
                <w:rFonts w:ascii="Times New Roman" w:hAnsi="Times New Roman"/>
                <w:b/>
                <w:bCs/>
                <w:sz w:val="22"/>
              </w:rPr>
              <w:t xml:space="preserve"> </w:t>
            </w:r>
            <w:r w:rsidRPr="00640E4A">
              <w:rPr>
                <w:rFonts w:ascii="Times New Roman" w:hAnsi="Times New Roman"/>
                <w:sz w:val="22"/>
              </w:rPr>
              <w:t>koszty, które są związane z:</w:t>
            </w:r>
          </w:p>
          <w:p w:rsidR="00C23427"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640E4A">
              <w:rPr>
                <w:rFonts w:ascii="Times New Roman" w:hAnsi="Times New Roman"/>
                <w:sz w:val="22"/>
              </w:rPr>
              <w:t>transportem pacjentów</w:t>
            </w:r>
            <w:r w:rsidR="00C773FA" w:rsidRPr="00640E4A">
              <w:rPr>
                <w:rFonts w:ascii="Times New Roman" w:hAnsi="Times New Roman"/>
                <w:sz w:val="22"/>
              </w:rPr>
              <w:t>;</w:t>
            </w:r>
          </w:p>
          <w:p w:rsidR="00092900" w:rsidRPr="00C23427"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C23427">
              <w:rPr>
                <w:rFonts w:ascii="Times New Roman" w:hAnsi="Times New Roman"/>
                <w:sz w:val="22"/>
              </w:rPr>
              <w:t>transportem sprzętu medycznego</w:t>
            </w:r>
            <w:r w:rsidR="00C773FA" w:rsidRPr="00C23427">
              <w:rPr>
                <w:rFonts w:ascii="Times New Roman" w:hAnsi="Times New Roman"/>
                <w:sz w:val="22"/>
              </w:rPr>
              <w:t>;</w:t>
            </w:r>
          </w:p>
          <w:p w:rsidR="00092900" w:rsidRPr="00640E4A"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640E4A">
              <w:rPr>
                <w:rFonts w:ascii="Times New Roman" w:hAnsi="Times New Roman"/>
                <w:sz w:val="22"/>
              </w:rPr>
              <w:t>magazynowaniem/przechowywaniem sprzętu medycznego w czasie koniecznym dla czynności ewakuacyjnych</w:t>
            </w:r>
            <w:r w:rsidR="00C773FA" w:rsidRPr="00640E4A">
              <w:rPr>
                <w:rFonts w:ascii="Times New Roman" w:hAnsi="Times New Roman"/>
                <w:sz w:val="22"/>
              </w:rPr>
              <w:t>;</w:t>
            </w:r>
          </w:p>
          <w:p w:rsidR="00092900" w:rsidRPr="00640E4A"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640E4A">
              <w:rPr>
                <w:rFonts w:ascii="Times New Roman" w:hAnsi="Times New Roman"/>
                <w:sz w:val="22"/>
              </w:rPr>
              <w:t>dozorem sprzętu medycznego przez wyspecjalizowane podmioty</w:t>
            </w:r>
            <w:r w:rsidR="00C773FA" w:rsidRPr="00640E4A">
              <w:rPr>
                <w:rFonts w:ascii="Times New Roman" w:hAnsi="Times New Roman"/>
                <w:sz w:val="22"/>
              </w:rPr>
              <w:t>;</w:t>
            </w:r>
          </w:p>
          <w:p w:rsidR="00092900" w:rsidRPr="00640E4A" w:rsidRDefault="00092900" w:rsidP="00E76CFC">
            <w:pPr>
              <w:numPr>
                <w:ilvl w:val="0"/>
                <w:numId w:val="54"/>
              </w:numPr>
              <w:autoSpaceDE w:val="0"/>
              <w:autoSpaceDN w:val="0"/>
              <w:adjustRightInd w:val="0"/>
              <w:spacing w:line="240" w:lineRule="auto"/>
              <w:ind w:left="297" w:hanging="284"/>
              <w:rPr>
                <w:rFonts w:ascii="Times New Roman" w:hAnsi="Times New Roman"/>
                <w:sz w:val="22"/>
              </w:rPr>
            </w:pPr>
            <w:r w:rsidRPr="00640E4A">
              <w:rPr>
                <w:rFonts w:ascii="Times New Roman" w:hAnsi="Times New Roman"/>
                <w:sz w:val="22"/>
              </w:rPr>
              <w:t>pobytem ewakuowanych pacjentów w zastępczych placówkach w</w:t>
            </w:r>
            <w:r w:rsidR="00C773FA" w:rsidRPr="00640E4A">
              <w:rPr>
                <w:rFonts w:ascii="Times New Roman" w:hAnsi="Times New Roman"/>
                <w:sz w:val="22"/>
              </w:rPr>
              <w:t> </w:t>
            </w:r>
            <w:r w:rsidRPr="00640E4A">
              <w:rPr>
                <w:rFonts w:ascii="Times New Roman" w:hAnsi="Times New Roman"/>
                <w:sz w:val="22"/>
              </w:rPr>
              <w:t>okresie do jednej doby licząc od momentu zakwaterowania, z</w:t>
            </w:r>
            <w:r w:rsidR="00C773FA" w:rsidRPr="00640E4A">
              <w:rPr>
                <w:rFonts w:ascii="Times New Roman" w:hAnsi="Times New Roman"/>
                <w:sz w:val="22"/>
              </w:rPr>
              <w:t> </w:t>
            </w:r>
            <w:r w:rsidRPr="00640E4A">
              <w:rPr>
                <w:rFonts w:ascii="Times New Roman" w:hAnsi="Times New Roman"/>
                <w:sz w:val="22"/>
              </w:rPr>
              <w:t xml:space="preserve">zastrzeżeniem iż koszty pobytu jednego pacjenta nie mogą przekroczyć 100 </w:t>
            </w:r>
            <w:r w:rsidR="0012555C" w:rsidRPr="00640E4A">
              <w:rPr>
                <w:rFonts w:ascii="Times New Roman" w:hAnsi="Times New Roman"/>
                <w:sz w:val="22"/>
              </w:rPr>
              <w:t>zł</w:t>
            </w:r>
            <w:r w:rsidRPr="00640E4A">
              <w:rPr>
                <w:rFonts w:ascii="Times New Roman" w:hAnsi="Times New Roman"/>
                <w:sz w:val="22"/>
              </w:rPr>
              <w:t xml:space="preserve"> za dobę.</w:t>
            </w:r>
          </w:p>
          <w:p w:rsidR="00092900" w:rsidRPr="00640E4A" w:rsidRDefault="00092900" w:rsidP="00C23427">
            <w:pPr>
              <w:spacing w:line="240" w:lineRule="auto"/>
              <w:rPr>
                <w:rFonts w:ascii="Times New Roman" w:hAnsi="Times New Roman"/>
                <w:sz w:val="22"/>
              </w:rPr>
            </w:pPr>
            <w:r w:rsidRPr="00640E4A">
              <w:rPr>
                <w:rFonts w:ascii="Times New Roman" w:hAnsi="Times New Roman"/>
                <w:sz w:val="22"/>
              </w:rPr>
              <w:t>Zakład Ubezpieczeń pokrywa w/w koszty wyłącznie w sytuacji, gdy ewakuacja przeprowadzona została na polecenie Dyrekcji Szpitala, Policji, Straży Pożarnej lub Straży Miejskiej oraz odbywała się pod kierunkiem lub w obecności ww. służb.</w:t>
            </w:r>
          </w:p>
          <w:p w:rsidR="00FD584B" w:rsidRPr="00640E4A" w:rsidRDefault="00FD584B" w:rsidP="00BB77A3">
            <w:pPr>
              <w:tabs>
                <w:tab w:val="left" w:pos="426"/>
              </w:tabs>
              <w:suppressAutoHyphens/>
              <w:spacing w:line="240" w:lineRule="auto"/>
              <w:rPr>
                <w:rFonts w:ascii="Times New Roman" w:hAnsi="Times New Roman"/>
                <w:b/>
                <w:bCs/>
                <w:sz w:val="22"/>
              </w:rPr>
            </w:pPr>
            <w:r w:rsidRPr="00640E4A">
              <w:rPr>
                <w:rFonts w:ascii="Times New Roman" w:eastAsia="HelveticaNeuePl-Regular" w:hAnsi="Times New Roman"/>
                <w:sz w:val="22"/>
                <w:u w:val="single"/>
                <w:lang w:eastAsia="pl-PL"/>
              </w:rPr>
              <w:t>Limit odpowiedzialności:</w:t>
            </w:r>
            <w:r w:rsidRPr="00640E4A">
              <w:rPr>
                <w:rFonts w:ascii="Times New Roman" w:eastAsia="HelveticaNeuePl-Regular" w:hAnsi="Times New Roman"/>
                <w:sz w:val="22"/>
                <w:lang w:eastAsia="pl-PL"/>
              </w:rPr>
              <w:t xml:space="preserve"> </w:t>
            </w:r>
            <w:r w:rsidR="00BB77A3">
              <w:rPr>
                <w:rFonts w:ascii="Times New Roman" w:eastAsia="HelveticaNeuePl-Regular" w:hAnsi="Times New Roman"/>
                <w:sz w:val="22"/>
                <w:lang w:eastAsia="pl-PL"/>
              </w:rPr>
              <w:t>3</w:t>
            </w:r>
            <w:r w:rsidR="00523ED1" w:rsidRPr="00640E4A">
              <w:rPr>
                <w:rFonts w:ascii="Times New Roman" w:eastAsia="HelveticaNeuePl-Regular" w:hAnsi="Times New Roman"/>
                <w:sz w:val="22"/>
                <w:lang w:eastAsia="pl-PL"/>
              </w:rPr>
              <w:t>0 000 </w:t>
            </w:r>
            <w:r w:rsidR="0012555C" w:rsidRPr="00640E4A">
              <w:rPr>
                <w:rFonts w:ascii="Times New Roman" w:eastAsia="HelveticaNeuePl-Regular" w:hAnsi="Times New Roman"/>
                <w:sz w:val="22"/>
                <w:lang w:eastAsia="pl-PL"/>
              </w:rPr>
              <w:t>zł</w:t>
            </w:r>
            <w:r w:rsidRPr="00640E4A">
              <w:rPr>
                <w:rFonts w:ascii="Times New Roman" w:eastAsia="HelveticaNeuePl-Regular" w:hAnsi="Times New Roman"/>
                <w:sz w:val="22"/>
                <w:lang w:eastAsia="pl-PL"/>
              </w:rPr>
              <w:t xml:space="preserve"> na jedno i wszystkie zdarzenia w</w:t>
            </w:r>
            <w:r w:rsidR="00664130" w:rsidRPr="00640E4A">
              <w:rPr>
                <w:rFonts w:ascii="Times New Roman" w:eastAsia="HelveticaNeuePl-Regular" w:hAnsi="Times New Roman"/>
                <w:sz w:val="22"/>
                <w:lang w:eastAsia="pl-PL"/>
              </w:rPr>
              <w:t> </w:t>
            </w:r>
            <w:r w:rsidRPr="00640E4A">
              <w:rPr>
                <w:rFonts w:ascii="Times New Roman" w:eastAsia="HelveticaNeuePl-Regular" w:hAnsi="Times New Roman"/>
                <w:sz w:val="22"/>
                <w:lang w:eastAsia="pl-PL"/>
              </w:rPr>
              <w:t>okresie ubezpieczenia</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640E4A" w:rsidRDefault="00523ED1"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45</w:t>
            </w:r>
          </w:p>
        </w:tc>
      </w:tr>
      <w:tr w:rsidR="00FD584B" w:rsidRPr="00640E4A" w:rsidTr="00C23427">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D584B" w:rsidRPr="00640E4A"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D584B" w:rsidRPr="00640E4A" w:rsidRDefault="00FD584B" w:rsidP="00C23427">
            <w:pPr>
              <w:tabs>
                <w:tab w:val="left" w:pos="426"/>
              </w:tabs>
              <w:suppressAutoHyphens/>
              <w:snapToGrid w:val="0"/>
              <w:spacing w:line="240" w:lineRule="auto"/>
              <w:rPr>
                <w:rFonts w:ascii="Times New Roman" w:hAnsi="Times New Roman"/>
                <w:b/>
                <w:bCs/>
                <w:sz w:val="22"/>
              </w:rPr>
            </w:pPr>
            <w:r w:rsidRPr="00640E4A">
              <w:rPr>
                <w:rFonts w:ascii="Times New Roman" w:hAnsi="Times New Roman"/>
                <w:b/>
                <w:bCs/>
                <w:sz w:val="22"/>
              </w:rPr>
              <w:t xml:space="preserve">Klauzula wyrównania kwot </w:t>
            </w:r>
          </w:p>
          <w:p w:rsidR="00FD584B" w:rsidRPr="00640E4A" w:rsidRDefault="00FD584B" w:rsidP="00C23427">
            <w:pPr>
              <w:tabs>
                <w:tab w:val="left" w:pos="426"/>
              </w:tabs>
              <w:snapToGrid w:val="0"/>
              <w:spacing w:line="240" w:lineRule="auto"/>
              <w:rPr>
                <w:rFonts w:ascii="Times New Roman" w:hAnsi="Times New Roman"/>
                <w:sz w:val="22"/>
              </w:rPr>
            </w:pPr>
            <w:r w:rsidRPr="00640E4A">
              <w:rPr>
                <w:rFonts w:ascii="Times New Roman" w:hAnsi="Times New Roman"/>
                <w:sz w:val="22"/>
              </w:rPr>
              <w:t xml:space="preserve">Niniejszym uzgadnia się, że jeżeli w razie szkody zostanie stwierdzone, że sumy </w:t>
            </w:r>
            <w:r w:rsidRPr="00640E4A">
              <w:rPr>
                <w:rFonts w:ascii="Times New Roman" w:hAnsi="Times New Roman"/>
                <w:sz w:val="22"/>
              </w:rPr>
              <w:lastRenderedPageBreak/>
              <w:t>ubezpieczenia poszczególnych ubezpieczonych pozycji przekraczają odpowiadające im wartości ubezpieczenia, to powstałe nadwyżki zostaną podzielo</w:t>
            </w:r>
            <w:r w:rsidR="00F22C98" w:rsidRPr="00640E4A">
              <w:rPr>
                <w:rFonts w:ascii="Times New Roman" w:hAnsi="Times New Roman"/>
                <w:sz w:val="22"/>
              </w:rPr>
              <w:t>ne na te pozycje, co do których</w:t>
            </w:r>
            <w:r w:rsidRPr="00640E4A">
              <w:rPr>
                <w:rFonts w:ascii="Times New Roman" w:hAnsi="Times New Roman"/>
                <w:sz w:val="22"/>
              </w:rPr>
              <w:t xml:space="preserve"> nawet po wykorzystaniu sumy ubezpieczenia prewencyjnego (jeżeli było zawarte), zachodzi niedoubezpieczenie lub dla których zapisana w polisie suma ubezpieczenia jest niewystarczająca z powodu powstałych kosztów związanych z uniknięciem lub ograniczeniem szkody.</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640E4A" w:rsidRDefault="00786397"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lastRenderedPageBreak/>
              <w:t>3</w:t>
            </w:r>
            <w:r w:rsidR="00B2540D" w:rsidRPr="00640E4A">
              <w:rPr>
                <w:rFonts w:ascii="Times New Roman" w:hAnsi="Times New Roman"/>
                <w:sz w:val="22"/>
              </w:rPr>
              <w:t>5</w:t>
            </w:r>
          </w:p>
        </w:tc>
      </w:tr>
      <w:tr w:rsidR="00FD584B" w:rsidRPr="00640E4A" w:rsidTr="00C23427">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D584B" w:rsidRPr="00640E4A"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717554" w:rsidRPr="00640E4A" w:rsidRDefault="00717554" w:rsidP="00C2342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 xml:space="preserve">Klauzula samolikwidacji drobnych szkód majątkowych </w:t>
            </w:r>
          </w:p>
          <w:p w:rsidR="00717554" w:rsidRPr="00640E4A" w:rsidRDefault="00717554" w:rsidP="00C23427">
            <w:pPr>
              <w:tabs>
                <w:tab w:val="left" w:pos="426"/>
                <w:tab w:val="num" w:pos="567"/>
              </w:tabs>
              <w:spacing w:line="240" w:lineRule="auto"/>
              <w:rPr>
                <w:rFonts w:ascii="Times New Roman" w:hAnsi="Times New Roman"/>
                <w:bCs/>
                <w:sz w:val="22"/>
              </w:rPr>
            </w:pPr>
            <w:r w:rsidRPr="00640E4A">
              <w:rPr>
                <w:rFonts w:ascii="Times New Roman" w:hAnsi="Times New Roman"/>
                <w:sz w:val="22"/>
              </w:rPr>
              <w:t>Niniejszym uzgadnia się, że</w:t>
            </w:r>
            <w:r w:rsidRPr="00640E4A">
              <w:rPr>
                <w:rFonts w:ascii="Times New Roman" w:hAnsi="Times New Roman"/>
                <w:bCs/>
                <w:sz w:val="22"/>
              </w:rPr>
              <w:t xml:space="preserve"> do szkód w wysokości do kwoty </w:t>
            </w:r>
            <w:r w:rsidRPr="00640E4A">
              <w:rPr>
                <w:rFonts w:ascii="Times New Roman" w:hAnsi="Times New Roman"/>
                <w:sz w:val="22"/>
              </w:rPr>
              <w:t xml:space="preserve">10 000 </w:t>
            </w:r>
            <w:r w:rsidR="0012555C" w:rsidRPr="00640E4A">
              <w:rPr>
                <w:rFonts w:ascii="Times New Roman" w:hAnsi="Times New Roman"/>
                <w:sz w:val="22"/>
              </w:rPr>
              <w:t>zł</w:t>
            </w:r>
            <w:r w:rsidRPr="00640E4A">
              <w:rPr>
                <w:rFonts w:ascii="Times New Roman" w:hAnsi="Times New Roman"/>
                <w:bCs/>
                <w:sz w:val="22"/>
              </w:rPr>
              <w:t xml:space="preserve"> ma zastosowanie uproszczona forma likwidacji szkód na podstawie oświadczeń złożonych przez Ubezpieczającego wraz z załączoną dokumentacją z oględzin oraz dokumentacją zdjęciową w formie elektronicznej.</w:t>
            </w:r>
          </w:p>
          <w:p w:rsidR="00717554" w:rsidRPr="00640E4A" w:rsidRDefault="00717554" w:rsidP="00C23427">
            <w:pPr>
              <w:spacing w:line="240" w:lineRule="auto"/>
              <w:rPr>
                <w:rFonts w:ascii="Times New Roman" w:hAnsi="Times New Roman"/>
                <w:sz w:val="22"/>
              </w:rPr>
            </w:pPr>
            <w:r w:rsidRPr="00640E4A">
              <w:rPr>
                <w:rFonts w:ascii="Times New Roman" w:hAnsi="Times New Roman"/>
                <w:sz w:val="22"/>
              </w:rPr>
              <w:t>Ubezpieczony/Ubezpieczający ma prawo po zgłoszeniu szkody do ubezpieczyciela do samodzielnej likwidacji takiej szkody, sporządzając uprzednio pisemny protokół zawierający:</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Datę sporządzenia protokołu;</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Skład komisji oraz dane osobowe osoby sporządzającej protokół;</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Datę wystąpienia szkody;</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Przyczyny powstania szkody;</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Wykaz uszkodzonego mienia;</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Krótki opis zdarzenia ze szczególnym uwzględnieniem okoliczności powstania szkody</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Szacunkowa wartość szkody;</w:t>
            </w:r>
          </w:p>
          <w:p w:rsidR="00717554" w:rsidRPr="00640E4A" w:rsidRDefault="00717554" w:rsidP="00E76CFC">
            <w:pPr>
              <w:pStyle w:val="Akapitzlist"/>
              <w:numPr>
                <w:ilvl w:val="0"/>
                <w:numId w:val="34"/>
              </w:numPr>
              <w:spacing w:line="240" w:lineRule="auto"/>
              <w:ind w:left="317" w:hanging="284"/>
              <w:contextualSpacing w:val="0"/>
              <w:jc w:val="left"/>
              <w:rPr>
                <w:rFonts w:ascii="Times New Roman" w:hAnsi="Times New Roman"/>
                <w:sz w:val="22"/>
              </w:rPr>
            </w:pPr>
            <w:r w:rsidRPr="00640E4A">
              <w:rPr>
                <w:rFonts w:ascii="Times New Roman" w:hAnsi="Times New Roman"/>
                <w:sz w:val="22"/>
              </w:rPr>
              <w:t>Dokumentację fotograficzną.</w:t>
            </w:r>
          </w:p>
          <w:p w:rsidR="00717554" w:rsidRPr="00640E4A" w:rsidRDefault="00717554" w:rsidP="00C23427">
            <w:pPr>
              <w:spacing w:line="240" w:lineRule="auto"/>
              <w:rPr>
                <w:rFonts w:ascii="Times New Roman" w:hAnsi="Times New Roman"/>
                <w:sz w:val="22"/>
              </w:rPr>
            </w:pPr>
            <w:r w:rsidRPr="00640E4A">
              <w:rPr>
                <w:rFonts w:ascii="Times New Roman" w:hAnsi="Times New Roman"/>
                <w:sz w:val="22"/>
              </w:rPr>
              <w:t>Po dokonaniu naprawy/odtworzenia mienia do stanu sprzed szkody ubezpieczony /ubezpieczający dostarczy do ubezpieczyciela oprócz ww. protokołu, dokumenty niezbędne do podjęcia decyzji o wypłacie odszkodowania tj.:</w:t>
            </w:r>
          </w:p>
          <w:p w:rsidR="00717554" w:rsidRPr="00640E4A" w:rsidRDefault="00717554" w:rsidP="00E76CFC">
            <w:pPr>
              <w:numPr>
                <w:ilvl w:val="0"/>
                <w:numId w:val="36"/>
              </w:numPr>
              <w:spacing w:line="240" w:lineRule="auto"/>
              <w:ind w:left="459" w:hanging="284"/>
              <w:rPr>
                <w:rFonts w:ascii="Times New Roman" w:hAnsi="Times New Roman"/>
                <w:sz w:val="22"/>
              </w:rPr>
            </w:pPr>
            <w:r w:rsidRPr="00640E4A">
              <w:rPr>
                <w:rFonts w:ascii="Times New Roman" w:hAnsi="Times New Roman"/>
                <w:sz w:val="22"/>
              </w:rPr>
              <w:t>protokoły uszkodzeń;</w:t>
            </w:r>
          </w:p>
          <w:p w:rsidR="00717554" w:rsidRPr="00640E4A" w:rsidRDefault="00717554" w:rsidP="00E76CFC">
            <w:pPr>
              <w:numPr>
                <w:ilvl w:val="0"/>
                <w:numId w:val="36"/>
              </w:numPr>
              <w:spacing w:line="240" w:lineRule="auto"/>
              <w:ind w:left="459" w:hanging="284"/>
              <w:rPr>
                <w:rFonts w:ascii="Times New Roman" w:hAnsi="Times New Roman"/>
                <w:sz w:val="22"/>
              </w:rPr>
            </w:pPr>
            <w:r w:rsidRPr="00640E4A">
              <w:rPr>
                <w:rFonts w:ascii="Times New Roman" w:hAnsi="Times New Roman"/>
                <w:sz w:val="22"/>
              </w:rPr>
              <w:t>faktury za odtworzenie stanu mienia sprzed szkody;</w:t>
            </w:r>
          </w:p>
          <w:p w:rsidR="00717554" w:rsidRPr="00640E4A" w:rsidRDefault="00717554" w:rsidP="00E76CFC">
            <w:pPr>
              <w:numPr>
                <w:ilvl w:val="0"/>
                <w:numId w:val="36"/>
              </w:numPr>
              <w:spacing w:line="240" w:lineRule="auto"/>
              <w:ind w:left="459" w:hanging="284"/>
              <w:rPr>
                <w:rFonts w:ascii="Times New Roman" w:hAnsi="Times New Roman"/>
                <w:sz w:val="22"/>
              </w:rPr>
            </w:pPr>
            <w:r w:rsidRPr="00640E4A">
              <w:rPr>
                <w:rFonts w:ascii="Times New Roman" w:hAnsi="Times New Roman"/>
                <w:sz w:val="22"/>
              </w:rPr>
              <w:t xml:space="preserve">inne dokumenty, jakich ubezpieczyciel odpowiednio do stanu rzeczy może zażądać. </w:t>
            </w:r>
          </w:p>
          <w:p w:rsidR="00717554" w:rsidRPr="00640E4A" w:rsidRDefault="00717554" w:rsidP="00C23427">
            <w:pPr>
              <w:spacing w:line="240" w:lineRule="auto"/>
              <w:rPr>
                <w:rFonts w:ascii="Times New Roman" w:hAnsi="Times New Roman"/>
                <w:sz w:val="22"/>
              </w:rPr>
            </w:pPr>
            <w:r w:rsidRPr="00640E4A">
              <w:rPr>
                <w:rFonts w:ascii="Times New Roman" w:hAnsi="Times New Roman"/>
                <w:sz w:val="22"/>
              </w:rPr>
              <w:t>W uzasadnionych przypadkach na wniosek ubezpieczyciela ubezpieczający/ubezpieczony dostarczy kosztorys naprawy.</w:t>
            </w:r>
          </w:p>
          <w:p w:rsidR="00717554" w:rsidRPr="00640E4A" w:rsidRDefault="00717554" w:rsidP="00C23427">
            <w:pPr>
              <w:spacing w:line="240" w:lineRule="auto"/>
              <w:rPr>
                <w:rFonts w:ascii="Times New Roman" w:hAnsi="Times New Roman"/>
                <w:sz w:val="22"/>
              </w:rPr>
            </w:pPr>
            <w:r w:rsidRPr="00640E4A">
              <w:rPr>
                <w:rFonts w:ascii="Times New Roman" w:hAnsi="Times New Roman"/>
                <w:sz w:val="22"/>
              </w:rPr>
              <w:t>Powyższe postanowienia w żadnym razie:</w:t>
            </w:r>
          </w:p>
          <w:p w:rsidR="009D5116" w:rsidRPr="00640E4A" w:rsidRDefault="009D5116" w:rsidP="00E76CFC">
            <w:pPr>
              <w:pStyle w:val="Akapitzlist"/>
              <w:numPr>
                <w:ilvl w:val="0"/>
                <w:numId w:val="35"/>
              </w:numPr>
              <w:spacing w:line="240" w:lineRule="auto"/>
              <w:ind w:left="459" w:hanging="284"/>
              <w:contextualSpacing w:val="0"/>
              <w:jc w:val="left"/>
              <w:rPr>
                <w:rFonts w:ascii="Times New Roman" w:hAnsi="Times New Roman"/>
                <w:sz w:val="22"/>
              </w:rPr>
            </w:pPr>
            <w:r w:rsidRPr="00640E4A">
              <w:rPr>
                <w:rFonts w:ascii="Times New Roman" w:hAnsi="Times New Roman"/>
                <w:sz w:val="22"/>
              </w:rPr>
              <w:t>n</w:t>
            </w:r>
            <w:r w:rsidR="00717554" w:rsidRPr="00640E4A">
              <w:rPr>
                <w:rFonts w:ascii="Times New Roman" w:hAnsi="Times New Roman"/>
                <w:sz w:val="22"/>
              </w:rPr>
              <w:t>ie zwalniają ubezpieczonego lub ubezpieczającego od obowiązku zgłoszenia ubezpieczycielowi faktu wystąpienia szkody, a w przypadku jeśli posiada ona znamiona przestępstwa także zawiadomić Policję;</w:t>
            </w:r>
          </w:p>
          <w:p w:rsidR="00FD584B" w:rsidRPr="00640E4A" w:rsidRDefault="009D5116" w:rsidP="00E76CFC">
            <w:pPr>
              <w:pStyle w:val="Akapitzlist"/>
              <w:numPr>
                <w:ilvl w:val="0"/>
                <w:numId w:val="35"/>
              </w:numPr>
              <w:spacing w:line="240" w:lineRule="auto"/>
              <w:ind w:left="459" w:hanging="284"/>
              <w:contextualSpacing w:val="0"/>
              <w:jc w:val="left"/>
              <w:rPr>
                <w:rFonts w:ascii="Times New Roman" w:hAnsi="Times New Roman"/>
                <w:sz w:val="22"/>
              </w:rPr>
            </w:pPr>
            <w:r w:rsidRPr="00640E4A">
              <w:rPr>
                <w:rFonts w:ascii="Times New Roman" w:hAnsi="Times New Roman"/>
                <w:sz w:val="22"/>
              </w:rPr>
              <w:t>n</w:t>
            </w:r>
            <w:r w:rsidR="00717554" w:rsidRPr="00640E4A">
              <w:rPr>
                <w:rFonts w:ascii="Times New Roman" w:hAnsi="Times New Roman"/>
                <w:sz w:val="22"/>
              </w:rPr>
              <w:t>ie ograniczają prawa ubezpieczyciela do całkowitej lub częściowej odmowy wypłaci odszkodowania w przypadku jeżeli roszczenie okaże się niezasadne.</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640E4A" w:rsidRDefault="00786397"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10</w:t>
            </w:r>
          </w:p>
        </w:tc>
      </w:tr>
      <w:tr w:rsidR="00FD584B" w:rsidRPr="00640E4A" w:rsidTr="00C23427">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D584B" w:rsidRPr="00640E4A"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D584B" w:rsidRPr="00640E4A" w:rsidRDefault="00FD584B" w:rsidP="00C23427">
            <w:pPr>
              <w:tabs>
                <w:tab w:val="left" w:pos="426"/>
              </w:tabs>
              <w:suppressAutoHyphens/>
              <w:spacing w:line="240" w:lineRule="auto"/>
              <w:rPr>
                <w:rFonts w:ascii="Times New Roman" w:hAnsi="Times New Roman"/>
                <w:b/>
                <w:bCs/>
                <w:sz w:val="22"/>
              </w:rPr>
            </w:pPr>
            <w:r w:rsidRPr="00640E4A">
              <w:rPr>
                <w:rFonts w:ascii="Times New Roman" w:hAnsi="Times New Roman"/>
                <w:b/>
                <w:bCs/>
                <w:sz w:val="22"/>
              </w:rPr>
              <w:t>Klauzula ubezpieczenie sprzętu elektronicznego w okresie od daty dostawy do zainstalowania</w:t>
            </w:r>
          </w:p>
          <w:p w:rsidR="00FD584B" w:rsidRPr="00640E4A" w:rsidRDefault="00FD584B" w:rsidP="00C23427">
            <w:pPr>
              <w:tabs>
                <w:tab w:val="left" w:pos="426"/>
              </w:tabs>
              <w:suppressAutoHyphens/>
              <w:spacing w:line="240" w:lineRule="auto"/>
              <w:rPr>
                <w:rFonts w:ascii="Times New Roman" w:hAnsi="Times New Roman"/>
                <w:sz w:val="22"/>
              </w:rPr>
            </w:pPr>
            <w:r w:rsidRPr="00640E4A">
              <w:rPr>
                <w:rFonts w:ascii="Times New Roman" w:hAnsi="Times New Roman"/>
                <w:sz w:val="22"/>
              </w:rPr>
              <w:t>Niniejszym uzgadnia się, że zakres ochrony ubezpieczeniowej rozszerza się o szkody powstałe w sprzęcie elektronicznym lub jego częściach polegające na jego uszkodzeniu lub utracie w okresie:</w:t>
            </w:r>
          </w:p>
          <w:p w:rsidR="00C23427" w:rsidRDefault="00FD584B" w:rsidP="00E76CFC">
            <w:pPr>
              <w:numPr>
                <w:ilvl w:val="0"/>
                <w:numId w:val="26"/>
              </w:numPr>
              <w:suppressAutoHyphens/>
              <w:spacing w:line="240" w:lineRule="auto"/>
              <w:ind w:left="318" w:hanging="283"/>
              <w:rPr>
                <w:rFonts w:ascii="Times New Roman" w:hAnsi="Times New Roman"/>
                <w:sz w:val="22"/>
              </w:rPr>
            </w:pPr>
            <w:r w:rsidRPr="00640E4A">
              <w:rPr>
                <w:rFonts w:ascii="Times New Roman" w:hAnsi="Times New Roman"/>
                <w:sz w:val="22"/>
              </w:rPr>
              <w:t xml:space="preserve">od daty dostawy do miejsca ubezpieczenia </w:t>
            </w:r>
          </w:p>
          <w:p w:rsidR="00FD584B" w:rsidRPr="00C23427" w:rsidRDefault="00FD584B" w:rsidP="00E76CFC">
            <w:pPr>
              <w:numPr>
                <w:ilvl w:val="0"/>
                <w:numId w:val="26"/>
              </w:numPr>
              <w:suppressAutoHyphens/>
              <w:spacing w:line="240" w:lineRule="auto"/>
              <w:ind w:left="318" w:hanging="283"/>
              <w:rPr>
                <w:rFonts w:ascii="Times New Roman" w:hAnsi="Times New Roman"/>
                <w:sz w:val="22"/>
              </w:rPr>
            </w:pPr>
            <w:r w:rsidRPr="00C23427">
              <w:rPr>
                <w:rFonts w:ascii="Times New Roman" w:hAnsi="Times New Roman"/>
                <w:sz w:val="22"/>
              </w:rPr>
              <w:t xml:space="preserve">do daty włączenia do planowanej eksploatacji na stanowisku pracy. </w:t>
            </w:r>
          </w:p>
          <w:p w:rsidR="00FD584B" w:rsidRPr="00640E4A" w:rsidRDefault="00FD584B" w:rsidP="00C23427">
            <w:pPr>
              <w:tabs>
                <w:tab w:val="left" w:pos="426"/>
              </w:tabs>
              <w:suppressAutoHyphens/>
              <w:spacing w:line="240" w:lineRule="auto"/>
              <w:rPr>
                <w:rFonts w:ascii="Times New Roman" w:hAnsi="Times New Roman"/>
                <w:sz w:val="22"/>
              </w:rPr>
            </w:pPr>
            <w:r w:rsidRPr="00640E4A">
              <w:rPr>
                <w:rFonts w:ascii="Times New Roman" w:hAnsi="Times New Roman"/>
                <w:sz w:val="22"/>
              </w:rPr>
              <w:t>Termin magazynowania (składowania) nie może przekroczyć 6 miesięcy od daty dostawy</w:t>
            </w:r>
            <w:r w:rsidR="00F22C98" w:rsidRPr="00640E4A">
              <w:rPr>
                <w:rFonts w:ascii="Times New Roman" w:hAnsi="Times New Roman"/>
                <w:sz w:val="22"/>
              </w:rPr>
              <w:t>.</w:t>
            </w:r>
          </w:p>
          <w:p w:rsidR="00FD584B" w:rsidRPr="00640E4A" w:rsidRDefault="00FD584B" w:rsidP="00C23427">
            <w:pPr>
              <w:tabs>
                <w:tab w:val="left" w:pos="426"/>
              </w:tabs>
              <w:suppressAutoHyphens/>
              <w:spacing w:line="240" w:lineRule="auto"/>
              <w:rPr>
                <w:rFonts w:ascii="Times New Roman" w:hAnsi="Times New Roman"/>
                <w:sz w:val="22"/>
              </w:rPr>
            </w:pPr>
            <w:r w:rsidRPr="00640E4A">
              <w:rPr>
                <w:rFonts w:ascii="Times New Roman" w:hAnsi="Times New Roman"/>
                <w:sz w:val="22"/>
              </w:rPr>
              <w:t>Zakład Ubezpieczeń nie ponosi odpowiedzialności za szkody w sprzęcie elektronicznym/ częściach, które powstały podczas transportu, montażu, a także za szkody za które odpowiedzialni są: producenci, spedytorzy, sprzedawcy, firmy montażowe lub inne podmioty.</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640E4A" w:rsidRDefault="00751A60"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15</w:t>
            </w:r>
          </w:p>
        </w:tc>
      </w:tr>
      <w:tr w:rsidR="00FD584B" w:rsidRPr="00640E4A" w:rsidTr="00C23427">
        <w:trPr>
          <w:jc w:val="center"/>
        </w:trPr>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FD584B" w:rsidRPr="00640E4A" w:rsidRDefault="00FD584B"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D584B" w:rsidRPr="00640E4A" w:rsidRDefault="00FD584B" w:rsidP="00C23427">
            <w:pPr>
              <w:tabs>
                <w:tab w:val="left" w:pos="426"/>
              </w:tabs>
              <w:suppressAutoHyphens/>
              <w:spacing w:line="240" w:lineRule="auto"/>
              <w:rPr>
                <w:rFonts w:ascii="Times New Roman" w:hAnsi="Times New Roman"/>
                <w:b/>
                <w:sz w:val="22"/>
              </w:rPr>
            </w:pPr>
            <w:r w:rsidRPr="00640E4A">
              <w:rPr>
                <w:rFonts w:ascii="Times New Roman" w:hAnsi="Times New Roman"/>
                <w:b/>
                <w:bCs/>
                <w:sz w:val="22"/>
              </w:rPr>
              <w:t xml:space="preserve">Klauzula </w:t>
            </w:r>
            <w:r w:rsidR="009031BC" w:rsidRPr="00640E4A">
              <w:rPr>
                <w:rFonts w:ascii="Times New Roman" w:hAnsi="Times New Roman"/>
                <w:b/>
                <w:bCs/>
                <w:sz w:val="22"/>
              </w:rPr>
              <w:t>rezygnacji z regresu wobec pracowników ubezpieczonego</w:t>
            </w:r>
            <w:r w:rsidRPr="00640E4A">
              <w:rPr>
                <w:rFonts w:ascii="Times New Roman" w:hAnsi="Times New Roman"/>
                <w:b/>
                <w:sz w:val="22"/>
              </w:rPr>
              <w:t xml:space="preserve"> </w:t>
            </w:r>
          </w:p>
          <w:p w:rsidR="00D01FA3" w:rsidRPr="00640E4A" w:rsidRDefault="00FD584B" w:rsidP="00C23427">
            <w:pPr>
              <w:tabs>
                <w:tab w:val="left" w:pos="426"/>
              </w:tabs>
              <w:spacing w:line="240" w:lineRule="auto"/>
              <w:rPr>
                <w:rFonts w:ascii="Times New Roman" w:hAnsi="Times New Roman"/>
                <w:bCs/>
                <w:sz w:val="22"/>
              </w:rPr>
            </w:pPr>
            <w:r w:rsidRPr="00640E4A">
              <w:rPr>
                <w:rFonts w:ascii="Times New Roman" w:hAnsi="Times New Roman"/>
                <w:sz w:val="22"/>
              </w:rPr>
              <w:t>Niniejszym uzgadnia się, że</w:t>
            </w:r>
            <w:r w:rsidRPr="00640E4A">
              <w:rPr>
                <w:rFonts w:ascii="Times New Roman" w:hAnsi="Times New Roman"/>
                <w:bCs/>
                <w:sz w:val="22"/>
              </w:rPr>
              <w:t xml:space="preserve"> nie przechodzą na </w:t>
            </w:r>
            <w:r w:rsidR="00F22C98" w:rsidRPr="00640E4A">
              <w:rPr>
                <w:rFonts w:ascii="Times New Roman" w:hAnsi="Times New Roman"/>
                <w:bCs/>
                <w:sz w:val="22"/>
              </w:rPr>
              <w:t>Z</w:t>
            </w:r>
            <w:r w:rsidRPr="00640E4A">
              <w:rPr>
                <w:rFonts w:ascii="Times New Roman" w:hAnsi="Times New Roman"/>
                <w:bCs/>
                <w:sz w:val="22"/>
              </w:rPr>
              <w:t xml:space="preserve">akład </w:t>
            </w:r>
            <w:r w:rsidR="00F22C98" w:rsidRPr="00640E4A">
              <w:rPr>
                <w:rFonts w:ascii="Times New Roman" w:hAnsi="Times New Roman"/>
                <w:bCs/>
                <w:sz w:val="22"/>
              </w:rPr>
              <w:t>U</w:t>
            </w:r>
            <w:r w:rsidRPr="00640E4A">
              <w:rPr>
                <w:rFonts w:ascii="Times New Roman" w:hAnsi="Times New Roman"/>
                <w:bCs/>
                <w:sz w:val="22"/>
              </w:rPr>
              <w:t xml:space="preserve">bezpieczeń </w:t>
            </w:r>
            <w:r w:rsidR="00D01FA3" w:rsidRPr="00640E4A">
              <w:rPr>
                <w:rFonts w:ascii="Times New Roman" w:hAnsi="Times New Roman"/>
                <w:bCs/>
                <w:sz w:val="22"/>
              </w:rPr>
              <w:t>p</w:t>
            </w:r>
            <w:r w:rsidR="00D01FA3" w:rsidRPr="00640E4A">
              <w:rPr>
                <w:rFonts w:ascii="Times New Roman" w:hAnsi="Times New Roman"/>
                <w:sz w:val="22"/>
              </w:rPr>
              <w:t>rzysługującego mu na podstawie art. 828 k.c. prawa do roszczenia zwrotnego wobec sprawcy szkody z tytułu wypłaty odszkodowania Ubezpieczonemu</w:t>
            </w:r>
            <w:r w:rsidR="00570278" w:rsidRPr="00640E4A">
              <w:rPr>
                <w:rFonts w:ascii="Times New Roman" w:hAnsi="Times New Roman"/>
                <w:sz w:val="22"/>
              </w:rPr>
              <w:t xml:space="preserve"> w przypadku gdy sprawcą szkody jest:</w:t>
            </w:r>
          </w:p>
          <w:p w:rsidR="006711B6" w:rsidRPr="00C23427" w:rsidRDefault="009031BC" w:rsidP="00E76CFC">
            <w:pPr>
              <w:numPr>
                <w:ilvl w:val="0"/>
                <w:numId w:val="37"/>
              </w:numPr>
              <w:spacing w:line="240" w:lineRule="auto"/>
              <w:ind w:left="318" w:hanging="283"/>
              <w:rPr>
                <w:rFonts w:ascii="Times New Roman" w:hAnsi="Times New Roman"/>
                <w:bCs/>
                <w:sz w:val="22"/>
              </w:rPr>
            </w:pPr>
            <w:r w:rsidRPr="00C23427">
              <w:rPr>
                <w:rFonts w:ascii="Times New Roman" w:hAnsi="Times New Roman"/>
                <w:bCs/>
                <w:sz w:val="22"/>
              </w:rPr>
              <w:t>pracownik</w:t>
            </w:r>
            <w:r w:rsidR="00570278" w:rsidRPr="00C23427">
              <w:rPr>
                <w:rFonts w:ascii="Times New Roman" w:hAnsi="Times New Roman"/>
                <w:bCs/>
                <w:sz w:val="22"/>
              </w:rPr>
              <w:t xml:space="preserve"> świadcząc</w:t>
            </w:r>
            <w:r w:rsidRPr="00C23427">
              <w:rPr>
                <w:rFonts w:ascii="Times New Roman" w:hAnsi="Times New Roman"/>
                <w:bCs/>
                <w:sz w:val="22"/>
              </w:rPr>
              <w:t>y</w:t>
            </w:r>
            <w:r w:rsidR="00FD584B" w:rsidRPr="00C23427">
              <w:rPr>
                <w:rFonts w:ascii="Times New Roman" w:hAnsi="Times New Roman"/>
                <w:bCs/>
                <w:sz w:val="22"/>
              </w:rPr>
              <w:t xml:space="preserve"> pracę lub usługę na rzecz </w:t>
            </w:r>
            <w:r w:rsidR="00F22C98" w:rsidRPr="00C23427">
              <w:rPr>
                <w:rFonts w:ascii="Times New Roman" w:hAnsi="Times New Roman"/>
                <w:bCs/>
                <w:sz w:val="22"/>
              </w:rPr>
              <w:t>Ubezpieczającego</w:t>
            </w:r>
            <w:r w:rsidR="00C23427">
              <w:rPr>
                <w:rFonts w:ascii="Times New Roman" w:hAnsi="Times New Roman"/>
                <w:bCs/>
                <w:sz w:val="22"/>
              </w:rPr>
              <w:t xml:space="preserve"> </w:t>
            </w:r>
            <w:r w:rsidR="00C23427">
              <w:rPr>
                <w:rFonts w:ascii="Times New Roman" w:hAnsi="Times New Roman"/>
                <w:bCs/>
                <w:sz w:val="22"/>
              </w:rPr>
              <w:br/>
            </w:r>
            <w:r w:rsidR="00E87CE1" w:rsidRPr="00C23427">
              <w:rPr>
                <w:rFonts w:ascii="Times New Roman" w:hAnsi="Times New Roman"/>
                <w:sz w:val="22"/>
              </w:rPr>
              <w:t>(z</w:t>
            </w:r>
            <w:r w:rsidR="006711B6" w:rsidRPr="00C23427">
              <w:rPr>
                <w:rFonts w:ascii="Times New Roman" w:hAnsi="Times New Roman"/>
                <w:sz w:val="22"/>
              </w:rPr>
              <w:t>a pracownika uważa się osobę fizyczną zatrudnioną przez Zamawiającego na podstawie umowy o pracę, powołania, mianowania, wyboru lub spółdzielczej umowy o pracę oraz wolontariuszy, praktykantów, stażystów, doktorantów, którym Zamawiający powierzył wykonanie pracy</w:t>
            </w:r>
            <w:r w:rsidR="00E87CE1" w:rsidRPr="00C23427">
              <w:rPr>
                <w:rFonts w:ascii="Times New Roman" w:hAnsi="Times New Roman"/>
                <w:sz w:val="22"/>
              </w:rPr>
              <w:t>);</w:t>
            </w:r>
          </w:p>
          <w:p w:rsidR="006711B6" w:rsidRPr="00640E4A" w:rsidRDefault="00FD584B" w:rsidP="00E76CFC">
            <w:pPr>
              <w:numPr>
                <w:ilvl w:val="0"/>
                <w:numId w:val="37"/>
              </w:numPr>
              <w:spacing w:line="240" w:lineRule="auto"/>
              <w:ind w:left="318" w:hanging="283"/>
              <w:rPr>
                <w:rFonts w:ascii="Times New Roman" w:hAnsi="Times New Roman"/>
                <w:bCs/>
                <w:sz w:val="22"/>
              </w:rPr>
            </w:pPr>
            <w:r w:rsidRPr="00640E4A">
              <w:rPr>
                <w:rFonts w:ascii="Times New Roman" w:hAnsi="Times New Roman"/>
                <w:bCs/>
                <w:sz w:val="22"/>
              </w:rPr>
              <w:t>os</w:t>
            </w:r>
            <w:r w:rsidR="00570278" w:rsidRPr="00640E4A">
              <w:rPr>
                <w:rFonts w:ascii="Times New Roman" w:hAnsi="Times New Roman"/>
                <w:bCs/>
                <w:sz w:val="22"/>
              </w:rPr>
              <w:t>oba</w:t>
            </w:r>
            <w:r w:rsidRPr="00640E4A">
              <w:rPr>
                <w:rFonts w:ascii="Times New Roman" w:hAnsi="Times New Roman"/>
                <w:bCs/>
                <w:sz w:val="22"/>
              </w:rPr>
              <w:t xml:space="preserve"> fizyczn</w:t>
            </w:r>
            <w:r w:rsidR="00570278" w:rsidRPr="00640E4A">
              <w:rPr>
                <w:rFonts w:ascii="Times New Roman" w:hAnsi="Times New Roman"/>
                <w:bCs/>
                <w:sz w:val="22"/>
              </w:rPr>
              <w:t>a</w:t>
            </w:r>
            <w:r w:rsidRPr="00640E4A">
              <w:rPr>
                <w:rFonts w:ascii="Times New Roman" w:hAnsi="Times New Roman"/>
                <w:bCs/>
                <w:sz w:val="22"/>
              </w:rPr>
              <w:t xml:space="preserve"> prowadząc</w:t>
            </w:r>
            <w:r w:rsidR="00570278" w:rsidRPr="00640E4A">
              <w:rPr>
                <w:rFonts w:ascii="Times New Roman" w:hAnsi="Times New Roman"/>
                <w:bCs/>
                <w:sz w:val="22"/>
              </w:rPr>
              <w:t>a</w:t>
            </w:r>
            <w:r w:rsidRPr="00640E4A">
              <w:rPr>
                <w:rFonts w:ascii="Times New Roman" w:hAnsi="Times New Roman"/>
                <w:bCs/>
                <w:sz w:val="22"/>
              </w:rPr>
              <w:t xml:space="preserve"> działalność gospodarczą wyłącznie na rzecz Ubezpieczającego.</w:t>
            </w:r>
          </w:p>
        </w:tc>
        <w:tc>
          <w:tcPr>
            <w:tcW w:w="592" w:type="pct"/>
            <w:tcBorders>
              <w:top w:val="single" w:sz="4" w:space="0" w:color="auto"/>
              <w:left w:val="single" w:sz="4" w:space="0" w:color="auto"/>
              <w:bottom w:val="single" w:sz="4" w:space="0" w:color="auto"/>
            </w:tcBorders>
            <w:shd w:val="clear" w:color="auto" w:fill="FFFFFF"/>
            <w:vAlign w:val="center"/>
          </w:tcPr>
          <w:p w:rsidR="00FD584B" w:rsidRPr="00640E4A" w:rsidRDefault="00490AED"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1</w:t>
            </w:r>
            <w:r w:rsidR="00751A60" w:rsidRPr="00640E4A">
              <w:rPr>
                <w:rFonts w:ascii="Times New Roman" w:hAnsi="Times New Roman"/>
                <w:sz w:val="22"/>
              </w:rPr>
              <w:t>5</w:t>
            </w:r>
          </w:p>
        </w:tc>
      </w:tr>
      <w:tr w:rsidR="005F06CA" w:rsidRPr="00640E4A" w:rsidTr="00C23427">
        <w:trPr>
          <w:jc w:val="center"/>
        </w:trPr>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5F06CA" w:rsidRPr="00640E4A" w:rsidRDefault="005F06CA"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5F06CA" w:rsidRPr="00640E4A" w:rsidRDefault="005F06CA" w:rsidP="00C23427">
            <w:pPr>
              <w:suppressAutoHyphens/>
              <w:spacing w:line="240" w:lineRule="auto"/>
              <w:rPr>
                <w:rFonts w:ascii="Times New Roman" w:hAnsi="Times New Roman"/>
                <w:b/>
                <w:bCs/>
                <w:sz w:val="22"/>
              </w:rPr>
            </w:pPr>
            <w:r w:rsidRPr="00640E4A">
              <w:rPr>
                <w:rFonts w:ascii="Times New Roman" w:hAnsi="Times New Roman"/>
                <w:b/>
                <w:bCs/>
                <w:sz w:val="22"/>
              </w:rPr>
              <w:t xml:space="preserve">Klauzula miejsca ubezpieczenia (klauzula miejsca świadczenia usług) </w:t>
            </w:r>
          </w:p>
          <w:p w:rsidR="001125BA" w:rsidRPr="00640E4A" w:rsidRDefault="005F06CA" w:rsidP="00C23427">
            <w:pPr>
              <w:tabs>
                <w:tab w:val="left" w:pos="567"/>
              </w:tabs>
              <w:suppressAutoHyphens/>
              <w:spacing w:line="240" w:lineRule="auto"/>
              <w:rPr>
                <w:rFonts w:ascii="Times New Roman" w:hAnsi="Times New Roman"/>
                <w:bCs/>
                <w:sz w:val="22"/>
              </w:rPr>
            </w:pPr>
            <w:r w:rsidRPr="00640E4A">
              <w:rPr>
                <w:rFonts w:ascii="Times New Roman" w:hAnsi="Times New Roman"/>
                <w:sz w:val="22"/>
              </w:rPr>
              <w:t>Niniejszym ugadania się, że ochrona ubezpieczeniowa obejmuje mienie bez względu na lokalizację – każde miejsce związane z działalnością prowadzoną przez Ubezpieczonego, obok wymienionych w dokumencie ubezpieczenia, także wszystkie aktualne i przyszłe lokalizacje własne, najmowane, dzierżawione lub w jakikolwiek inny sposób używane przez niego na obszarze Polski</w:t>
            </w:r>
            <w:r w:rsidR="001125BA" w:rsidRPr="00640E4A">
              <w:rPr>
                <w:rFonts w:ascii="Times New Roman" w:hAnsi="Times New Roman"/>
                <w:sz w:val="22"/>
              </w:rPr>
              <w:t xml:space="preserve"> (</w:t>
            </w:r>
            <w:r w:rsidR="001125BA" w:rsidRPr="00640E4A">
              <w:rPr>
                <w:rFonts w:ascii="Times New Roman" w:hAnsi="Times New Roman"/>
                <w:bCs/>
                <w:sz w:val="22"/>
              </w:rPr>
              <w:t>np. w związku z remontem, naprawą, wypożyczeniem, adaptacją, organizowaną imprezą, ekspozycją, akcjami ratowniczymi).</w:t>
            </w:r>
          </w:p>
        </w:tc>
        <w:tc>
          <w:tcPr>
            <w:tcW w:w="592" w:type="pct"/>
            <w:tcBorders>
              <w:top w:val="single" w:sz="4" w:space="0" w:color="auto"/>
              <w:left w:val="single" w:sz="4" w:space="0" w:color="auto"/>
              <w:bottom w:val="single" w:sz="4" w:space="0" w:color="auto"/>
            </w:tcBorders>
            <w:shd w:val="clear" w:color="auto" w:fill="FFFFFF"/>
            <w:vAlign w:val="center"/>
          </w:tcPr>
          <w:p w:rsidR="005F06CA" w:rsidRPr="00640E4A" w:rsidRDefault="00030ABE"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55</w:t>
            </w:r>
          </w:p>
        </w:tc>
      </w:tr>
      <w:tr w:rsidR="005F06CA" w:rsidRPr="00640E4A" w:rsidTr="00C23427">
        <w:trPr>
          <w:jc w:val="center"/>
        </w:trPr>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5F06CA" w:rsidRPr="00640E4A" w:rsidRDefault="005F06CA" w:rsidP="00E76CFC">
            <w:pPr>
              <w:pStyle w:val="Akapitzlist"/>
              <w:numPr>
                <w:ilvl w:val="0"/>
                <w:numId w:val="53"/>
              </w:numPr>
              <w:spacing w:line="240" w:lineRule="auto"/>
              <w:ind w:left="-142" w:right="-108" w:firstLine="0"/>
              <w:contextualSpacing w:val="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5F06CA" w:rsidRPr="00640E4A" w:rsidRDefault="005F06CA" w:rsidP="00C23427">
            <w:pPr>
              <w:pStyle w:val="Akapitzlist"/>
              <w:tabs>
                <w:tab w:val="left" w:pos="567"/>
              </w:tabs>
              <w:suppressAutoHyphens/>
              <w:spacing w:line="240" w:lineRule="auto"/>
              <w:ind w:left="0"/>
              <w:contextualSpacing w:val="0"/>
              <w:rPr>
                <w:rFonts w:ascii="Times New Roman" w:hAnsi="Times New Roman"/>
                <w:b/>
                <w:sz w:val="22"/>
              </w:rPr>
            </w:pPr>
            <w:r w:rsidRPr="00640E4A">
              <w:rPr>
                <w:rFonts w:ascii="Times New Roman" w:hAnsi="Times New Roman"/>
                <w:b/>
                <w:bCs/>
                <w:sz w:val="22"/>
              </w:rPr>
              <w:t>Klauzula przeoczenia</w:t>
            </w:r>
            <w:r w:rsidRPr="00640E4A">
              <w:rPr>
                <w:rFonts w:ascii="Times New Roman" w:hAnsi="Times New Roman"/>
                <w:b/>
                <w:sz w:val="22"/>
              </w:rPr>
              <w:t xml:space="preserve"> </w:t>
            </w:r>
          </w:p>
          <w:p w:rsidR="005F06CA" w:rsidRPr="00640E4A" w:rsidRDefault="005F06CA" w:rsidP="00C23427">
            <w:pPr>
              <w:tabs>
                <w:tab w:val="left" w:pos="426"/>
              </w:tabs>
              <w:spacing w:line="240" w:lineRule="auto"/>
              <w:rPr>
                <w:rFonts w:ascii="Times New Roman" w:hAnsi="Times New Roman"/>
                <w:sz w:val="22"/>
              </w:rPr>
            </w:pPr>
            <w:r w:rsidRPr="00640E4A">
              <w:rPr>
                <w:rFonts w:ascii="Times New Roman" w:hAnsi="Times New Roman"/>
                <w:sz w:val="22"/>
              </w:rPr>
              <w:t>Niniejszym ugadania się, że jeżeli zostały przeoczone istotne informacje przez Ubezpieczającego i nie dostarczone Ubezpieczycielowi w wymaganym terminie oraz nie będą skutkiem winy umyślnej lub rażącego niedbalstwa Ubezpieczającego, to Ubezpieczyciel będzie ponosił odpowiedzialność pod warunkiem uzupełnienia brakującej informacji niezwłocznie po stwierdzeniu przeoczenia.</w:t>
            </w:r>
          </w:p>
        </w:tc>
        <w:tc>
          <w:tcPr>
            <w:tcW w:w="592" w:type="pct"/>
            <w:tcBorders>
              <w:top w:val="single" w:sz="4" w:space="0" w:color="auto"/>
              <w:left w:val="single" w:sz="4" w:space="0" w:color="auto"/>
              <w:bottom w:val="single" w:sz="4" w:space="0" w:color="auto"/>
            </w:tcBorders>
            <w:shd w:val="clear" w:color="auto" w:fill="FFFFFF"/>
            <w:vAlign w:val="center"/>
          </w:tcPr>
          <w:p w:rsidR="005F06CA" w:rsidRPr="00640E4A" w:rsidRDefault="005F06CA" w:rsidP="00C23427">
            <w:pPr>
              <w:pStyle w:val="Akapitzlist"/>
              <w:spacing w:line="240" w:lineRule="auto"/>
              <w:ind w:left="0"/>
              <w:contextualSpacing w:val="0"/>
              <w:jc w:val="center"/>
              <w:rPr>
                <w:rFonts w:ascii="Times New Roman" w:hAnsi="Times New Roman"/>
                <w:sz w:val="22"/>
              </w:rPr>
            </w:pPr>
            <w:r w:rsidRPr="00640E4A">
              <w:rPr>
                <w:rFonts w:ascii="Times New Roman" w:hAnsi="Times New Roman"/>
                <w:sz w:val="22"/>
              </w:rPr>
              <w:t>1</w:t>
            </w:r>
            <w:r w:rsidR="00490AED" w:rsidRPr="00640E4A">
              <w:rPr>
                <w:rFonts w:ascii="Times New Roman" w:hAnsi="Times New Roman"/>
                <w:sz w:val="22"/>
              </w:rPr>
              <w:t>5</w:t>
            </w:r>
          </w:p>
        </w:tc>
      </w:tr>
      <w:tr w:rsidR="00B56651" w:rsidRPr="00640E4A" w:rsidTr="004C6049">
        <w:trPr>
          <w:trHeight w:hRule="exact" w:val="509"/>
          <w:jc w:val="center"/>
        </w:trPr>
        <w:tc>
          <w:tcPr>
            <w:tcW w:w="210" w:type="pct"/>
            <w:tcBorders>
              <w:top w:val="single" w:sz="4" w:space="0" w:color="auto"/>
              <w:left w:val="nil"/>
              <w:bottom w:val="nil"/>
              <w:right w:val="single" w:sz="4" w:space="0" w:color="auto"/>
            </w:tcBorders>
            <w:vAlign w:val="center"/>
          </w:tcPr>
          <w:p w:rsidR="00B56651" w:rsidRPr="00640E4A" w:rsidRDefault="00B56651" w:rsidP="00C23427">
            <w:pPr>
              <w:pStyle w:val="Akapitzlist"/>
              <w:spacing w:line="240" w:lineRule="auto"/>
              <w:ind w:left="426"/>
              <w:contextualSpacing w:val="0"/>
              <w:rPr>
                <w:rFonts w:ascii="Times New Roman" w:hAnsi="Times New Roman"/>
                <w:sz w:val="22"/>
              </w:rPr>
            </w:pPr>
          </w:p>
        </w:tc>
        <w:tc>
          <w:tcPr>
            <w:tcW w:w="2131" w:type="pct"/>
            <w:tcBorders>
              <w:top w:val="single" w:sz="4" w:space="0" w:color="auto"/>
              <w:left w:val="single" w:sz="4" w:space="0" w:color="auto"/>
              <w:bottom w:val="nil"/>
              <w:right w:val="single" w:sz="4" w:space="0" w:color="auto"/>
            </w:tcBorders>
          </w:tcPr>
          <w:p w:rsidR="00B56651" w:rsidRPr="00640E4A" w:rsidRDefault="00B56651" w:rsidP="00C23427">
            <w:pPr>
              <w:tabs>
                <w:tab w:val="left" w:pos="426"/>
              </w:tabs>
              <w:suppressAutoHyphens/>
              <w:spacing w:line="240" w:lineRule="auto"/>
              <w:jc w:val="right"/>
              <w:rPr>
                <w:rFonts w:ascii="Times New Roman" w:hAnsi="Times New Roman"/>
                <w:bCs/>
                <w:sz w:val="22"/>
              </w:rPr>
            </w:pP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B56651" w:rsidRPr="004C6049" w:rsidRDefault="00B56651" w:rsidP="00C23427">
            <w:pPr>
              <w:tabs>
                <w:tab w:val="left" w:pos="426"/>
              </w:tabs>
              <w:suppressAutoHyphens/>
              <w:spacing w:line="240" w:lineRule="auto"/>
              <w:jc w:val="right"/>
              <w:rPr>
                <w:rFonts w:ascii="Times New Roman" w:hAnsi="Times New Roman"/>
                <w:b/>
                <w:bCs/>
                <w:sz w:val="22"/>
              </w:rPr>
            </w:pPr>
            <w:r w:rsidRPr="004C6049">
              <w:rPr>
                <w:rFonts w:ascii="Times New Roman" w:hAnsi="Times New Roman"/>
                <w:b/>
                <w:bCs/>
                <w:sz w:val="22"/>
              </w:rPr>
              <w:t>ŁĄCZNA LICZBA PUNKTÓW</w:t>
            </w:r>
          </w:p>
        </w:tc>
        <w:tc>
          <w:tcPr>
            <w:tcW w:w="592" w:type="pct"/>
            <w:tcBorders>
              <w:top w:val="single" w:sz="4" w:space="0" w:color="auto"/>
              <w:left w:val="single" w:sz="4" w:space="0" w:color="auto"/>
            </w:tcBorders>
            <w:shd w:val="clear" w:color="auto" w:fill="auto"/>
            <w:vAlign w:val="center"/>
          </w:tcPr>
          <w:p w:rsidR="00B56651" w:rsidRPr="004C6049" w:rsidRDefault="00BB77A3" w:rsidP="00C23427">
            <w:pPr>
              <w:spacing w:line="240" w:lineRule="auto"/>
              <w:jc w:val="center"/>
              <w:rPr>
                <w:rFonts w:ascii="Times New Roman" w:hAnsi="Times New Roman"/>
                <w:b/>
                <w:sz w:val="22"/>
              </w:rPr>
            </w:pPr>
            <w:r>
              <w:rPr>
                <w:rFonts w:ascii="Times New Roman" w:hAnsi="Times New Roman"/>
                <w:b/>
                <w:sz w:val="22"/>
              </w:rPr>
              <w:t>190</w:t>
            </w:r>
          </w:p>
        </w:tc>
      </w:tr>
    </w:tbl>
    <w:p w:rsidR="003C70DF" w:rsidRPr="00640E4A" w:rsidRDefault="003C70DF" w:rsidP="004E0712">
      <w:pPr>
        <w:pStyle w:val="Bezodstpw"/>
        <w:spacing w:line="360" w:lineRule="auto"/>
        <w:outlineLvl w:val="0"/>
        <w:rPr>
          <w:rFonts w:ascii="Times New Roman" w:hAnsi="Times New Roman"/>
          <w:color w:val="auto"/>
          <w:sz w:val="22"/>
        </w:rPr>
      </w:pPr>
    </w:p>
    <w:sectPr w:rsidR="003C70DF" w:rsidRPr="00640E4A" w:rsidSect="004E5D5E">
      <w:headerReference w:type="default" r:id="rId9"/>
      <w:footerReference w:type="default" r:id="rId10"/>
      <w:pgSz w:w="11906" w:h="16838"/>
      <w:pgMar w:top="1417" w:right="1417" w:bottom="1417" w:left="1417"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F7" w:rsidRDefault="00531AF7" w:rsidP="00787418">
      <w:pPr>
        <w:spacing w:line="240" w:lineRule="auto"/>
      </w:pPr>
      <w:r>
        <w:separator/>
      </w:r>
    </w:p>
  </w:endnote>
  <w:endnote w:type="continuationSeparator" w:id="0">
    <w:p w:rsidR="00531AF7" w:rsidRDefault="00531AF7" w:rsidP="00787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FB" w:rsidRPr="004E5D5E" w:rsidRDefault="00531AF7" w:rsidP="00486CBA">
    <w:pPr>
      <w:pStyle w:val="Stopka"/>
      <w:jc w:val="center"/>
      <w:rPr>
        <w:rFonts w:ascii="Times New Roman" w:hAnsi="Times New Roman"/>
        <w:b/>
        <w:sz w:val="16"/>
        <w:szCs w:val="16"/>
        <w:shd w:val="clear" w:color="auto" w:fill="B9A829"/>
      </w:rPr>
    </w:pPr>
    <w:r>
      <w:rPr>
        <w:b/>
        <w:sz w:val="2"/>
      </w:rPr>
      <w:pict>
        <v:rect id="_x0000_i1025" style="width:453.6pt;height:1pt" o:hralign="center" o:hrstd="t" o:hrnoshade="t" o:hr="t" fillcolor="black" stroked="f"/>
      </w:pict>
    </w:r>
  </w:p>
  <w:p w:rsidR="00217CFB" w:rsidRDefault="00217CFB" w:rsidP="00BB77A3">
    <w:pPr>
      <w:pStyle w:val="Stopka"/>
      <w:rPr>
        <w:rFonts w:ascii="Times New Roman" w:hAnsi="Times New Roman"/>
        <w:szCs w:val="20"/>
      </w:rPr>
    </w:pPr>
    <w:r>
      <w:rPr>
        <w:rFonts w:ascii="Times New Roman" w:hAnsi="Times New Roman"/>
        <w:szCs w:val="20"/>
      </w:rPr>
      <w:t>ZOZ.V-270-12</w:t>
    </w:r>
    <w:r w:rsidRPr="00BB77A3">
      <w:rPr>
        <w:rFonts w:ascii="Times New Roman" w:hAnsi="Times New Roman"/>
        <w:szCs w:val="20"/>
      </w:rPr>
      <w:t>/ZP/17</w:t>
    </w:r>
    <w:r>
      <w:rPr>
        <w:rFonts w:ascii="Times New Roman" w:hAnsi="Times New Roman"/>
        <w:szCs w:val="20"/>
      </w:rPr>
      <w:tab/>
    </w:r>
  </w:p>
  <w:p w:rsidR="00217CFB" w:rsidRPr="003E16C3" w:rsidRDefault="00217CFB" w:rsidP="00486CBA">
    <w:pPr>
      <w:pStyle w:val="Stopka"/>
      <w:spacing w:after="240"/>
      <w:rPr>
        <w:rFonts w:ascii="Times New Roman" w:hAnsi="Times New Roman"/>
        <w:szCs w:val="20"/>
      </w:rPr>
    </w:pPr>
    <w:r>
      <w:rPr>
        <w:rFonts w:ascii="Times New Roman" w:hAnsi="Times New Roman"/>
        <w:szCs w:val="20"/>
      </w:rPr>
      <w:tab/>
    </w:r>
    <w:r w:rsidRPr="003E16C3">
      <w:rPr>
        <w:rFonts w:ascii="Times New Roman" w:hAnsi="Times New Roman"/>
        <w:szCs w:val="20"/>
      </w:rPr>
      <w:t xml:space="preserve">Strona </w:t>
    </w:r>
    <w:r w:rsidRPr="003E16C3">
      <w:rPr>
        <w:rFonts w:ascii="Times New Roman" w:hAnsi="Times New Roman"/>
        <w:szCs w:val="20"/>
      </w:rPr>
      <w:fldChar w:fldCharType="begin"/>
    </w:r>
    <w:r w:rsidRPr="003E16C3">
      <w:rPr>
        <w:rFonts w:ascii="Times New Roman" w:hAnsi="Times New Roman"/>
        <w:szCs w:val="20"/>
      </w:rPr>
      <w:instrText>PAGE</w:instrText>
    </w:r>
    <w:r w:rsidRPr="003E16C3">
      <w:rPr>
        <w:rFonts w:ascii="Times New Roman" w:hAnsi="Times New Roman"/>
        <w:szCs w:val="20"/>
      </w:rPr>
      <w:fldChar w:fldCharType="separate"/>
    </w:r>
    <w:r w:rsidR="004000E1">
      <w:rPr>
        <w:rFonts w:ascii="Times New Roman" w:hAnsi="Times New Roman"/>
        <w:noProof/>
        <w:szCs w:val="20"/>
      </w:rPr>
      <w:t>28</w:t>
    </w:r>
    <w:r w:rsidRPr="003E16C3">
      <w:rPr>
        <w:rFonts w:ascii="Times New Roman" w:hAnsi="Times New Roman"/>
        <w:szCs w:val="20"/>
      </w:rPr>
      <w:fldChar w:fldCharType="end"/>
    </w:r>
    <w:r w:rsidRPr="003E16C3">
      <w:rPr>
        <w:rFonts w:ascii="Times New Roman" w:hAnsi="Times New Roman"/>
        <w:szCs w:val="20"/>
      </w:rPr>
      <w:t xml:space="preserve"> z </w:t>
    </w:r>
    <w:r w:rsidRPr="003E16C3">
      <w:rPr>
        <w:rFonts w:ascii="Times New Roman" w:hAnsi="Times New Roman"/>
        <w:szCs w:val="20"/>
      </w:rPr>
      <w:fldChar w:fldCharType="begin"/>
    </w:r>
    <w:r w:rsidRPr="003E16C3">
      <w:rPr>
        <w:rFonts w:ascii="Times New Roman" w:hAnsi="Times New Roman"/>
        <w:szCs w:val="20"/>
      </w:rPr>
      <w:instrText>NUMPAGES</w:instrText>
    </w:r>
    <w:r w:rsidRPr="003E16C3">
      <w:rPr>
        <w:rFonts w:ascii="Times New Roman" w:hAnsi="Times New Roman"/>
        <w:szCs w:val="20"/>
      </w:rPr>
      <w:fldChar w:fldCharType="separate"/>
    </w:r>
    <w:r w:rsidR="004000E1">
      <w:rPr>
        <w:rFonts w:ascii="Times New Roman" w:hAnsi="Times New Roman"/>
        <w:noProof/>
        <w:szCs w:val="20"/>
      </w:rPr>
      <w:t>28</w:t>
    </w:r>
    <w:r w:rsidRPr="003E16C3">
      <w:rPr>
        <w:rFonts w:ascii="Times New Roman" w:hAnsi="Times New Roman"/>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F7" w:rsidRDefault="00531AF7" w:rsidP="00787418">
      <w:pPr>
        <w:spacing w:line="240" w:lineRule="auto"/>
      </w:pPr>
      <w:r>
        <w:separator/>
      </w:r>
    </w:p>
  </w:footnote>
  <w:footnote w:type="continuationSeparator" w:id="0">
    <w:p w:rsidR="00531AF7" w:rsidRDefault="00531AF7" w:rsidP="007874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FB" w:rsidRPr="00BB77A3" w:rsidRDefault="00217CFB" w:rsidP="00640E4A">
    <w:pPr>
      <w:pStyle w:val="Stopka"/>
      <w:spacing w:after="120"/>
      <w:jc w:val="right"/>
      <w:rPr>
        <w:rFonts w:ascii="Times New Roman" w:hAnsi="Times New Roman"/>
        <w:b/>
        <w:szCs w:val="20"/>
        <w:shd w:val="clear" w:color="auto" w:fill="B9A829"/>
      </w:rPr>
    </w:pPr>
    <w:r w:rsidRPr="00BB77A3">
      <w:rPr>
        <w:rFonts w:ascii="Times New Roman" w:hAnsi="Times New Roman"/>
        <w:szCs w:val="20"/>
      </w:rPr>
      <w:t>Załącznik nr 1</w:t>
    </w:r>
    <w:r>
      <w:rPr>
        <w:rFonts w:ascii="Times New Roman" w:hAnsi="Times New Roman"/>
        <w:szCs w:val="20"/>
      </w:rPr>
      <w:t xml:space="preserve"> do SIWZ</w:t>
    </w:r>
    <w:r w:rsidR="004000E1">
      <w:rPr>
        <w:rFonts w:ascii="Times New Roman" w:hAnsi="Times New Roman"/>
        <w:szCs w:val="20"/>
      </w:rPr>
      <w:t>, po zm. z dn. 13.04.17r.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A69C5C38"/>
    <w:name w:val="WW8Num9"/>
    <w:lvl w:ilvl="0">
      <w:start w:val="1"/>
      <w:numFmt w:val="lowerLetter"/>
      <w:lvlText w:val="%1)"/>
      <w:lvlJc w:val="left"/>
      <w:pPr>
        <w:tabs>
          <w:tab w:val="num" w:pos="0"/>
        </w:tabs>
        <w:ind w:left="720" w:hanging="360"/>
      </w:pPr>
      <w:rPr>
        <w:rFonts w:cs="Tahoma"/>
        <w:b w:val="0"/>
        <w:i w:val="0"/>
        <w:color w:val="auto"/>
        <w:sz w:val="18"/>
        <w:szCs w:val="18"/>
      </w:rPr>
    </w:lvl>
  </w:abstractNum>
  <w:abstractNum w:abstractNumId="1">
    <w:nsid w:val="00000011"/>
    <w:multiLevelType w:val="singleLevel"/>
    <w:tmpl w:val="B622A652"/>
    <w:lvl w:ilvl="0">
      <w:start w:val="1"/>
      <w:numFmt w:val="bullet"/>
      <w:lvlText w:val=""/>
      <w:lvlJc w:val="left"/>
      <w:pPr>
        <w:ind w:left="1440" w:hanging="360"/>
      </w:pPr>
      <w:rPr>
        <w:rFonts w:ascii="Symbol" w:hAnsi="Symbol" w:cs="Symbol" w:hint="default"/>
        <w:sz w:val="18"/>
        <w:szCs w:val="18"/>
      </w:rPr>
    </w:lvl>
  </w:abstractNum>
  <w:abstractNum w:abstractNumId="2">
    <w:nsid w:val="00000019"/>
    <w:multiLevelType w:val="singleLevel"/>
    <w:tmpl w:val="0832A088"/>
    <w:name w:val="WW8Num25"/>
    <w:lvl w:ilvl="0">
      <w:start w:val="1"/>
      <w:numFmt w:val="lowerLetter"/>
      <w:lvlText w:val="%1)"/>
      <w:lvlJc w:val="left"/>
      <w:pPr>
        <w:tabs>
          <w:tab w:val="num" w:pos="0"/>
        </w:tabs>
        <w:ind w:left="720" w:hanging="360"/>
      </w:pPr>
      <w:rPr>
        <w:rFonts w:hint="default"/>
        <w:b w:val="0"/>
        <w:sz w:val="18"/>
        <w:szCs w:val="18"/>
      </w:rPr>
    </w:lvl>
  </w:abstractNum>
  <w:abstractNum w:abstractNumId="3">
    <w:nsid w:val="0000003B"/>
    <w:multiLevelType w:val="singleLevel"/>
    <w:tmpl w:val="0000003B"/>
    <w:name w:val="WW8Num60"/>
    <w:lvl w:ilvl="0">
      <w:start w:val="1"/>
      <w:numFmt w:val="lowerLetter"/>
      <w:lvlText w:val="%1)"/>
      <w:lvlJc w:val="left"/>
      <w:pPr>
        <w:tabs>
          <w:tab w:val="num" w:pos="0"/>
        </w:tabs>
        <w:ind w:left="720" w:hanging="360"/>
      </w:pPr>
      <w:rPr>
        <w:rFonts w:ascii="Verdana" w:eastAsia="Calibri" w:hAnsi="Verdana" w:cs="Times New Roman"/>
        <w:b w:val="0"/>
        <w:bCs/>
        <w:color w:val="auto"/>
        <w:sz w:val="18"/>
        <w:szCs w:val="18"/>
      </w:rPr>
    </w:lvl>
  </w:abstractNum>
  <w:abstractNum w:abstractNumId="4">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5">
    <w:nsid w:val="00000042"/>
    <w:multiLevelType w:val="singleLevel"/>
    <w:tmpl w:val="00000042"/>
    <w:name w:val="WW8Num68"/>
    <w:lvl w:ilvl="0">
      <w:start w:val="1"/>
      <w:numFmt w:val="decimal"/>
      <w:lvlText w:val="%1)"/>
      <w:lvlJc w:val="left"/>
      <w:pPr>
        <w:tabs>
          <w:tab w:val="num" w:pos="0"/>
        </w:tabs>
        <w:ind w:left="720" w:hanging="360"/>
      </w:pPr>
    </w:lvl>
  </w:abstractNum>
  <w:abstractNum w:abstractNumId="6">
    <w:nsid w:val="00000058"/>
    <w:multiLevelType w:val="multilevel"/>
    <w:tmpl w:val="F2541408"/>
    <w:lvl w:ilvl="0">
      <w:start w:val="1"/>
      <w:numFmt w:val="bullet"/>
      <w:lvlText w:val=""/>
      <w:lvlJc w:val="left"/>
      <w:pPr>
        <w:tabs>
          <w:tab w:val="num" w:pos="0"/>
        </w:tabs>
        <w:ind w:left="720" w:hanging="360"/>
      </w:pPr>
      <w:rPr>
        <w:rFonts w:ascii="Symbol" w:hAnsi="Symbol"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1AD66FC"/>
    <w:multiLevelType w:val="hybridMultilevel"/>
    <w:tmpl w:val="459C0718"/>
    <w:lvl w:ilvl="0" w:tplc="04150017">
      <w:start w:val="1"/>
      <w:numFmt w:val="lowerLetter"/>
      <w:lvlText w:val="%1)"/>
      <w:lvlJc w:val="left"/>
      <w:pPr>
        <w:ind w:left="3135" w:hanging="360"/>
      </w:pPr>
    </w:lvl>
    <w:lvl w:ilvl="1" w:tplc="04150017">
      <w:start w:val="1"/>
      <w:numFmt w:val="lowerLetter"/>
      <w:lvlText w:val="%2)"/>
      <w:lvlJc w:val="left"/>
      <w:pPr>
        <w:ind w:left="3855" w:hanging="360"/>
      </w:pPr>
    </w:lvl>
    <w:lvl w:ilvl="2" w:tplc="0415001B" w:tentative="1">
      <w:start w:val="1"/>
      <w:numFmt w:val="lowerRoman"/>
      <w:lvlText w:val="%3."/>
      <w:lvlJc w:val="right"/>
      <w:pPr>
        <w:ind w:left="4575" w:hanging="180"/>
      </w:pPr>
    </w:lvl>
    <w:lvl w:ilvl="3" w:tplc="0415000F" w:tentative="1">
      <w:start w:val="1"/>
      <w:numFmt w:val="decimal"/>
      <w:lvlText w:val="%4."/>
      <w:lvlJc w:val="left"/>
      <w:pPr>
        <w:ind w:left="5295" w:hanging="360"/>
      </w:pPr>
    </w:lvl>
    <w:lvl w:ilvl="4" w:tplc="04150019" w:tentative="1">
      <w:start w:val="1"/>
      <w:numFmt w:val="lowerLetter"/>
      <w:lvlText w:val="%5."/>
      <w:lvlJc w:val="left"/>
      <w:pPr>
        <w:ind w:left="6015" w:hanging="360"/>
      </w:pPr>
    </w:lvl>
    <w:lvl w:ilvl="5" w:tplc="0415001B" w:tentative="1">
      <w:start w:val="1"/>
      <w:numFmt w:val="lowerRoman"/>
      <w:lvlText w:val="%6."/>
      <w:lvlJc w:val="right"/>
      <w:pPr>
        <w:ind w:left="6735" w:hanging="180"/>
      </w:pPr>
    </w:lvl>
    <w:lvl w:ilvl="6" w:tplc="0415000F" w:tentative="1">
      <w:start w:val="1"/>
      <w:numFmt w:val="decimal"/>
      <w:lvlText w:val="%7."/>
      <w:lvlJc w:val="left"/>
      <w:pPr>
        <w:ind w:left="7455" w:hanging="360"/>
      </w:pPr>
    </w:lvl>
    <w:lvl w:ilvl="7" w:tplc="04150019" w:tentative="1">
      <w:start w:val="1"/>
      <w:numFmt w:val="lowerLetter"/>
      <w:lvlText w:val="%8."/>
      <w:lvlJc w:val="left"/>
      <w:pPr>
        <w:ind w:left="8175" w:hanging="360"/>
      </w:pPr>
    </w:lvl>
    <w:lvl w:ilvl="8" w:tplc="0415001B" w:tentative="1">
      <w:start w:val="1"/>
      <w:numFmt w:val="lowerRoman"/>
      <w:lvlText w:val="%9."/>
      <w:lvlJc w:val="right"/>
      <w:pPr>
        <w:ind w:left="8895" w:hanging="180"/>
      </w:pPr>
    </w:lvl>
  </w:abstractNum>
  <w:abstractNum w:abstractNumId="8">
    <w:nsid w:val="054C5B47"/>
    <w:multiLevelType w:val="singleLevel"/>
    <w:tmpl w:val="BD8C4F06"/>
    <w:lvl w:ilvl="0">
      <w:numFmt w:val="bullet"/>
      <w:lvlText w:val="-"/>
      <w:lvlJc w:val="left"/>
      <w:pPr>
        <w:tabs>
          <w:tab w:val="num" w:pos="360"/>
        </w:tabs>
        <w:ind w:left="340" w:hanging="340"/>
      </w:pPr>
    </w:lvl>
  </w:abstractNum>
  <w:abstractNum w:abstractNumId="9">
    <w:nsid w:val="05C33451"/>
    <w:multiLevelType w:val="hybridMultilevel"/>
    <w:tmpl w:val="F1B8DCC6"/>
    <w:lvl w:ilvl="0" w:tplc="1F06A74A">
      <w:start w:val="1"/>
      <w:numFmt w:val="lowerLetter"/>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EA0B8C"/>
    <w:multiLevelType w:val="hybridMultilevel"/>
    <w:tmpl w:val="47D887CA"/>
    <w:lvl w:ilvl="0" w:tplc="13224AD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D662E7"/>
    <w:multiLevelType w:val="hybridMultilevel"/>
    <w:tmpl w:val="BF607C42"/>
    <w:lvl w:ilvl="0" w:tplc="78B08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91EB3"/>
    <w:multiLevelType w:val="hybridMultilevel"/>
    <w:tmpl w:val="FDF2D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B82813"/>
    <w:multiLevelType w:val="hybridMultilevel"/>
    <w:tmpl w:val="4FA27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A41173C"/>
    <w:multiLevelType w:val="hybridMultilevel"/>
    <w:tmpl w:val="197AA29C"/>
    <w:lvl w:ilvl="0" w:tplc="6206037E">
      <w:start w:val="1"/>
      <w:numFmt w:val="lowerLetter"/>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17">
    <w:nsid w:val="0CA718BE"/>
    <w:multiLevelType w:val="hybridMultilevel"/>
    <w:tmpl w:val="B7ACC5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0DED6F1C"/>
    <w:multiLevelType w:val="hybridMultilevel"/>
    <w:tmpl w:val="E52A414E"/>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16E6063"/>
    <w:multiLevelType w:val="hybridMultilevel"/>
    <w:tmpl w:val="B36267A0"/>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18BB64DB"/>
    <w:multiLevelType w:val="hybridMultilevel"/>
    <w:tmpl w:val="D9CACA48"/>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0F7D77"/>
    <w:multiLevelType w:val="hybridMultilevel"/>
    <w:tmpl w:val="45DC8B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9C56114"/>
    <w:multiLevelType w:val="hybridMultilevel"/>
    <w:tmpl w:val="333ABD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B831B51"/>
    <w:multiLevelType w:val="hybridMultilevel"/>
    <w:tmpl w:val="EFECE9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7A54C7"/>
    <w:multiLevelType w:val="hybridMultilevel"/>
    <w:tmpl w:val="5CA0F9D4"/>
    <w:lvl w:ilvl="0" w:tplc="B622A652">
      <w:start w:val="1"/>
      <w:numFmt w:val="bullet"/>
      <w:lvlText w:val=""/>
      <w:lvlJc w:val="left"/>
      <w:pPr>
        <w:ind w:left="720" w:hanging="360"/>
      </w:pPr>
      <w:rPr>
        <w:rFonts w:ascii="Symbol" w:hAnsi="Symbol"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7">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8">
    <w:nsid w:val="26BC2912"/>
    <w:multiLevelType w:val="hybridMultilevel"/>
    <w:tmpl w:val="81FE949A"/>
    <w:lvl w:ilvl="0" w:tplc="D312DB30">
      <w:start w:val="1"/>
      <w:numFmt w:val="decimal"/>
      <w:suff w:val="nothing"/>
      <w:lvlText w:val="%1."/>
      <w:lvlJc w:val="left"/>
      <w:pPr>
        <w:ind w:left="0" w:firstLine="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B75100"/>
    <w:multiLevelType w:val="hybridMultilevel"/>
    <w:tmpl w:val="97C4D65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C612E3"/>
    <w:multiLevelType w:val="hybridMultilevel"/>
    <w:tmpl w:val="767CD85C"/>
    <w:lvl w:ilvl="0" w:tplc="FCE0E704">
      <w:start w:val="1"/>
      <w:numFmt w:val="lowerLetter"/>
      <w:lvlText w:val="%1)"/>
      <w:lvlJc w:val="left"/>
      <w:pPr>
        <w:ind w:left="720" w:hanging="360"/>
      </w:pPr>
      <w:rPr>
        <w:rFonts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DC2357"/>
    <w:multiLevelType w:val="hybridMultilevel"/>
    <w:tmpl w:val="82DEE412"/>
    <w:lvl w:ilvl="0" w:tplc="04150017">
      <w:start w:val="1"/>
      <w:numFmt w:val="lowerLetter"/>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2B9646C1"/>
    <w:multiLevelType w:val="hybridMultilevel"/>
    <w:tmpl w:val="2350FCDE"/>
    <w:lvl w:ilvl="0" w:tplc="B622A6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nsid w:val="2C4B6E5C"/>
    <w:multiLevelType w:val="hybridMultilevel"/>
    <w:tmpl w:val="ABBCEA74"/>
    <w:lvl w:ilvl="0" w:tplc="601A5942">
      <w:start w:val="1"/>
      <w:numFmt w:val="upperRoman"/>
      <w:lvlText w:val="%1."/>
      <w:lvlJc w:val="righ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242B08"/>
    <w:multiLevelType w:val="hybridMultilevel"/>
    <w:tmpl w:val="7E308744"/>
    <w:lvl w:ilvl="0" w:tplc="D4265308">
      <w:start w:val="1"/>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AC0AA3"/>
    <w:multiLevelType w:val="hybridMultilevel"/>
    <w:tmpl w:val="C1C071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0724FBB"/>
    <w:multiLevelType w:val="hybridMultilevel"/>
    <w:tmpl w:val="A91068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375AB8"/>
    <w:multiLevelType w:val="hybridMultilevel"/>
    <w:tmpl w:val="FABCBA94"/>
    <w:lvl w:ilvl="0" w:tplc="39CA75B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3D11466"/>
    <w:multiLevelType w:val="hybridMultilevel"/>
    <w:tmpl w:val="C128916A"/>
    <w:lvl w:ilvl="0" w:tplc="5588BD1E">
      <w:start w:val="1"/>
      <w:numFmt w:val="decimal"/>
      <w:pStyle w:val="Nagwek2"/>
      <w:lvlText w:val="%1."/>
      <w:lvlJc w:val="left"/>
      <w:pPr>
        <w:ind w:left="720" w:hanging="360"/>
      </w:pPr>
      <w:rPr>
        <w:b/>
        <w:color w:val="C2B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5A1A68"/>
    <w:multiLevelType w:val="hybridMultilevel"/>
    <w:tmpl w:val="7CAA151A"/>
    <w:lvl w:ilvl="0" w:tplc="58E4BE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50427BD"/>
    <w:multiLevelType w:val="hybridMultilevel"/>
    <w:tmpl w:val="97C4D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5D202DE"/>
    <w:multiLevelType w:val="hybridMultilevel"/>
    <w:tmpl w:val="F140C25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362D16C4"/>
    <w:multiLevelType w:val="hybridMultilevel"/>
    <w:tmpl w:val="750239A2"/>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4B32AA"/>
    <w:multiLevelType w:val="hybridMultilevel"/>
    <w:tmpl w:val="D18692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500113"/>
    <w:multiLevelType w:val="hybridMultilevel"/>
    <w:tmpl w:val="97C4D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6D027B"/>
    <w:multiLevelType w:val="hybridMultilevel"/>
    <w:tmpl w:val="F64A384C"/>
    <w:lvl w:ilvl="0" w:tplc="0FC667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EC4F6B"/>
    <w:multiLevelType w:val="hybridMultilevel"/>
    <w:tmpl w:val="1D965A2C"/>
    <w:lvl w:ilvl="0" w:tplc="04150017">
      <w:start w:val="1"/>
      <w:numFmt w:val="lowerLetter"/>
      <w:lvlText w:val="%1)"/>
      <w:lvlJc w:val="left"/>
      <w:pPr>
        <w:ind w:left="3135" w:hanging="360"/>
      </w:pPr>
    </w:lvl>
    <w:lvl w:ilvl="1" w:tplc="04150019">
      <w:start w:val="1"/>
      <w:numFmt w:val="lowerLetter"/>
      <w:lvlText w:val="%2."/>
      <w:lvlJc w:val="left"/>
      <w:pPr>
        <w:ind w:left="3855" w:hanging="360"/>
      </w:pPr>
    </w:lvl>
    <w:lvl w:ilvl="2" w:tplc="0415001B" w:tentative="1">
      <w:start w:val="1"/>
      <w:numFmt w:val="lowerRoman"/>
      <w:lvlText w:val="%3."/>
      <w:lvlJc w:val="right"/>
      <w:pPr>
        <w:ind w:left="4575" w:hanging="180"/>
      </w:pPr>
    </w:lvl>
    <w:lvl w:ilvl="3" w:tplc="0415000F" w:tentative="1">
      <w:start w:val="1"/>
      <w:numFmt w:val="decimal"/>
      <w:lvlText w:val="%4."/>
      <w:lvlJc w:val="left"/>
      <w:pPr>
        <w:ind w:left="5295" w:hanging="360"/>
      </w:pPr>
    </w:lvl>
    <w:lvl w:ilvl="4" w:tplc="04150019" w:tentative="1">
      <w:start w:val="1"/>
      <w:numFmt w:val="lowerLetter"/>
      <w:lvlText w:val="%5."/>
      <w:lvlJc w:val="left"/>
      <w:pPr>
        <w:ind w:left="6015" w:hanging="360"/>
      </w:pPr>
    </w:lvl>
    <w:lvl w:ilvl="5" w:tplc="0415001B" w:tentative="1">
      <w:start w:val="1"/>
      <w:numFmt w:val="lowerRoman"/>
      <w:lvlText w:val="%6."/>
      <w:lvlJc w:val="right"/>
      <w:pPr>
        <w:ind w:left="6735" w:hanging="180"/>
      </w:pPr>
    </w:lvl>
    <w:lvl w:ilvl="6" w:tplc="0415000F" w:tentative="1">
      <w:start w:val="1"/>
      <w:numFmt w:val="decimal"/>
      <w:lvlText w:val="%7."/>
      <w:lvlJc w:val="left"/>
      <w:pPr>
        <w:ind w:left="7455" w:hanging="360"/>
      </w:pPr>
    </w:lvl>
    <w:lvl w:ilvl="7" w:tplc="04150019" w:tentative="1">
      <w:start w:val="1"/>
      <w:numFmt w:val="lowerLetter"/>
      <w:lvlText w:val="%8."/>
      <w:lvlJc w:val="left"/>
      <w:pPr>
        <w:ind w:left="8175" w:hanging="360"/>
      </w:pPr>
    </w:lvl>
    <w:lvl w:ilvl="8" w:tplc="0415001B" w:tentative="1">
      <w:start w:val="1"/>
      <w:numFmt w:val="lowerRoman"/>
      <w:lvlText w:val="%9."/>
      <w:lvlJc w:val="right"/>
      <w:pPr>
        <w:ind w:left="8895" w:hanging="180"/>
      </w:pPr>
    </w:lvl>
  </w:abstractNum>
  <w:abstractNum w:abstractNumId="47">
    <w:nsid w:val="474614AD"/>
    <w:multiLevelType w:val="hybridMultilevel"/>
    <w:tmpl w:val="A9AE2CEE"/>
    <w:lvl w:ilvl="0" w:tplc="294A7F6A">
      <w:start w:val="1"/>
      <w:numFmt w:val="lowerLetter"/>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9C17B6"/>
    <w:multiLevelType w:val="hybridMultilevel"/>
    <w:tmpl w:val="B7ACC5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4AAA31D2"/>
    <w:multiLevelType w:val="hybridMultilevel"/>
    <w:tmpl w:val="2452AC00"/>
    <w:lvl w:ilvl="0" w:tplc="0FC667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083BF7"/>
    <w:multiLevelType w:val="hybridMultilevel"/>
    <w:tmpl w:val="5AE8E3AA"/>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51">
    <w:nsid w:val="4F1E6FB5"/>
    <w:multiLevelType w:val="hybridMultilevel"/>
    <w:tmpl w:val="7122BDD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nsid w:val="505D5900"/>
    <w:multiLevelType w:val="hybridMultilevel"/>
    <w:tmpl w:val="D4323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1C94789"/>
    <w:multiLevelType w:val="hybridMultilevel"/>
    <w:tmpl w:val="505C5F74"/>
    <w:lvl w:ilvl="0" w:tplc="0FC667DC">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nsid w:val="52251E73"/>
    <w:multiLevelType w:val="hybridMultilevel"/>
    <w:tmpl w:val="81FE949A"/>
    <w:lvl w:ilvl="0" w:tplc="D312DB30">
      <w:start w:val="1"/>
      <w:numFmt w:val="decimal"/>
      <w:suff w:val="nothing"/>
      <w:lvlText w:val="%1."/>
      <w:lvlJc w:val="left"/>
      <w:pPr>
        <w:ind w:left="0" w:firstLine="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B6B581B"/>
    <w:multiLevelType w:val="hybridMultilevel"/>
    <w:tmpl w:val="A6DA8F10"/>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C240C88"/>
    <w:multiLevelType w:val="hybridMultilevel"/>
    <w:tmpl w:val="CE9CD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614396"/>
    <w:multiLevelType w:val="hybridMultilevel"/>
    <w:tmpl w:val="06F2E2B6"/>
    <w:lvl w:ilvl="0" w:tplc="1508555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D874D26"/>
    <w:multiLevelType w:val="hybridMultilevel"/>
    <w:tmpl w:val="D3865914"/>
    <w:name w:val="WW8Num512222222222222"/>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9">
    <w:nsid w:val="651F1B1F"/>
    <w:multiLevelType w:val="hybridMultilevel"/>
    <w:tmpl w:val="333ABD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5B362C5"/>
    <w:multiLevelType w:val="hybridMultilevel"/>
    <w:tmpl w:val="D8CEE6AA"/>
    <w:lvl w:ilvl="0" w:tplc="B622A65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82A93"/>
    <w:multiLevelType w:val="hybridMultilevel"/>
    <w:tmpl w:val="EE141664"/>
    <w:lvl w:ilvl="0" w:tplc="0FC667DC">
      <w:start w:val="1"/>
      <w:numFmt w:val="bullet"/>
      <w:lvlText w:val=""/>
      <w:lvlJc w:val="left"/>
      <w:pPr>
        <w:ind w:left="1074" w:hanging="360"/>
      </w:pPr>
      <w:rPr>
        <w:rFonts w:ascii="Symbol" w:hAnsi="Symbol" w:hint="default"/>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2">
    <w:nsid w:val="6C3A46CC"/>
    <w:multiLevelType w:val="hybridMultilevel"/>
    <w:tmpl w:val="7E308744"/>
    <w:lvl w:ilvl="0" w:tplc="D4265308">
      <w:start w:val="1"/>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nsid w:val="6F363B6C"/>
    <w:multiLevelType w:val="hybridMultilevel"/>
    <w:tmpl w:val="6890DC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0F40EFF"/>
    <w:multiLevelType w:val="hybridMultilevel"/>
    <w:tmpl w:val="CBE47C56"/>
    <w:lvl w:ilvl="0" w:tplc="B622A6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78F50FEA"/>
    <w:multiLevelType w:val="hybridMultilevel"/>
    <w:tmpl w:val="96EC472E"/>
    <w:lvl w:ilvl="0" w:tplc="2C924B50">
      <w:start w:val="1"/>
      <w:numFmt w:val="decimal"/>
      <w:lvlText w:val="%1."/>
      <w:lvlJc w:val="left"/>
      <w:pPr>
        <w:ind w:left="720" w:hanging="360"/>
      </w:pPr>
      <w:rPr>
        <w:rFonts w:hint="default"/>
        <w:b/>
        <w:color w:val="auto"/>
        <w:sz w:val="22"/>
        <w:szCs w:val="22"/>
      </w:rPr>
    </w:lvl>
    <w:lvl w:ilvl="1" w:tplc="18F4AE06">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9712AAD"/>
    <w:multiLevelType w:val="hybridMultilevel"/>
    <w:tmpl w:val="EB2A3080"/>
    <w:lvl w:ilvl="0" w:tplc="7EFC0A8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nsid w:val="7CD82B75"/>
    <w:multiLevelType w:val="hybridMultilevel"/>
    <w:tmpl w:val="D112553A"/>
    <w:lvl w:ilvl="0" w:tplc="7EFC0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DFA3C13"/>
    <w:multiLevelType w:val="hybridMultilevel"/>
    <w:tmpl w:val="BE3A6B8C"/>
    <w:lvl w:ilvl="0" w:tplc="380C8E5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0">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57"/>
  </w:num>
  <w:num w:numId="2">
    <w:abstractNumId w:val="26"/>
  </w:num>
  <w:num w:numId="3">
    <w:abstractNumId w:val="61"/>
  </w:num>
  <w:num w:numId="4">
    <w:abstractNumId w:val="44"/>
  </w:num>
  <w:num w:numId="5">
    <w:abstractNumId w:val="60"/>
  </w:num>
  <w:num w:numId="6">
    <w:abstractNumId w:val="45"/>
  </w:num>
  <w:num w:numId="7">
    <w:abstractNumId w:val="15"/>
  </w:num>
  <w:num w:numId="8">
    <w:abstractNumId w:val="28"/>
  </w:num>
  <w:num w:numId="9">
    <w:abstractNumId w:val="62"/>
  </w:num>
  <w:num w:numId="10">
    <w:abstractNumId w:val="12"/>
  </w:num>
  <w:num w:numId="11">
    <w:abstractNumId w:val="9"/>
  </w:num>
  <w:num w:numId="12">
    <w:abstractNumId w:val="11"/>
  </w:num>
  <w:num w:numId="13">
    <w:abstractNumId w:val="21"/>
  </w:num>
  <w:num w:numId="14">
    <w:abstractNumId w:val="38"/>
  </w:num>
  <w:num w:numId="15">
    <w:abstractNumId w:val="47"/>
  </w:num>
  <w:num w:numId="16">
    <w:abstractNumId w:val="59"/>
  </w:num>
  <w:num w:numId="17">
    <w:abstractNumId w:val="41"/>
  </w:num>
  <w:num w:numId="18">
    <w:abstractNumId w:val="16"/>
  </w:num>
  <w:num w:numId="19">
    <w:abstractNumId w:val="17"/>
  </w:num>
  <w:num w:numId="20">
    <w:abstractNumId w:val="32"/>
  </w:num>
  <w:num w:numId="21">
    <w:abstractNumId w:val="18"/>
  </w:num>
  <w:num w:numId="22">
    <w:abstractNumId w:val="19"/>
  </w:num>
  <w:num w:numId="23">
    <w:abstractNumId w:val="65"/>
  </w:num>
  <w:num w:numId="24">
    <w:abstractNumId w:val="37"/>
  </w:num>
  <w:num w:numId="25">
    <w:abstractNumId w:val="64"/>
  </w:num>
  <w:num w:numId="26">
    <w:abstractNumId w:val="35"/>
  </w:num>
  <w:num w:numId="27">
    <w:abstractNumId w:val="24"/>
  </w:num>
  <w:num w:numId="28">
    <w:abstractNumId w:val="31"/>
  </w:num>
  <w:num w:numId="29">
    <w:abstractNumId w:val="69"/>
  </w:num>
  <w:num w:numId="30">
    <w:abstractNumId w:val="10"/>
  </w:num>
  <w:num w:numId="31">
    <w:abstractNumId w:val="1"/>
  </w:num>
  <w:num w:numId="32">
    <w:abstractNumId w:val="6"/>
  </w:num>
  <w:num w:numId="33">
    <w:abstractNumId w:val="36"/>
  </w:num>
  <w:num w:numId="34">
    <w:abstractNumId w:val="43"/>
  </w:num>
  <w:num w:numId="35">
    <w:abstractNumId w:val="25"/>
  </w:num>
  <w:num w:numId="36">
    <w:abstractNumId w:val="55"/>
  </w:num>
  <w:num w:numId="37">
    <w:abstractNumId w:val="56"/>
  </w:num>
  <w:num w:numId="38">
    <w:abstractNumId w:val="66"/>
  </w:num>
  <w:num w:numId="39">
    <w:abstractNumId w:val="52"/>
  </w:num>
  <w:num w:numId="40">
    <w:abstractNumId w:val="42"/>
  </w:num>
  <w:num w:numId="41">
    <w:abstractNumId w:val="39"/>
  </w:num>
  <w:num w:numId="42">
    <w:abstractNumId w:val="49"/>
  </w:num>
  <w:num w:numId="43">
    <w:abstractNumId w:val="53"/>
  </w:num>
  <w:num w:numId="44">
    <w:abstractNumId w:val="13"/>
  </w:num>
  <w:num w:numId="45">
    <w:abstractNumId w:val="30"/>
  </w:num>
  <w:num w:numId="46">
    <w:abstractNumId w:val="67"/>
  </w:num>
  <w:num w:numId="47">
    <w:abstractNumId w:val="33"/>
  </w:num>
  <w:num w:numId="48">
    <w:abstractNumId w:val="48"/>
  </w:num>
  <w:num w:numId="49">
    <w:abstractNumId w:val="22"/>
  </w:num>
  <w:num w:numId="50">
    <w:abstractNumId w:val="29"/>
  </w:num>
  <w:num w:numId="51">
    <w:abstractNumId w:val="40"/>
  </w:num>
  <w:num w:numId="52">
    <w:abstractNumId w:val="34"/>
  </w:num>
  <w:num w:numId="53">
    <w:abstractNumId w:val="54"/>
  </w:num>
  <w:num w:numId="54">
    <w:abstractNumId w:val="23"/>
  </w:num>
  <w:num w:numId="55">
    <w:abstractNumId w:val="68"/>
  </w:num>
  <w:num w:numId="56">
    <w:abstractNumId w:val="8"/>
  </w:num>
  <w:num w:numId="57">
    <w:abstractNumId w:val="70"/>
  </w:num>
  <w:num w:numId="58">
    <w:abstractNumId w:val="20"/>
  </w:num>
  <w:num w:numId="59">
    <w:abstractNumId w:val="27"/>
  </w:num>
  <w:num w:numId="60">
    <w:abstractNumId w:val="63"/>
  </w:num>
  <w:num w:numId="61">
    <w:abstractNumId w:val="46"/>
  </w:num>
  <w:num w:numId="62">
    <w:abstractNumId w:val="7"/>
  </w:num>
  <w:num w:numId="63">
    <w:abstractNumId w:val="51"/>
  </w:num>
  <w:num w:numId="6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61"/>
    <w:rsid w:val="0000101A"/>
    <w:rsid w:val="00001C70"/>
    <w:rsid w:val="000052FE"/>
    <w:rsid w:val="000069D2"/>
    <w:rsid w:val="00007657"/>
    <w:rsid w:val="00010E11"/>
    <w:rsid w:val="00013F51"/>
    <w:rsid w:val="00015743"/>
    <w:rsid w:val="000176E3"/>
    <w:rsid w:val="00020E4B"/>
    <w:rsid w:val="000224B0"/>
    <w:rsid w:val="000225AA"/>
    <w:rsid w:val="00023459"/>
    <w:rsid w:val="00023A2E"/>
    <w:rsid w:val="00024B01"/>
    <w:rsid w:val="00025815"/>
    <w:rsid w:val="00026A4A"/>
    <w:rsid w:val="0003087A"/>
    <w:rsid w:val="00030ABE"/>
    <w:rsid w:val="00030AD8"/>
    <w:rsid w:val="00030D6E"/>
    <w:rsid w:val="00030ECB"/>
    <w:rsid w:val="00033CA5"/>
    <w:rsid w:val="00034C19"/>
    <w:rsid w:val="00034FC8"/>
    <w:rsid w:val="0003588B"/>
    <w:rsid w:val="00036A6A"/>
    <w:rsid w:val="00036D7A"/>
    <w:rsid w:val="00036EBA"/>
    <w:rsid w:val="00037615"/>
    <w:rsid w:val="00040D83"/>
    <w:rsid w:val="00044EF5"/>
    <w:rsid w:val="00045D5B"/>
    <w:rsid w:val="000475AB"/>
    <w:rsid w:val="0004761C"/>
    <w:rsid w:val="000517C8"/>
    <w:rsid w:val="00051D48"/>
    <w:rsid w:val="00055294"/>
    <w:rsid w:val="0006040C"/>
    <w:rsid w:val="00061DB7"/>
    <w:rsid w:val="000622FD"/>
    <w:rsid w:val="00062609"/>
    <w:rsid w:val="00062DCE"/>
    <w:rsid w:val="00063231"/>
    <w:rsid w:val="00064A78"/>
    <w:rsid w:val="0006569A"/>
    <w:rsid w:val="00072F20"/>
    <w:rsid w:val="000735DA"/>
    <w:rsid w:val="000750A2"/>
    <w:rsid w:val="00076B5A"/>
    <w:rsid w:val="00077697"/>
    <w:rsid w:val="00077B1B"/>
    <w:rsid w:val="0008464C"/>
    <w:rsid w:val="0008686B"/>
    <w:rsid w:val="00086E19"/>
    <w:rsid w:val="00087417"/>
    <w:rsid w:val="00087C38"/>
    <w:rsid w:val="00090FB5"/>
    <w:rsid w:val="00092900"/>
    <w:rsid w:val="00093603"/>
    <w:rsid w:val="00094F46"/>
    <w:rsid w:val="00095521"/>
    <w:rsid w:val="00095C47"/>
    <w:rsid w:val="00096536"/>
    <w:rsid w:val="0009798B"/>
    <w:rsid w:val="000A000A"/>
    <w:rsid w:val="000A3585"/>
    <w:rsid w:val="000A3721"/>
    <w:rsid w:val="000A5AB0"/>
    <w:rsid w:val="000A66B3"/>
    <w:rsid w:val="000A7CC6"/>
    <w:rsid w:val="000B0F53"/>
    <w:rsid w:val="000B1DC1"/>
    <w:rsid w:val="000B27F8"/>
    <w:rsid w:val="000B298D"/>
    <w:rsid w:val="000B2A0E"/>
    <w:rsid w:val="000B6BE8"/>
    <w:rsid w:val="000B7CC2"/>
    <w:rsid w:val="000C1E17"/>
    <w:rsid w:val="000C1FF6"/>
    <w:rsid w:val="000C43B5"/>
    <w:rsid w:val="000C59FF"/>
    <w:rsid w:val="000C795F"/>
    <w:rsid w:val="000D12BA"/>
    <w:rsid w:val="000D340B"/>
    <w:rsid w:val="000D48BD"/>
    <w:rsid w:val="000D52E6"/>
    <w:rsid w:val="000D5DC9"/>
    <w:rsid w:val="000D7B4D"/>
    <w:rsid w:val="000D7C50"/>
    <w:rsid w:val="000D7CFB"/>
    <w:rsid w:val="000E05D0"/>
    <w:rsid w:val="000E082B"/>
    <w:rsid w:val="000E4723"/>
    <w:rsid w:val="000E60EC"/>
    <w:rsid w:val="000E6E30"/>
    <w:rsid w:val="000E74EC"/>
    <w:rsid w:val="000E7A67"/>
    <w:rsid w:val="000E7FFB"/>
    <w:rsid w:val="000F02B3"/>
    <w:rsid w:val="000F3F23"/>
    <w:rsid w:val="000F5779"/>
    <w:rsid w:val="000F5ABE"/>
    <w:rsid w:val="00102798"/>
    <w:rsid w:val="001069AC"/>
    <w:rsid w:val="00106A58"/>
    <w:rsid w:val="00106B0D"/>
    <w:rsid w:val="0010716F"/>
    <w:rsid w:val="001076B9"/>
    <w:rsid w:val="00107C22"/>
    <w:rsid w:val="00107CD2"/>
    <w:rsid w:val="001125BA"/>
    <w:rsid w:val="00112D8C"/>
    <w:rsid w:val="00112FF1"/>
    <w:rsid w:val="00113601"/>
    <w:rsid w:val="0012003F"/>
    <w:rsid w:val="0012315A"/>
    <w:rsid w:val="0012555C"/>
    <w:rsid w:val="0012559D"/>
    <w:rsid w:val="0012774E"/>
    <w:rsid w:val="00127B65"/>
    <w:rsid w:val="00130F6B"/>
    <w:rsid w:val="00131123"/>
    <w:rsid w:val="00131D30"/>
    <w:rsid w:val="00132CF3"/>
    <w:rsid w:val="00135D0A"/>
    <w:rsid w:val="00136E68"/>
    <w:rsid w:val="0014111E"/>
    <w:rsid w:val="00145781"/>
    <w:rsid w:val="001459B4"/>
    <w:rsid w:val="00154BFA"/>
    <w:rsid w:val="00155BCD"/>
    <w:rsid w:val="00155F3B"/>
    <w:rsid w:val="00157559"/>
    <w:rsid w:val="001610CE"/>
    <w:rsid w:val="001627C8"/>
    <w:rsid w:val="00162D1C"/>
    <w:rsid w:val="00162E9B"/>
    <w:rsid w:val="001661DC"/>
    <w:rsid w:val="0016663C"/>
    <w:rsid w:val="00166CB6"/>
    <w:rsid w:val="00167A71"/>
    <w:rsid w:val="00167CBB"/>
    <w:rsid w:val="00167DAD"/>
    <w:rsid w:val="00171DA6"/>
    <w:rsid w:val="00172013"/>
    <w:rsid w:val="00172DDE"/>
    <w:rsid w:val="001739B5"/>
    <w:rsid w:val="0017614B"/>
    <w:rsid w:val="00176A32"/>
    <w:rsid w:val="0018055D"/>
    <w:rsid w:val="00183A2E"/>
    <w:rsid w:val="00184235"/>
    <w:rsid w:val="00184D4C"/>
    <w:rsid w:val="00186052"/>
    <w:rsid w:val="00187C59"/>
    <w:rsid w:val="00191D35"/>
    <w:rsid w:val="0019341D"/>
    <w:rsid w:val="00195792"/>
    <w:rsid w:val="001A1390"/>
    <w:rsid w:val="001A145A"/>
    <w:rsid w:val="001A17F5"/>
    <w:rsid w:val="001A3383"/>
    <w:rsid w:val="001A43F0"/>
    <w:rsid w:val="001B1020"/>
    <w:rsid w:val="001B1A45"/>
    <w:rsid w:val="001B6D3A"/>
    <w:rsid w:val="001C2159"/>
    <w:rsid w:val="001C247F"/>
    <w:rsid w:val="001C2BF7"/>
    <w:rsid w:val="001D0033"/>
    <w:rsid w:val="001D06EE"/>
    <w:rsid w:val="001D20C8"/>
    <w:rsid w:val="001D3107"/>
    <w:rsid w:val="001D37C7"/>
    <w:rsid w:val="001D780F"/>
    <w:rsid w:val="001E0983"/>
    <w:rsid w:val="001E352C"/>
    <w:rsid w:val="001E4A9B"/>
    <w:rsid w:val="001E5B31"/>
    <w:rsid w:val="001E71A7"/>
    <w:rsid w:val="001E79B4"/>
    <w:rsid w:val="001E7A54"/>
    <w:rsid w:val="001F0A1F"/>
    <w:rsid w:val="001F110A"/>
    <w:rsid w:val="001F1571"/>
    <w:rsid w:val="001F3D1D"/>
    <w:rsid w:val="001F5000"/>
    <w:rsid w:val="001F53E6"/>
    <w:rsid w:val="001F58C0"/>
    <w:rsid w:val="001F6495"/>
    <w:rsid w:val="001F6F2D"/>
    <w:rsid w:val="002009C9"/>
    <w:rsid w:val="00201E0A"/>
    <w:rsid w:val="00204436"/>
    <w:rsid w:val="002108F2"/>
    <w:rsid w:val="002108F6"/>
    <w:rsid w:val="00210AA6"/>
    <w:rsid w:val="0021160B"/>
    <w:rsid w:val="00213B72"/>
    <w:rsid w:val="0021407A"/>
    <w:rsid w:val="00214367"/>
    <w:rsid w:val="00215F23"/>
    <w:rsid w:val="00217A16"/>
    <w:rsid w:val="00217CFB"/>
    <w:rsid w:val="00220183"/>
    <w:rsid w:val="002205F7"/>
    <w:rsid w:val="00220EA5"/>
    <w:rsid w:val="00222974"/>
    <w:rsid w:val="0022399D"/>
    <w:rsid w:val="00223A54"/>
    <w:rsid w:val="00224116"/>
    <w:rsid w:val="002254B9"/>
    <w:rsid w:val="00230F92"/>
    <w:rsid w:val="002321E5"/>
    <w:rsid w:val="00233DA9"/>
    <w:rsid w:val="00245E0B"/>
    <w:rsid w:val="00246B14"/>
    <w:rsid w:val="00246DE3"/>
    <w:rsid w:val="00251C59"/>
    <w:rsid w:val="0025384A"/>
    <w:rsid w:val="00256393"/>
    <w:rsid w:val="002577DD"/>
    <w:rsid w:val="00260294"/>
    <w:rsid w:val="00261A9C"/>
    <w:rsid w:val="00261CA9"/>
    <w:rsid w:val="0026344A"/>
    <w:rsid w:val="00266EF7"/>
    <w:rsid w:val="00271149"/>
    <w:rsid w:val="00272486"/>
    <w:rsid w:val="00272D81"/>
    <w:rsid w:val="00273645"/>
    <w:rsid w:val="00274271"/>
    <w:rsid w:val="00274E2D"/>
    <w:rsid w:val="00275629"/>
    <w:rsid w:val="00276AF1"/>
    <w:rsid w:val="00276EBC"/>
    <w:rsid w:val="00276F8E"/>
    <w:rsid w:val="002774B5"/>
    <w:rsid w:val="00281D4C"/>
    <w:rsid w:val="00281DBB"/>
    <w:rsid w:val="00284EB2"/>
    <w:rsid w:val="00284F3E"/>
    <w:rsid w:val="0028662A"/>
    <w:rsid w:val="0028697A"/>
    <w:rsid w:val="0029085E"/>
    <w:rsid w:val="00290EF9"/>
    <w:rsid w:val="002911A0"/>
    <w:rsid w:val="0029271D"/>
    <w:rsid w:val="00295757"/>
    <w:rsid w:val="002961BD"/>
    <w:rsid w:val="002A13A6"/>
    <w:rsid w:val="002A2009"/>
    <w:rsid w:val="002A2367"/>
    <w:rsid w:val="002A6295"/>
    <w:rsid w:val="002A63B6"/>
    <w:rsid w:val="002A64E9"/>
    <w:rsid w:val="002A7EC6"/>
    <w:rsid w:val="002B2549"/>
    <w:rsid w:val="002B396C"/>
    <w:rsid w:val="002B7C6F"/>
    <w:rsid w:val="002C1167"/>
    <w:rsid w:val="002C21C0"/>
    <w:rsid w:val="002C389F"/>
    <w:rsid w:val="002C5A0A"/>
    <w:rsid w:val="002C6308"/>
    <w:rsid w:val="002C7706"/>
    <w:rsid w:val="002D0B8E"/>
    <w:rsid w:val="002D1AE9"/>
    <w:rsid w:val="002D2492"/>
    <w:rsid w:val="002D274C"/>
    <w:rsid w:val="002D375E"/>
    <w:rsid w:val="002D37C0"/>
    <w:rsid w:val="002D5086"/>
    <w:rsid w:val="002D6628"/>
    <w:rsid w:val="002D6A6D"/>
    <w:rsid w:val="002E00FB"/>
    <w:rsid w:val="002E1095"/>
    <w:rsid w:val="002E1469"/>
    <w:rsid w:val="002E2177"/>
    <w:rsid w:val="002E33F3"/>
    <w:rsid w:val="002E458A"/>
    <w:rsid w:val="002E70ED"/>
    <w:rsid w:val="002F1112"/>
    <w:rsid w:val="002F1B02"/>
    <w:rsid w:val="002F4596"/>
    <w:rsid w:val="002F45DF"/>
    <w:rsid w:val="002F4BDE"/>
    <w:rsid w:val="002F5172"/>
    <w:rsid w:val="002F75F0"/>
    <w:rsid w:val="0030012C"/>
    <w:rsid w:val="0030231A"/>
    <w:rsid w:val="003070C6"/>
    <w:rsid w:val="00307369"/>
    <w:rsid w:val="00312237"/>
    <w:rsid w:val="003133AA"/>
    <w:rsid w:val="003143BD"/>
    <w:rsid w:val="00316AFB"/>
    <w:rsid w:val="003173F5"/>
    <w:rsid w:val="00321041"/>
    <w:rsid w:val="003226F4"/>
    <w:rsid w:val="00322C6D"/>
    <w:rsid w:val="00324303"/>
    <w:rsid w:val="0032454C"/>
    <w:rsid w:val="00330349"/>
    <w:rsid w:val="00330F68"/>
    <w:rsid w:val="00333969"/>
    <w:rsid w:val="0033417C"/>
    <w:rsid w:val="00334362"/>
    <w:rsid w:val="00337736"/>
    <w:rsid w:val="00337AA0"/>
    <w:rsid w:val="00340765"/>
    <w:rsid w:val="00341F63"/>
    <w:rsid w:val="00342276"/>
    <w:rsid w:val="00343135"/>
    <w:rsid w:val="00344095"/>
    <w:rsid w:val="00346824"/>
    <w:rsid w:val="0035077B"/>
    <w:rsid w:val="003512B8"/>
    <w:rsid w:val="00354595"/>
    <w:rsid w:val="003556C8"/>
    <w:rsid w:val="003562E2"/>
    <w:rsid w:val="00360FE7"/>
    <w:rsid w:val="00361FD2"/>
    <w:rsid w:val="0036223E"/>
    <w:rsid w:val="003627C3"/>
    <w:rsid w:val="00362E67"/>
    <w:rsid w:val="0036346D"/>
    <w:rsid w:val="00366418"/>
    <w:rsid w:val="00370EB2"/>
    <w:rsid w:val="00372F68"/>
    <w:rsid w:val="00373451"/>
    <w:rsid w:val="00376664"/>
    <w:rsid w:val="00376A51"/>
    <w:rsid w:val="00380970"/>
    <w:rsid w:val="00387FCD"/>
    <w:rsid w:val="0039115B"/>
    <w:rsid w:val="00394244"/>
    <w:rsid w:val="0039503B"/>
    <w:rsid w:val="00396821"/>
    <w:rsid w:val="003A0EF6"/>
    <w:rsid w:val="003A5BD8"/>
    <w:rsid w:val="003A6DCF"/>
    <w:rsid w:val="003A78A6"/>
    <w:rsid w:val="003B0497"/>
    <w:rsid w:val="003B1CDB"/>
    <w:rsid w:val="003B330D"/>
    <w:rsid w:val="003B3541"/>
    <w:rsid w:val="003B426D"/>
    <w:rsid w:val="003B58D7"/>
    <w:rsid w:val="003B6758"/>
    <w:rsid w:val="003B6CC4"/>
    <w:rsid w:val="003B7301"/>
    <w:rsid w:val="003C153A"/>
    <w:rsid w:val="003C15AF"/>
    <w:rsid w:val="003C15F2"/>
    <w:rsid w:val="003C1D18"/>
    <w:rsid w:val="003C3737"/>
    <w:rsid w:val="003C3AD5"/>
    <w:rsid w:val="003C449E"/>
    <w:rsid w:val="003C6491"/>
    <w:rsid w:val="003C70DF"/>
    <w:rsid w:val="003C771D"/>
    <w:rsid w:val="003D002A"/>
    <w:rsid w:val="003D0E4B"/>
    <w:rsid w:val="003D1BB6"/>
    <w:rsid w:val="003D1F54"/>
    <w:rsid w:val="003D27D8"/>
    <w:rsid w:val="003D296C"/>
    <w:rsid w:val="003D2C76"/>
    <w:rsid w:val="003D36F5"/>
    <w:rsid w:val="003D4E93"/>
    <w:rsid w:val="003E16C3"/>
    <w:rsid w:val="003E1E3F"/>
    <w:rsid w:val="003E1EFC"/>
    <w:rsid w:val="003E2B44"/>
    <w:rsid w:val="003E3402"/>
    <w:rsid w:val="003E3CDF"/>
    <w:rsid w:val="003E487C"/>
    <w:rsid w:val="003E75AD"/>
    <w:rsid w:val="003F02A2"/>
    <w:rsid w:val="003F1143"/>
    <w:rsid w:val="003F149D"/>
    <w:rsid w:val="003F2054"/>
    <w:rsid w:val="003F4184"/>
    <w:rsid w:val="003F5B38"/>
    <w:rsid w:val="003F6C88"/>
    <w:rsid w:val="003F74CB"/>
    <w:rsid w:val="004000E1"/>
    <w:rsid w:val="004006E9"/>
    <w:rsid w:val="00401987"/>
    <w:rsid w:val="00402FAD"/>
    <w:rsid w:val="00403BBB"/>
    <w:rsid w:val="00405AA8"/>
    <w:rsid w:val="00405B7C"/>
    <w:rsid w:val="00407349"/>
    <w:rsid w:val="004073C9"/>
    <w:rsid w:val="00413548"/>
    <w:rsid w:val="00416EA1"/>
    <w:rsid w:val="00417003"/>
    <w:rsid w:val="0041763A"/>
    <w:rsid w:val="0042118C"/>
    <w:rsid w:val="00421374"/>
    <w:rsid w:val="00422233"/>
    <w:rsid w:val="00422AF6"/>
    <w:rsid w:val="00422B62"/>
    <w:rsid w:val="00430AFE"/>
    <w:rsid w:val="00431F2D"/>
    <w:rsid w:val="00433F80"/>
    <w:rsid w:val="0043564A"/>
    <w:rsid w:val="00435E1A"/>
    <w:rsid w:val="00435F63"/>
    <w:rsid w:val="004366E6"/>
    <w:rsid w:val="004449AD"/>
    <w:rsid w:val="00444ED8"/>
    <w:rsid w:val="00445DFB"/>
    <w:rsid w:val="00447A76"/>
    <w:rsid w:val="00450856"/>
    <w:rsid w:val="0045090C"/>
    <w:rsid w:val="00450A75"/>
    <w:rsid w:val="0045144D"/>
    <w:rsid w:val="0045204D"/>
    <w:rsid w:val="00457803"/>
    <w:rsid w:val="004578CA"/>
    <w:rsid w:val="00460B80"/>
    <w:rsid w:val="00460D27"/>
    <w:rsid w:val="00463C87"/>
    <w:rsid w:val="00465F59"/>
    <w:rsid w:val="0046673C"/>
    <w:rsid w:val="00467207"/>
    <w:rsid w:val="00470843"/>
    <w:rsid w:val="004708AD"/>
    <w:rsid w:val="00470FCB"/>
    <w:rsid w:val="0047111A"/>
    <w:rsid w:val="004716D6"/>
    <w:rsid w:val="00471B82"/>
    <w:rsid w:val="00471F35"/>
    <w:rsid w:val="00474BDF"/>
    <w:rsid w:val="00474FCF"/>
    <w:rsid w:val="00476F7D"/>
    <w:rsid w:val="00481CBB"/>
    <w:rsid w:val="0048285C"/>
    <w:rsid w:val="00482C93"/>
    <w:rsid w:val="00483B18"/>
    <w:rsid w:val="00484FED"/>
    <w:rsid w:val="00486594"/>
    <w:rsid w:val="0048692E"/>
    <w:rsid w:val="00486CBA"/>
    <w:rsid w:val="004876A9"/>
    <w:rsid w:val="00487FBD"/>
    <w:rsid w:val="00490AED"/>
    <w:rsid w:val="004914D2"/>
    <w:rsid w:val="004928BB"/>
    <w:rsid w:val="00493BDB"/>
    <w:rsid w:val="0049478E"/>
    <w:rsid w:val="00494D24"/>
    <w:rsid w:val="00495AF3"/>
    <w:rsid w:val="0049605E"/>
    <w:rsid w:val="00496AF5"/>
    <w:rsid w:val="004A0CED"/>
    <w:rsid w:val="004A0F5E"/>
    <w:rsid w:val="004A2478"/>
    <w:rsid w:val="004A32A7"/>
    <w:rsid w:val="004A70A3"/>
    <w:rsid w:val="004A7E89"/>
    <w:rsid w:val="004B064B"/>
    <w:rsid w:val="004B2BC8"/>
    <w:rsid w:val="004B3A7C"/>
    <w:rsid w:val="004B3C76"/>
    <w:rsid w:val="004B7FEA"/>
    <w:rsid w:val="004C1321"/>
    <w:rsid w:val="004C13B0"/>
    <w:rsid w:val="004C369E"/>
    <w:rsid w:val="004C4551"/>
    <w:rsid w:val="004C570B"/>
    <w:rsid w:val="004C6049"/>
    <w:rsid w:val="004D010C"/>
    <w:rsid w:val="004D044E"/>
    <w:rsid w:val="004D0C42"/>
    <w:rsid w:val="004D1692"/>
    <w:rsid w:val="004D2014"/>
    <w:rsid w:val="004D2E83"/>
    <w:rsid w:val="004D4756"/>
    <w:rsid w:val="004D4F47"/>
    <w:rsid w:val="004D53E8"/>
    <w:rsid w:val="004D7426"/>
    <w:rsid w:val="004E0712"/>
    <w:rsid w:val="004E0ABD"/>
    <w:rsid w:val="004E45E0"/>
    <w:rsid w:val="004E5D5E"/>
    <w:rsid w:val="004E684F"/>
    <w:rsid w:val="004E6F31"/>
    <w:rsid w:val="004E76A3"/>
    <w:rsid w:val="004E7883"/>
    <w:rsid w:val="004E78E4"/>
    <w:rsid w:val="004E7902"/>
    <w:rsid w:val="004F6132"/>
    <w:rsid w:val="004F7EE2"/>
    <w:rsid w:val="00500AB1"/>
    <w:rsid w:val="005019BD"/>
    <w:rsid w:val="0050371F"/>
    <w:rsid w:val="005038CF"/>
    <w:rsid w:val="00503922"/>
    <w:rsid w:val="005040F9"/>
    <w:rsid w:val="00505A78"/>
    <w:rsid w:val="005069E4"/>
    <w:rsid w:val="00506F54"/>
    <w:rsid w:val="00510725"/>
    <w:rsid w:val="00512968"/>
    <w:rsid w:val="00512B01"/>
    <w:rsid w:val="00512DFE"/>
    <w:rsid w:val="00514DC5"/>
    <w:rsid w:val="0051595A"/>
    <w:rsid w:val="0051777D"/>
    <w:rsid w:val="0052239D"/>
    <w:rsid w:val="005239D4"/>
    <w:rsid w:val="00523ED1"/>
    <w:rsid w:val="005262C1"/>
    <w:rsid w:val="00527672"/>
    <w:rsid w:val="00527CE3"/>
    <w:rsid w:val="00530E04"/>
    <w:rsid w:val="00531671"/>
    <w:rsid w:val="00531AF7"/>
    <w:rsid w:val="00537137"/>
    <w:rsid w:val="00537386"/>
    <w:rsid w:val="00544F90"/>
    <w:rsid w:val="005467FC"/>
    <w:rsid w:val="0054697D"/>
    <w:rsid w:val="00550073"/>
    <w:rsid w:val="00550689"/>
    <w:rsid w:val="0055170F"/>
    <w:rsid w:val="005525FA"/>
    <w:rsid w:val="00552D56"/>
    <w:rsid w:val="0055369D"/>
    <w:rsid w:val="0055563C"/>
    <w:rsid w:val="00556B79"/>
    <w:rsid w:val="00556E1E"/>
    <w:rsid w:val="0056136F"/>
    <w:rsid w:val="00562238"/>
    <w:rsid w:val="0056256B"/>
    <w:rsid w:val="0056316B"/>
    <w:rsid w:val="00564782"/>
    <w:rsid w:val="00564E87"/>
    <w:rsid w:val="0056583B"/>
    <w:rsid w:val="00565C94"/>
    <w:rsid w:val="0056653E"/>
    <w:rsid w:val="00566BC6"/>
    <w:rsid w:val="0057026D"/>
    <w:rsid w:val="00570278"/>
    <w:rsid w:val="00570F1D"/>
    <w:rsid w:val="00570F80"/>
    <w:rsid w:val="00571001"/>
    <w:rsid w:val="00571936"/>
    <w:rsid w:val="0057272F"/>
    <w:rsid w:val="00573010"/>
    <w:rsid w:val="00574C14"/>
    <w:rsid w:val="00575964"/>
    <w:rsid w:val="005804A3"/>
    <w:rsid w:val="00581C86"/>
    <w:rsid w:val="00583535"/>
    <w:rsid w:val="005868FF"/>
    <w:rsid w:val="005871A1"/>
    <w:rsid w:val="00587D75"/>
    <w:rsid w:val="00590BBA"/>
    <w:rsid w:val="00590EA8"/>
    <w:rsid w:val="00591536"/>
    <w:rsid w:val="00591B09"/>
    <w:rsid w:val="00592FDE"/>
    <w:rsid w:val="00593E89"/>
    <w:rsid w:val="00594405"/>
    <w:rsid w:val="00594CB2"/>
    <w:rsid w:val="00595B4D"/>
    <w:rsid w:val="005961B0"/>
    <w:rsid w:val="005961B7"/>
    <w:rsid w:val="005971A4"/>
    <w:rsid w:val="005A0ADE"/>
    <w:rsid w:val="005A2073"/>
    <w:rsid w:val="005A2478"/>
    <w:rsid w:val="005A3B52"/>
    <w:rsid w:val="005A3D1D"/>
    <w:rsid w:val="005A3D31"/>
    <w:rsid w:val="005A3F6E"/>
    <w:rsid w:val="005A44E7"/>
    <w:rsid w:val="005A450F"/>
    <w:rsid w:val="005A49AD"/>
    <w:rsid w:val="005A7449"/>
    <w:rsid w:val="005A79B1"/>
    <w:rsid w:val="005B257E"/>
    <w:rsid w:val="005B2FEC"/>
    <w:rsid w:val="005B3D86"/>
    <w:rsid w:val="005B4DC1"/>
    <w:rsid w:val="005B52E7"/>
    <w:rsid w:val="005B6B8A"/>
    <w:rsid w:val="005B7378"/>
    <w:rsid w:val="005C0580"/>
    <w:rsid w:val="005C1917"/>
    <w:rsid w:val="005C30BB"/>
    <w:rsid w:val="005C38F4"/>
    <w:rsid w:val="005C59F1"/>
    <w:rsid w:val="005C5AE6"/>
    <w:rsid w:val="005C6C51"/>
    <w:rsid w:val="005D1622"/>
    <w:rsid w:val="005D676B"/>
    <w:rsid w:val="005D6D23"/>
    <w:rsid w:val="005D76DA"/>
    <w:rsid w:val="005D7DF6"/>
    <w:rsid w:val="005E18F1"/>
    <w:rsid w:val="005E230C"/>
    <w:rsid w:val="005E25F8"/>
    <w:rsid w:val="005E2A20"/>
    <w:rsid w:val="005E410D"/>
    <w:rsid w:val="005E41C7"/>
    <w:rsid w:val="005E52E6"/>
    <w:rsid w:val="005F016E"/>
    <w:rsid w:val="005F03E3"/>
    <w:rsid w:val="005F0639"/>
    <w:rsid w:val="005F06CA"/>
    <w:rsid w:val="005F14B5"/>
    <w:rsid w:val="005F26DB"/>
    <w:rsid w:val="005F274A"/>
    <w:rsid w:val="005F2790"/>
    <w:rsid w:val="005F3B44"/>
    <w:rsid w:val="005F3CF8"/>
    <w:rsid w:val="005F3EEF"/>
    <w:rsid w:val="005F4867"/>
    <w:rsid w:val="005F4C08"/>
    <w:rsid w:val="005F5120"/>
    <w:rsid w:val="005F5EE8"/>
    <w:rsid w:val="005F5F5B"/>
    <w:rsid w:val="005F7159"/>
    <w:rsid w:val="005F735B"/>
    <w:rsid w:val="0060199B"/>
    <w:rsid w:val="00603C75"/>
    <w:rsid w:val="00603F59"/>
    <w:rsid w:val="00606696"/>
    <w:rsid w:val="00610BE0"/>
    <w:rsid w:val="00611B5B"/>
    <w:rsid w:val="0061302C"/>
    <w:rsid w:val="006137E2"/>
    <w:rsid w:val="00613BEA"/>
    <w:rsid w:val="00614301"/>
    <w:rsid w:val="00614636"/>
    <w:rsid w:val="006167BC"/>
    <w:rsid w:val="00617AE8"/>
    <w:rsid w:val="00617E34"/>
    <w:rsid w:val="006201C4"/>
    <w:rsid w:val="00621AD4"/>
    <w:rsid w:val="0062236E"/>
    <w:rsid w:val="006232A0"/>
    <w:rsid w:val="00623E3A"/>
    <w:rsid w:val="00624562"/>
    <w:rsid w:val="00624EA4"/>
    <w:rsid w:val="006259E3"/>
    <w:rsid w:val="006260E4"/>
    <w:rsid w:val="006267FB"/>
    <w:rsid w:val="00631E90"/>
    <w:rsid w:val="006378BE"/>
    <w:rsid w:val="00640E4A"/>
    <w:rsid w:val="00641163"/>
    <w:rsid w:val="00641C5B"/>
    <w:rsid w:val="00641E83"/>
    <w:rsid w:val="00644F96"/>
    <w:rsid w:val="0065419C"/>
    <w:rsid w:val="00657663"/>
    <w:rsid w:val="00657979"/>
    <w:rsid w:val="00660D30"/>
    <w:rsid w:val="00662C5F"/>
    <w:rsid w:val="00663DE2"/>
    <w:rsid w:val="00663EEF"/>
    <w:rsid w:val="00664130"/>
    <w:rsid w:val="00664378"/>
    <w:rsid w:val="0067019F"/>
    <w:rsid w:val="00670952"/>
    <w:rsid w:val="006711B6"/>
    <w:rsid w:val="00672B95"/>
    <w:rsid w:val="0067459B"/>
    <w:rsid w:val="006746BA"/>
    <w:rsid w:val="00677BCA"/>
    <w:rsid w:val="006801BD"/>
    <w:rsid w:val="0068025C"/>
    <w:rsid w:val="0068187A"/>
    <w:rsid w:val="00682467"/>
    <w:rsid w:val="00686AC0"/>
    <w:rsid w:val="00686B3D"/>
    <w:rsid w:val="00687502"/>
    <w:rsid w:val="00687E57"/>
    <w:rsid w:val="00691411"/>
    <w:rsid w:val="006932C7"/>
    <w:rsid w:val="00694856"/>
    <w:rsid w:val="00696A15"/>
    <w:rsid w:val="00696C61"/>
    <w:rsid w:val="006A0802"/>
    <w:rsid w:val="006A0CE6"/>
    <w:rsid w:val="006A2314"/>
    <w:rsid w:val="006A42C4"/>
    <w:rsid w:val="006A6021"/>
    <w:rsid w:val="006B02BD"/>
    <w:rsid w:val="006B0963"/>
    <w:rsid w:val="006B13A3"/>
    <w:rsid w:val="006B469D"/>
    <w:rsid w:val="006C0396"/>
    <w:rsid w:val="006C1639"/>
    <w:rsid w:val="006C32BB"/>
    <w:rsid w:val="006C550A"/>
    <w:rsid w:val="006C67B7"/>
    <w:rsid w:val="006C74E3"/>
    <w:rsid w:val="006D17E4"/>
    <w:rsid w:val="006D2C4E"/>
    <w:rsid w:val="006D61D2"/>
    <w:rsid w:val="006E0243"/>
    <w:rsid w:val="006E4016"/>
    <w:rsid w:val="006E60B3"/>
    <w:rsid w:val="006E6625"/>
    <w:rsid w:val="006F08EE"/>
    <w:rsid w:val="006F1374"/>
    <w:rsid w:val="006F1711"/>
    <w:rsid w:val="006F1A4F"/>
    <w:rsid w:val="006F4278"/>
    <w:rsid w:val="006F57AD"/>
    <w:rsid w:val="006F5EF0"/>
    <w:rsid w:val="006F5F80"/>
    <w:rsid w:val="006F6F07"/>
    <w:rsid w:val="006F7EFC"/>
    <w:rsid w:val="006F7F27"/>
    <w:rsid w:val="00700061"/>
    <w:rsid w:val="00700756"/>
    <w:rsid w:val="007014A7"/>
    <w:rsid w:val="00702983"/>
    <w:rsid w:val="00703734"/>
    <w:rsid w:val="0070775F"/>
    <w:rsid w:val="007079F3"/>
    <w:rsid w:val="007101C4"/>
    <w:rsid w:val="00710DF1"/>
    <w:rsid w:val="00711B54"/>
    <w:rsid w:val="00713DA4"/>
    <w:rsid w:val="007146B1"/>
    <w:rsid w:val="00714792"/>
    <w:rsid w:val="00717554"/>
    <w:rsid w:val="007205BA"/>
    <w:rsid w:val="00721B5B"/>
    <w:rsid w:val="00723064"/>
    <w:rsid w:val="0072399E"/>
    <w:rsid w:val="007242BD"/>
    <w:rsid w:val="00724756"/>
    <w:rsid w:val="00724772"/>
    <w:rsid w:val="007251CA"/>
    <w:rsid w:val="00726BDA"/>
    <w:rsid w:val="00730254"/>
    <w:rsid w:val="00734B54"/>
    <w:rsid w:val="00735415"/>
    <w:rsid w:val="00736F7D"/>
    <w:rsid w:val="00740CA7"/>
    <w:rsid w:val="0074130A"/>
    <w:rsid w:val="00741C68"/>
    <w:rsid w:val="007428D6"/>
    <w:rsid w:val="007430CB"/>
    <w:rsid w:val="007459F3"/>
    <w:rsid w:val="007461AD"/>
    <w:rsid w:val="007477E5"/>
    <w:rsid w:val="007478CC"/>
    <w:rsid w:val="00750087"/>
    <w:rsid w:val="0075035E"/>
    <w:rsid w:val="007516FF"/>
    <w:rsid w:val="00751A60"/>
    <w:rsid w:val="00751CA3"/>
    <w:rsid w:val="0075265C"/>
    <w:rsid w:val="007534DB"/>
    <w:rsid w:val="00753B91"/>
    <w:rsid w:val="00754FE1"/>
    <w:rsid w:val="00761792"/>
    <w:rsid w:val="00762C6B"/>
    <w:rsid w:val="007726D1"/>
    <w:rsid w:val="00773A6A"/>
    <w:rsid w:val="0077422B"/>
    <w:rsid w:val="00775291"/>
    <w:rsid w:val="0077677F"/>
    <w:rsid w:val="00776953"/>
    <w:rsid w:val="00776C5C"/>
    <w:rsid w:val="00777F5D"/>
    <w:rsid w:val="00784947"/>
    <w:rsid w:val="0078494A"/>
    <w:rsid w:val="00785F72"/>
    <w:rsid w:val="00786397"/>
    <w:rsid w:val="00787204"/>
    <w:rsid w:val="00787418"/>
    <w:rsid w:val="007877DB"/>
    <w:rsid w:val="00790946"/>
    <w:rsid w:val="00792006"/>
    <w:rsid w:val="00792E1A"/>
    <w:rsid w:val="007941BF"/>
    <w:rsid w:val="00796C85"/>
    <w:rsid w:val="007976D8"/>
    <w:rsid w:val="0079795B"/>
    <w:rsid w:val="007A1CA9"/>
    <w:rsid w:val="007A2139"/>
    <w:rsid w:val="007A37AD"/>
    <w:rsid w:val="007A37C1"/>
    <w:rsid w:val="007A6075"/>
    <w:rsid w:val="007B0167"/>
    <w:rsid w:val="007B1F1A"/>
    <w:rsid w:val="007B2AF9"/>
    <w:rsid w:val="007B476E"/>
    <w:rsid w:val="007B6612"/>
    <w:rsid w:val="007C1169"/>
    <w:rsid w:val="007C30AB"/>
    <w:rsid w:val="007C477F"/>
    <w:rsid w:val="007C76EE"/>
    <w:rsid w:val="007D0578"/>
    <w:rsid w:val="007D4B8C"/>
    <w:rsid w:val="007D4EA9"/>
    <w:rsid w:val="007D4F2F"/>
    <w:rsid w:val="007D5A9A"/>
    <w:rsid w:val="007D5B9C"/>
    <w:rsid w:val="007D70F9"/>
    <w:rsid w:val="007D72CE"/>
    <w:rsid w:val="007E0DC1"/>
    <w:rsid w:val="007E2361"/>
    <w:rsid w:val="007E2587"/>
    <w:rsid w:val="007E2FB8"/>
    <w:rsid w:val="007E6463"/>
    <w:rsid w:val="007E6E4E"/>
    <w:rsid w:val="007E7F1B"/>
    <w:rsid w:val="007F0756"/>
    <w:rsid w:val="007F1C01"/>
    <w:rsid w:val="007F1FD0"/>
    <w:rsid w:val="007F2694"/>
    <w:rsid w:val="007F2DB8"/>
    <w:rsid w:val="007F2EFE"/>
    <w:rsid w:val="007F3699"/>
    <w:rsid w:val="007F61FF"/>
    <w:rsid w:val="00802D3B"/>
    <w:rsid w:val="00806086"/>
    <w:rsid w:val="0080683D"/>
    <w:rsid w:val="008068B9"/>
    <w:rsid w:val="00812198"/>
    <w:rsid w:val="008121BE"/>
    <w:rsid w:val="00812499"/>
    <w:rsid w:val="008150E7"/>
    <w:rsid w:val="008166FB"/>
    <w:rsid w:val="008210F8"/>
    <w:rsid w:val="00823774"/>
    <w:rsid w:val="00824162"/>
    <w:rsid w:val="00824C01"/>
    <w:rsid w:val="00826B31"/>
    <w:rsid w:val="00827A81"/>
    <w:rsid w:val="008310DD"/>
    <w:rsid w:val="00833823"/>
    <w:rsid w:val="00835FE3"/>
    <w:rsid w:val="00836203"/>
    <w:rsid w:val="00837B2A"/>
    <w:rsid w:val="0084355F"/>
    <w:rsid w:val="008447E7"/>
    <w:rsid w:val="00845B13"/>
    <w:rsid w:val="00850D12"/>
    <w:rsid w:val="008521DF"/>
    <w:rsid w:val="008531E3"/>
    <w:rsid w:val="00853618"/>
    <w:rsid w:val="00853DA3"/>
    <w:rsid w:val="008545C3"/>
    <w:rsid w:val="008550C7"/>
    <w:rsid w:val="00855CB8"/>
    <w:rsid w:val="0085732E"/>
    <w:rsid w:val="00860BAF"/>
    <w:rsid w:val="00860C93"/>
    <w:rsid w:val="00863636"/>
    <w:rsid w:val="00866706"/>
    <w:rsid w:val="00867E97"/>
    <w:rsid w:val="00867EAD"/>
    <w:rsid w:val="0087041B"/>
    <w:rsid w:val="0087090E"/>
    <w:rsid w:val="00871A9E"/>
    <w:rsid w:val="00871BC9"/>
    <w:rsid w:val="00872D16"/>
    <w:rsid w:val="00874308"/>
    <w:rsid w:val="00877A1C"/>
    <w:rsid w:val="00880263"/>
    <w:rsid w:val="008823C5"/>
    <w:rsid w:val="00882A6A"/>
    <w:rsid w:val="008860C3"/>
    <w:rsid w:val="00886C08"/>
    <w:rsid w:val="00890E0F"/>
    <w:rsid w:val="00893549"/>
    <w:rsid w:val="0089366F"/>
    <w:rsid w:val="00895768"/>
    <w:rsid w:val="008979B8"/>
    <w:rsid w:val="008A0573"/>
    <w:rsid w:val="008A05E1"/>
    <w:rsid w:val="008A0F64"/>
    <w:rsid w:val="008A1D9E"/>
    <w:rsid w:val="008A2FCD"/>
    <w:rsid w:val="008A45BE"/>
    <w:rsid w:val="008A4659"/>
    <w:rsid w:val="008A4B0E"/>
    <w:rsid w:val="008A65D9"/>
    <w:rsid w:val="008B0563"/>
    <w:rsid w:val="008B1B4F"/>
    <w:rsid w:val="008B228E"/>
    <w:rsid w:val="008B30A4"/>
    <w:rsid w:val="008B538E"/>
    <w:rsid w:val="008C04D1"/>
    <w:rsid w:val="008C0FC6"/>
    <w:rsid w:val="008C223D"/>
    <w:rsid w:val="008C2ED2"/>
    <w:rsid w:val="008C639C"/>
    <w:rsid w:val="008C6E24"/>
    <w:rsid w:val="008D048F"/>
    <w:rsid w:val="008D17A3"/>
    <w:rsid w:val="008D2B27"/>
    <w:rsid w:val="008D2F7B"/>
    <w:rsid w:val="008D4B2F"/>
    <w:rsid w:val="008D7BFC"/>
    <w:rsid w:val="008E110A"/>
    <w:rsid w:val="008E183D"/>
    <w:rsid w:val="008E2EB3"/>
    <w:rsid w:val="008E2F24"/>
    <w:rsid w:val="008E47BA"/>
    <w:rsid w:val="008E60A5"/>
    <w:rsid w:val="008E70F4"/>
    <w:rsid w:val="008F08A5"/>
    <w:rsid w:val="008F0C1A"/>
    <w:rsid w:val="008F128D"/>
    <w:rsid w:val="008F225B"/>
    <w:rsid w:val="008F4822"/>
    <w:rsid w:val="008F52EC"/>
    <w:rsid w:val="008F64B8"/>
    <w:rsid w:val="008F6F34"/>
    <w:rsid w:val="008F763A"/>
    <w:rsid w:val="008F76D2"/>
    <w:rsid w:val="008F778D"/>
    <w:rsid w:val="008F7E91"/>
    <w:rsid w:val="009031BC"/>
    <w:rsid w:val="00903AF6"/>
    <w:rsid w:val="009053DB"/>
    <w:rsid w:val="00905D73"/>
    <w:rsid w:val="00910671"/>
    <w:rsid w:val="009117AA"/>
    <w:rsid w:val="00911D5B"/>
    <w:rsid w:val="0091208A"/>
    <w:rsid w:val="009171FD"/>
    <w:rsid w:val="00925090"/>
    <w:rsid w:val="0092738F"/>
    <w:rsid w:val="00927EEE"/>
    <w:rsid w:val="009323D6"/>
    <w:rsid w:val="00932857"/>
    <w:rsid w:val="009415E0"/>
    <w:rsid w:val="00941CBE"/>
    <w:rsid w:val="009429BC"/>
    <w:rsid w:val="009442DE"/>
    <w:rsid w:val="00953216"/>
    <w:rsid w:val="00953A22"/>
    <w:rsid w:val="00965AB7"/>
    <w:rsid w:val="00965CCD"/>
    <w:rsid w:val="009661AD"/>
    <w:rsid w:val="00966A92"/>
    <w:rsid w:val="00967F18"/>
    <w:rsid w:val="00971C5D"/>
    <w:rsid w:val="00972092"/>
    <w:rsid w:val="00972C5D"/>
    <w:rsid w:val="0097308E"/>
    <w:rsid w:val="00976099"/>
    <w:rsid w:val="009768D2"/>
    <w:rsid w:val="00977B59"/>
    <w:rsid w:val="00983272"/>
    <w:rsid w:val="00983591"/>
    <w:rsid w:val="00987140"/>
    <w:rsid w:val="00987FB1"/>
    <w:rsid w:val="00991191"/>
    <w:rsid w:val="00992DF4"/>
    <w:rsid w:val="0099393B"/>
    <w:rsid w:val="009970FC"/>
    <w:rsid w:val="00997C34"/>
    <w:rsid w:val="009A123D"/>
    <w:rsid w:val="009A1670"/>
    <w:rsid w:val="009A2C94"/>
    <w:rsid w:val="009A4859"/>
    <w:rsid w:val="009A548C"/>
    <w:rsid w:val="009A5626"/>
    <w:rsid w:val="009A7E8A"/>
    <w:rsid w:val="009A7F19"/>
    <w:rsid w:val="009B1ECD"/>
    <w:rsid w:val="009B2338"/>
    <w:rsid w:val="009B421C"/>
    <w:rsid w:val="009B6B9C"/>
    <w:rsid w:val="009B73E5"/>
    <w:rsid w:val="009B7E95"/>
    <w:rsid w:val="009C1C31"/>
    <w:rsid w:val="009C23D8"/>
    <w:rsid w:val="009C2FC5"/>
    <w:rsid w:val="009C39B3"/>
    <w:rsid w:val="009D07C3"/>
    <w:rsid w:val="009D0FD6"/>
    <w:rsid w:val="009D19EB"/>
    <w:rsid w:val="009D35E5"/>
    <w:rsid w:val="009D3F1B"/>
    <w:rsid w:val="009D5116"/>
    <w:rsid w:val="009D601D"/>
    <w:rsid w:val="009E2537"/>
    <w:rsid w:val="009E2C46"/>
    <w:rsid w:val="009E3C7B"/>
    <w:rsid w:val="009E3E8C"/>
    <w:rsid w:val="009E51CE"/>
    <w:rsid w:val="009E6007"/>
    <w:rsid w:val="009F1AC1"/>
    <w:rsid w:val="009F2413"/>
    <w:rsid w:val="009F31F7"/>
    <w:rsid w:val="009F328B"/>
    <w:rsid w:val="009F3376"/>
    <w:rsid w:val="009F37ED"/>
    <w:rsid w:val="009F3ACF"/>
    <w:rsid w:val="009F3F5B"/>
    <w:rsid w:val="009F615C"/>
    <w:rsid w:val="009F701C"/>
    <w:rsid w:val="00A013F6"/>
    <w:rsid w:val="00A02016"/>
    <w:rsid w:val="00A021EE"/>
    <w:rsid w:val="00A024A2"/>
    <w:rsid w:val="00A04E21"/>
    <w:rsid w:val="00A0545D"/>
    <w:rsid w:val="00A06305"/>
    <w:rsid w:val="00A067C9"/>
    <w:rsid w:val="00A06D96"/>
    <w:rsid w:val="00A1327A"/>
    <w:rsid w:val="00A1394B"/>
    <w:rsid w:val="00A1726A"/>
    <w:rsid w:val="00A21D8E"/>
    <w:rsid w:val="00A2311A"/>
    <w:rsid w:val="00A26F95"/>
    <w:rsid w:val="00A3026D"/>
    <w:rsid w:val="00A3200F"/>
    <w:rsid w:val="00A328EE"/>
    <w:rsid w:val="00A33B99"/>
    <w:rsid w:val="00A342C1"/>
    <w:rsid w:val="00A35079"/>
    <w:rsid w:val="00A353B9"/>
    <w:rsid w:val="00A41C22"/>
    <w:rsid w:val="00A42378"/>
    <w:rsid w:val="00A434C0"/>
    <w:rsid w:val="00A44A98"/>
    <w:rsid w:val="00A44AB6"/>
    <w:rsid w:val="00A46460"/>
    <w:rsid w:val="00A51B85"/>
    <w:rsid w:val="00A53AC9"/>
    <w:rsid w:val="00A54609"/>
    <w:rsid w:val="00A5461B"/>
    <w:rsid w:val="00A55234"/>
    <w:rsid w:val="00A5609F"/>
    <w:rsid w:val="00A56645"/>
    <w:rsid w:val="00A56F5A"/>
    <w:rsid w:val="00A579FC"/>
    <w:rsid w:val="00A60557"/>
    <w:rsid w:val="00A6160E"/>
    <w:rsid w:val="00A61BE9"/>
    <w:rsid w:val="00A6208D"/>
    <w:rsid w:val="00A6418D"/>
    <w:rsid w:val="00A70CE6"/>
    <w:rsid w:val="00A70CE7"/>
    <w:rsid w:val="00A7120B"/>
    <w:rsid w:val="00A72536"/>
    <w:rsid w:val="00A72544"/>
    <w:rsid w:val="00A7298F"/>
    <w:rsid w:val="00A7355B"/>
    <w:rsid w:val="00A74996"/>
    <w:rsid w:val="00A74A04"/>
    <w:rsid w:val="00A74E1F"/>
    <w:rsid w:val="00A75D95"/>
    <w:rsid w:val="00A75DA1"/>
    <w:rsid w:val="00A827FB"/>
    <w:rsid w:val="00A82DC1"/>
    <w:rsid w:val="00A84EE8"/>
    <w:rsid w:val="00A86950"/>
    <w:rsid w:val="00A91025"/>
    <w:rsid w:val="00A919A3"/>
    <w:rsid w:val="00A91F98"/>
    <w:rsid w:val="00A93D42"/>
    <w:rsid w:val="00A95B60"/>
    <w:rsid w:val="00A9665F"/>
    <w:rsid w:val="00A97F9A"/>
    <w:rsid w:val="00AA4E5B"/>
    <w:rsid w:val="00AA6056"/>
    <w:rsid w:val="00AA674C"/>
    <w:rsid w:val="00AA68B8"/>
    <w:rsid w:val="00AA7D8D"/>
    <w:rsid w:val="00AB0FC6"/>
    <w:rsid w:val="00AB100F"/>
    <w:rsid w:val="00AB1250"/>
    <w:rsid w:val="00AB1FFF"/>
    <w:rsid w:val="00AB2E4B"/>
    <w:rsid w:val="00AB6F9C"/>
    <w:rsid w:val="00AC1A2A"/>
    <w:rsid w:val="00AC279E"/>
    <w:rsid w:val="00AC291C"/>
    <w:rsid w:val="00AC689A"/>
    <w:rsid w:val="00AC7655"/>
    <w:rsid w:val="00AC7C65"/>
    <w:rsid w:val="00AD38A0"/>
    <w:rsid w:val="00AD4EBE"/>
    <w:rsid w:val="00AD4FD3"/>
    <w:rsid w:val="00AE0CC5"/>
    <w:rsid w:val="00AE1220"/>
    <w:rsid w:val="00AE177E"/>
    <w:rsid w:val="00AE17FA"/>
    <w:rsid w:val="00AE53F3"/>
    <w:rsid w:val="00AE72E7"/>
    <w:rsid w:val="00AF0F86"/>
    <w:rsid w:val="00AF34BF"/>
    <w:rsid w:val="00AF36C7"/>
    <w:rsid w:val="00AF509F"/>
    <w:rsid w:val="00AF6A98"/>
    <w:rsid w:val="00B01136"/>
    <w:rsid w:val="00B01FB2"/>
    <w:rsid w:val="00B02E7A"/>
    <w:rsid w:val="00B0317B"/>
    <w:rsid w:val="00B041B6"/>
    <w:rsid w:val="00B05AFA"/>
    <w:rsid w:val="00B07C35"/>
    <w:rsid w:val="00B101A8"/>
    <w:rsid w:val="00B1363E"/>
    <w:rsid w:val="00B14098"/>
    <w:rsid w:val="00B14CDE"/>
    <w:rsid w:val="00B176BD"/>
    <w:rsid w:val="00B2201C"/>
    <w:rsid w:val="00B226C9"/>
    <w:rsid w:val="00B22F13"/>
    <w:rsid w:val="00B24C2D"/>
    <w:rsid w:val="00B2540D"/>
    <w:rsid w:val="00B25459"/>
    <w:rsid w:val="00B261C2"/>
    <w:rsid w:val="00B26789"/>
    <w:rsid w:val="00B30E09"/>
    <w:rsid w:val="00B33226"/>
    <w:rsid w:val="00B339AF"/>
    <w:rsid w:val="00B33C2C"/>
    <w:rsid w:val="00B36CE0"/>
    <w:rsid w:val="00B37E57"/>
    <w:rsid w:val="00B4012E"/>
    <w:rsid w:val="00B40161"/>
    <w:rsid w:val="00B41353"/>
    <w:rsid w:val="00B41D41"/>
    <w:rsid w:val="00B41EB1"/>
    <w:rsid w:val="00B42A91"/>
    <w:rsid w:val="00B44959"/>
    <w:rsid w:val="00B46744"/>
    <w:rsid w:val="00B46958"/>
    <w:rsid w:val="00B47BE6"/>
    <w:rsid w:val="00B50EA3"/>
    <w:rsid w:val="00B51C2B"/>
    <w:rsid w:val="00B5258A"/>
    <w:rsid w:val="00B54BD2"/>
    <w:rsid w:val="00B56651"/>
    <w:rsid w:val="00B66A50"/>
    <w:rsid w:val="00B67A33"/>
    <w:rsid w:val="00B725FE"/>
    <w:rsid w:val="00B72E22"/>
    <w:rsid w:val="00B732CB"/>
    <w:rsid w:val="00B7472A"/>
    <w:rsid w:val="00B74757"/>
    <w:rsid w:val="00B77120"/>
    <w:rsid w:val="00B82FCD"/>
    <w:rsid w:val="00B840F5"/>
    <w:rsid w:val="00B867EB"/>
    <w:rsid w:val="00B87FD3"/>
    <w:rsid w:val="00B90760"/>
    <w:rsid w:val="00B97204"/>
    <w:rsid w:val="00BA04BB"/>
    <w:rsid w:val="00BA5B56"/>
    <w:rsid w:val="00BA6D5A"/>
    <w:rsid w:val="00BA6DD1"/>
    <w:rsid w:val="00BA7483"/>
    <w:rsid w:val="00BA7CA7"/>
    <w:rsid w:val="00BB0E52"/>
    <w:rsid w:val="00BB32FE"/>
    <w:rsid w:val="00BB3B94"/>
    <w:rsid w:val="00BB466C"/>
    <w:rsid w:val="00BB482B"/>
    <w:rsid w:val="00BB5950"/>
    <w:rsid w:val="00BB7495"/>
    <w:rsid w:val="00BB751C"/>
    <w:rsid w:val="00BB77A3"/>
    <w:rsid w:val="00BC0413"/>
    <w:rsid w:val="00BC2605"/>
    <w:rsid w:val="00BC2ABD"/>
    <w:rsid w:val="00BC2BDB"/>
    <w:rsid w:val="00BC3F00"/>
    <w:rsid w:val="00BC4BA7"/>
    <w:rsid w:val="00BD0159"/>
    <w:rsid w:val="00BD1B9A"/>
    <w:rsid w:val="00BD2318"/>
    <w:rsid w:val="00BD5A0B"/>
    <w:rsid w:val="00BD5CAC"/>
    <w:rsid w:val="00BD60BD"/>
    <w:rsid w:val="00BD7F49"/>
    <w:rsid w:val="00BE0034"/>
    <w:rsid w:val="00BE13F3"/>
    <w:rsid w:val="00BE4F39"/>
    <w:rsid w:val="00BF2593"/>
    <w:rsid w:val="00BF369F"/>
    <w:rsid w:val="00BF42FB"/>
    <w:rsid w:val="00BF5596"/>
    <w:rsid w:val="00BF62AE"/>
    <w:rsid w:val="00BF70F2"/>
    <w:rsid w:val="00C0126D"/>
    <w:rsid w:val="00C02D58"/>
    <w:rsid w:val="00C02D75"/>
    <w:rsid w:val="00C03EFA"/>
    <w:rsid w:val="00C04D37"/>
    <w:rsid w:val="00C05088"/>
    <w:rsid w:val="00C05E44"/>
    <w:rsid w:val="00C064CB"/>
    <w:rsid w:val="00C06E28"/>
    <w:rsid w:val="00C078A8"/>
    <w:rsid w:val="00C11111"/>
    <w:rsid w:val="00C120B6"/>
    <w:rsid w:val="00C13E68"/>
    <w:rsid w:val="00C14967"/>
    <w:rsid w:val="00C1550F"/>
    <w:rsid w:val="00C15985"/>
    <w:rsid w:val="00C167EA"/>
    <w:rsid w:val="00C16C0E"/>
    <w:rsid w:val="00C175AA"/>
    <w:rsid w:val="00C17752"/>
    <w:rsid w:val="00C2028A"/>
    <w:rsid w:val="00C20D2C"/>
    <w:rsid w:val="00C23427"/>
    <w:rsid w:val="00C23D27"/>
    <w:rsid w:val="00C249E8"/>
    <w:rsid w:val="00C30442"/>
    <w:rsid w:val="00C310AB"/>
    <w:rsid w:val="00C32193"/>
    <w:rsid w:val="00C33645"/>
    <w:rsid w:val="00C3459E"/>
    <w:rsid w:val="00C34AD4"/>
    <w:rsid w:val="00C350F6"/>
    <w:rsid w:val="00C376A5"/>
    <w:rsid w:val="00C37CA0"/>
    <w:rsid w:val="00C44373"/>
    <w:rsid w:val="00C5011B"/>
    <w:rsid w:val="00C522E7"/>
    <w:rsid w:val="00C56DFE"/>
    <w:rsid w:val="00C619DF"/>
    <w:rsid w:val="00C650EF"/>
    <w:rsid w:val="00C662BB"/>
    <w:rsid w:val="00C71956"/>
    <w:rsid w:val="00C72350"/>
    <w:rsid w:val="00C7262B"/>
    <w:rsid w:val="00C73930"/>
    <w:rsid w:val="00C7464B"/>
    <w:rsid w:val="00C752FF"/>
    <w:rsid w:val="00C76FE2"/>
    <w:rsid w:val="00C770E0"/>
    <w:rsid w:val="00C773FA"/>
    <w:rsid w:val="00C801FE"/>
    <w:rsid w:val="00C80EBF"/>
    <w:rsid w:val="00C84C16"/>
    <w:rsid w:val="00C85869"/>
    <w:rsid w:val="00C87302"/>
    <w:rsid w:val="00C914FE"/>
    <w:rsid w:val="00C930B5"/>
    <w:rsid w:val="00C95BEF"/>
    <w:rsid w:val="00C95E05"/>
    <w:rsid w:val="00C97A17"/>
    <w:rsid w:val="00CA166B"/>
    <w:rsid w:val="00CA2A94"/>
    <w:rsid w:val="00CA4011"/>
    <w:rsid w:val="00CA7B66"/>
    <w:rsid w:val="00CA7F01"/>
    <w:rsid w:val="00CB00C2"/>
    <w:rsid w:val="00CB0D76"/>
    <w:rsid w:val="00CB2BDE"/>
    <w:rsid w:val="00CB33F9"/>
    <w:rsid w:val="00CB374B"/>
    <w:rsid w:val="00CB6794"/>
    <w:rsid w:val="00CB7FBF"/>
    <w:rsid w:val="00CC2A13"/>
    <w:rsid w:val="00CC39C1"/>
    <w:rsid w:val="00CC5FA1"/>
    <w:rsid w:val="00CC691A"/>
    <w:rsid w:val="00CC74FF"/>
    <w:rsid w:val="00CD24C5"/>
    <w:rsid w:val="00CD2D77"/>
    <w:rsid w:val="00CD4B0A"/>
    <w:rsid w:val="00CD5698"/>
    <w:rsid w:val="00CD62B5"/>
    <w:rsid w:val="00CD6D43"/>
    <w:rsid w:val="00CE0D9C"/>
    <w:rsid w:val="00CE1D7B"/>
    <w:rsid w:val="00CE5DBB"/>
    <w:rsid w:val="00CE75B2"/>
    <w:rsid w:val="00CF0A75"/>
    <w:rsid w:val="00CF0DE1"/>
    <w:rsid w:val="00CF17C4"/>
    <w:rsid w:val="00CF19D1"/>
    <w:rsid w:val="00CF26D4"/>
    <w:rsid w:val="00CF3191"/>
    <w:rsid w:val="00CF347E"/>
    <w:rsid w:val="00CF34BB"/>
    <w:rsid w:val="00CF3843"/>
    <w:rsid w:val="00CF3C2A"/>
    <w:rsid w:val="00CF3CD3"/>
    <w:rsid w:val="00CF46D0"/>
    <w:rsid w:val="00CF72CD"/>
    <w:rsid w:val="00CF7BA5"/>
    <w:rsid w:val="00D00C10"/>
    <w:rsid w:val="00D00C28"/>
    <w:rsid w:val="00D01FA3"/>
    <w:rsid w:val="00D023E1"/>
    <w:rsid w:val="00D07B3D"/>
    <w:rsid w:val="00D07FAA"/>
    <w:rsid w:val="00D10A1C"/>
    <w:rsid w:val="00D114B2"/>
    <w:rsid w:val="00D12895"/>
    <w:rsid w:val="00D1313B"/>
    <w:rsid w:val="00D13BBD"/>
    <w:rsid w:val="00D14693"/>
    <w:rsid w:val="00D17E17"/>
    <w:rsid w:val="00D20108"/>
    <w:rsid w:val="00D20934"/>
    <w:rsid w:val="00D20F9C"/>
    <w:rsid w:val="00D222D6"/>
    <w:rsid w:val="00D22E16"/>
    <w:rsid w:val="00D239A7"/>
    <w:rsid w:val="00D25480"/>
    <w:rsid w:val="00D257E8"/>
    <w:rsid w:val="00D26CDB"/>
    <w:rsid w:val="00D27CDB"/>
    <w:rsid w:val="00D3163A"/>
    <w:rsid w:val="00D32311"/>
    <w:rsid w:val="00D32A18"/>
    <w:rsid w:val="00D32BE6"/>
    <w:rsid w:val="00D32CD9"/>
    <w:rsid w:val="00D336B7"/>
    <w:rsid w:val="00D35798"/>
    <w:rsid w:val="00D362BA"/>
    <w:rsid w:val="00D37309"/>
    <w:rsid w:val="00D3739C"/>
    <w:rsid w:val="00D37924"/>
    <w:rsid w:val="00D43077"/>
    <w:rsid w:val="00D43CA8"/>
    <w:rsid w:val="00D447F2"/>
    <w:rsid w:val="00D44D68"/>
    <w:rsid w:val="00D53DD2"/>
    <w:rsid w:val="00D562F6"/>
    <w:rsid w:val="00D60B23"/>
    <w:rsid w:val="00D61122"/>
    <w:rsid w:val="00D612AB"/>
    <w:rsid w:val="00D62049"/>
    <w:rsid w:val="00D62F0A"/>
    <w:rsid w:val="00D673BD"/>
    <w:rsid w:val="00D71F4D"/>
    <w:rsid w:val="00D725BD"/>
    <w:rsid w:val="00D72852"/>
    <w:rsid w:val="00D73A68"/>
    <w:rsid w:val="00D74008"/>
    <w:rsid w:val="00D74BB4"/>
    <w:rsid w:val="00D75FFF"/>
    <w:rsid w:val="00D76910"/>
    <w:rsid w:val="00D76D9D"/>
    <w:rsid w:val="00D830E5"/>
    <w:rsid w:val="00D83796"/>
    <w:rsid w:val="00D83B37"/>
    <w:rsid w:val="00D873F7"/>
    <w:rsid w:val="00D876D5"/>
    <w:rsid w:val="00D90BC8"/>
    <w:rsid w:val="00D916C4"/>
    <w:rsid w:val="00D91B21"/>
    <w:rsid w:val="00D92331"/>
    <w:rsid w:val="00D92EF2"/>
    <w:rsid w:val="00D93934"/>
    <w:rsid w:val="00D94446"/>
    <w:rsid w:val="00D975A2"/>
    <w:rsid w:val="00D97805"/>
    <w:rsid w:val="00D97807"/>
    <w:rsid w:val="00DA21B9"/>
    <w:rsid w:val="00DA24B7"/>
    <w:rsid w:val="00DA26EC"/>
    <w:rsid w:val="00DA2CDC"/>
    <w:rsid w:val="00DA50AD"/>
    <w:rsid w:val="00DB0C85"/>
    <w:rsid w:val="00DB192A"/>
    <w:rsid w:val="00DB400B"/>
    <w:rsid w:val="00DB50F1"/>
    <w:rsid w:val="00DB592A"/>
    <w:rsid w:val="00DB6027"/>
    <w:rsid w:val="00DB61C2"/>
    <w:rsid w:val="00DB7D3A"/>
    <w:rsid w:val="00DB7FD4"/>
    <w:rsid w:val="00DC151C"/>
    <w:rsid w:val="00DC3370"/>
    <w:rsid w:val="00DC412A"/>
    <w:rsid w:val="00DC65AD"/>
    <w:rsid w:val="00DC65F9"/>
    <w:rsid w:val="00DC6827"/>
    <w:rsid w:val="00DC6D98"/>
    <w:rsid w:val="00DC754A"/>
    <w:rsid w:val="00DD283E"/>
    <w:rsid w:val="00DD649C"/>
    <w:rsid w:val="00DE00F6"/>
    <w:rsid w:val="00DE09CD"/>
    <w:rsid w:val="00DE0DCA"/>
    <w:rsid w:val="00DE0EA3"/>
    <w:rsid w:val="00DE2C64"/>
    <w:rsid w:val="00DE33AD"/>
    <w:rsid w:val="00DE440B"/>
    <w:rsid w:val="00DE442F"/>
    <w:rsid w:val="00DE4BA6"/>
    <w:rsid w:val="00DE7DE0"/>
    <w:rsid w:val="00DF09A3"/>
    <w:rsid w:val="00DF26F8"/>
    <w:rsid w:val="00DF2E10"/>
    <w:rsid w:val="00DF4E23"/>
    <w:rsid w:val="00DF62F7"/>
    <w:rsid w:val="00DF7256"/>
    <w:rsid w:val="00E01033"/>
    <w:rsid w:val="00E022F0"/>
    <w:rsid w:val="00E028EE"/>
    <w:rsid w:val="00E04707"/>
    <w:rsid w:val="00E0479B"/>
    <w:rsid w:val="00E05583"/>
    <w:rsid w:val="00E06858"/>
    <w:rsid w:val="00E10661"/>
    <w:rsid w:val="00E10839"/>
    <w:rsid w:val="00E10CD0"/>
    <w:rsid w:val="00E11B94"/>
    <w:rsid w:val="00E11FDE"/>
    <w:rsid w:val="00E12356"/>
    <w:rsid w:val="00E134A8"/>
    <w:rsid w:val="00E13B04"/>
    <w:rsid w:val="00E146F4"/>
    <w:rsid w:val="00E1523D"/>
    <w:rsid w:val="00E17D16"/>
    <w:rsid w:val="00E200C0"/>
    <w:rsid w:val="00E21290"/>
    <w:rsid w:val="00E21DF6"/>
    <w:rsid w:val="00E22374"/>
    <w:rsid w:val="00E247AB"/>
    <w:rsid w:val="00E25DF8"/>
    <w:rsid w:val="00E266AB"/>
    <w:rsid w:val="00E30977"/>
    <w:rsid w:val="00E31A79"/>
    <w:rsid w:val="00E3561B"/>
    <w:rsid w:val="00E36319"/>
    <w:rsid w:val="00E367E8"/>
    <w:rsid w:val="00E36ECA"/>
    <w:rsid w:val="00E372D4"/>
    <w:rsid w:val="00E40292"/>
    <w:rsid w:val="00E40681"/>
    <w:rsid w:val="00E411C2"/>
    <w:rsid w:val="00E4254F"/>
    <w:rsid w:val="00E42C2C"/>
    <w:rsid w:val="00E449F5"/>
    <w:rsid w:val="00E450A3"/>
    <w:rsid w:val="00E46278"/>
    <w:rsid w:val="00E47BB6"/>
    <w:rsid w:val="00E47E61"/>
    <w:rsid w:val="00E50EAA"/>
    <w:rsid w:val="00E52D1F"/>
    <w:rsid w:val="00E53A31"/>
    <w:rsid w:val="00E54D4F"/>
    <w:rsid w:val="00E55F8E"/>
    <w:rsid w:val="00E562CB"/>
    <w:rsid w:val="00E5643C"/>
    <w:rsid w:val="00E56FA8"/>
    <w:rsid w:val="00E574C6"/>
    <w:rsid w:val="00E60ED7"/>
    <w:rsid w:val="00E625C5"/>
    <w:rsid w:val="00E634F5"/>
    <w:rsid w:val="00E6395A"/>
    <w:rsid w:val="00E63CC4"/>
    <w:rsid w:val="00E65F00"/>
    <w:rsid w:val="00E664A9"/>
    <w:rsid w:val="00E6650E"/>
    <w:rsid w:val="00E668AC"/>
    <w:rsid w:val="00E7218A"/>
    <w:rsid w:val="00E72F23"/>
    <w:rsid w:val="00E733C3"/>
    <w:rsid w:val="00E73EF8"/>
    <w:rsid w:val="00E76CFC"/>
    <w:rsid w:val="00E777F7"/>
    <w:rsid w:val="00E816BE"/>
    <w:rsid w:val="00E847C3"/>
    <w:rsid w:val="00E8561D"/>
    <w:rsid w:val="00E85916"/>
    <w:rsid w:val="00E85C92"/>
    <w:rsid w:val="00E87CE1"/>
    <w:rsid w:val="00E946E7"/>
    <w:rsid w:val="00E957A7"/>
    <w:rsid w:val="00EA14D7"/>
    <w:rsid w:val="00EA2C51"/>
    <w:rsid w:val="00EA48AC"/>
    <w:rsid w:val="00EA49E7"/>
    <w:rsid w:val="00EA5717"/>
    <w:rsid w:val="00EA5A82"/>
    <w:rsid w:val="00EB18A0"/>
    <w:rsid w:val="00EB208D"/>
    <w:rsid w:val="00EB6B00"/>
    <w:rsid w:val="00EB6EBF"/>
    <w:rsid w:val="00EB77E7"/>
    <w:rsid w:val="00EB78DB"/>
    <w:rsid w:val="00EC1AE9"/>
    <w:rsid w:val="00EC20C7"/>
    <w:rsid w:val="00EC2DEF"/>
    <w:rsid w:val="00EC564A"/>
    <w:rsid w:val="00EC69D0"/>
    <w:rsid w:val="00EC745B"/>
    <w:rsid w:val="00EC754F"/>
    <w:rsid w:val="00EC7C00"/>
    <w:rsid w:val="00ED023F"/>
    <w:rsid w:val="00ED2B7B"/>
    <w:rsid w:val="00ED2D19"/>
    <w:rsid w:val="00ED52D5"/>
    <w:rsid w:val="00ED54F9"/>
    <w:rsid w:val="00ED5AD8"/>
    <w:rsid w:val="00ED5D47"/>
    <w:rsid w:val="00ED70CA"/>
    <w:rsid w:val="00EE0B26"/>
    <w:rsid w:val="00EE1610"/>
    <w:rsid w:val="00EE2242"/>
    <w:rsid w:val="00EE22A8"/>
    <w:rsid w:val="00EE3CDF"/>
    <w:rsid w:val="00EE4604"/>
    <w:rsid w:val="00EE4AE5"/>
    <w:rsid w:val="00EE5F6B"/>
    <w:rsid w:val="00EE6466"/>
    <w:rsid w:val="00EF2847"/>
    <w:rsid w:val="00EF34F1"/>
    <w:rsid w:val="00EF43E7"/>
    <w:rsid w:val="00F02E44"/>
    <w:rsid w:val="00F071D8"/>
    <w:rsid w:val="00F11923"/>
    <w:rsid w:val="00F12EE2"/>
    <w:rsid w:val="00F14993"/>
    <w:rsid w:val="00F14A78"/>
    <w:rsid w:val="00F14C13"/>
    <w:rsid w:val="00F175DD"/>
    <w:rsid w:val="00F226AB"/>
    <w:rsid w:val="00F22C98"/>
    <w:rsid w:val="00F23246"/>
    <w:rsid w:val="00F23A67"/>
    <w:rsid w:val="00F2497E"/>
    <w:rsid w:val="00F25D03"/>
    <w:rsid w:val="00F25FB5"/>
    <w:rsid w:val="00F301D6"/>
    <w:rsid w:val="00F304BC"/>
    <w:rsid w:val="00F31FFD"/>
    <w:rsid w:val="00F323D1"/>
    <w:rsid w:val="00F324A7"/>
    <w:rsid w:val="00F34118"/>
    <w:rsid w:val="00F35288"/>
    <w:rsid w:val="00F36322"/>
    <w:rsid w:val="00F36384"/>
    <w:rsid w:val="00F363B0"/>
    <w:rsid w:val="00F367CB"/>
    <w:rsid w:val="00F36A9E"/>
    <w:rsid w:val="00F36E6C"/>
    <w:rsid w:val="00F405EA"/>
    <w:rsid w:val="00F417B0"/>
    <w:rsid w:val="00F43A02"/>
    <w:rsid w:val="00F43B91"/>
    <w:rsid w:val="00F43D4E"/>
    <w:rsid w:val="00F44338"/>
    <w:rsid w:val="00F47518"/>
    <w:rsid w:val="00F50CEE"/>
    <w:rsid w:val="00F51413"/>
    <w:rsid w:val="00F522A3"/>
    <w:rsid w:val="00F524D3"/>
    <w:rsid w:val="00F526F3"/>
    <w:rsid w:val="00F53ACC"/>
    <w:rsid w:val="00F55AB9"/>
    <w:rsid w:val="00F5722B"/>
    <w:rsid w:val="00F6015D"/>
    <w:rsid w:val="00F60602"/>
    <w:rsid w:val="00F6103F"/>
    <w:rsid w:val="00F62777"/>
    <w:rsid w:val="00F64A31"/>
    <w:rsid w:val="00F65BB4"/>
    <w:rsid w:val="00F664A9"/>
    <w:rsid w:val="00F67405"/>
    <w:rsid w:val="00F67D40"/>
    <w:rsid w:val="00F70F2B"/>
    <w:rsid w:val="00F71A67"/>
    <w:rsid w:val="00F73226"/>
    <w:rsid w:val="00F73837"/>
    <w:rsid w:val="00F73E2C"/>
    <w:rsid w:val="00F75FD6"/>
    <w:rsid w:val="00F76B4F"/>
    <w:rsid w:val="00F77B0F"/>
    <w:rsid w:val="00F77EE7"/>
    <w:rsid w:val="00F815C9"/>
    <w:rsid w:val="00F81C97"/>
    <w:rsid w:val="00F81F32"/>
    <w:rsid w:val="00F82380"/>
    <w:rsid w:val="00F82CF0"/>
    <w:rsid w:val="00F83756"/>
    <w:rsid w:val="00F841B0"/>
    <w:rsid w:val="00F845DF"/>
    <w:rsid w:val="00F851AE"/>
    <w:rsid w:val="00F858E0"/>
    <w:rsid w:val="00F85A73"/>
    <w:rsid w:val="00F91A0F"/>
    <w:rsid w:val="00F952D7"/>
    <w:rsid w:val="00F968E6"/>
    <w:rsid w:val="00FA0358"/>
    <w:rsid w:val="00FA05FE"/>
    <w:rsid w:val="00FA149E"/>
    <w:rsid w:val="00FA4A4C"/>
    <w:rsid w:val="00FA530E"/>
    <w:rsid w:val="00FA5A6F"/>
    <w:rsid w:val="00FA62AC"/>
    <w:rsid w:val="00FA7EAF"/>
    <w:rsid w:val="00FB0F14"/>
    <w:rsid w:val="00FB245A"/>
    <w:rsid w:val="00FB3F63"/>
    <w:rsid w:val="00FB5BCA"/>
    <w:rsid w:val="00FB6DD9"/>
    <w:rsid w:val="00FB70DD"/>
    <w:rsid w:val="00FB7134"/>
    <w:rsid w:val="00FC1565"/>
    <w:rsid w:val="00FC298C"/>
    <w:rsid w:val="00FC47E8"/>
    <w:rsid w:val="00FC7217"/>
    <w:rsid w:val="00FD1088"/>
    <w:rsid w:val="00FD340D"/>
    <w:rsid w:val="00FD3772"/>
    <w:rsid w:val="00FD4188"/>
    <w:rsid w:val="00FD459E"/>
    <w:rsid w:val="00FD584B"/>
    <w:rsid w:val="00FE124B"/>
    <w:rsid w:val="00FE1B12"/>
    <w:rsid w:val="00FE30D0"/>
    <w:rsid w:val="00FE3FE3"/>
    <w:rsid w:val="00FE58C2"/>
    <w:rsid w:val="00FF06B8"/>
    <w:rsid w:val="00FF0F91"/>
    <w:rsid w:val="00FF1A20"/>
    <w:rsid w:val="00FF1CB2"/>
    <w:rsid w:val="00FF24E0"/>
    <w:rsid w:val="00FF2740"/>
    <w:rsid w:val="00FF2F1C"/>
    <w:rsid w:val="00FF3745"/>
    <w:rsid w:val="00FF3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003"/>
    <w:pPr>
      <w:spacing w:line="276" w:lineRule="auto"/>
      <w:jc w:val="both"/>
    </w:pPr>
    <w:rPr>
      <w:rFonts w:ascii="Verdana" w:hAnsi="Verdana"/>
      <w:szCs w:val="22"/>
      <w:lang w:eastAsia="en-US"/>
    </w:rPr>
  </w:style>
  <w:style w:type="paragraph" w:styleId="Nagwek1">
    <w:name w:val="heading 1"/>
    <w:aliases w:val="drugi"/>
    <w:basedOn w:val="Normalny"/>
    <w:next w:val="Podtytu"/>
    <w:link w:val="Nagwek1Znak"/>
    <w:uiPriority w:val="9"/>
    <w:qFormat/>
    <w:rsid w:val="00370EB2"/>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F968E6"/>
    <w:pPr>
      <w:keepNext/>
      <w:keepLines/>
      <w:numPr>
        <w:numId w:val="14"/>
      </w:numPr>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70EB2"/>
    <w:pPr>
      <w:keepNext/>
      <w:numPr>
        <w:numId w:val="15"/>
      </w:numPr>
      <w:spacing w:before="240" w:after="60"/>
      <w:jc w:val="left"/>
      <w:outlineLvl w:val="2"/>
    </w:pPr>
    <w:rPr>
      <w:rFonts w:eastAsia="Times New Roman"/>
      <w:bCs/>
      <w:sz w:val="18"/>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70EB2"/>
    <w:rPr>
      <w:rFonts w:ascii="Verdana" w:eastAsia="Times New Roman" w:hAnsi="Verdana"/>
      <w:b/>
      <w:bCs/>
      <w:sz w:val="18"/>
      <w:szCs w:val="28"/>
      <w:lang w:eastAsia="en-US"/>
    </w:rPr>
  </w:style>
  <w:style w:type="paragraph" w:styleId="Nagwekspisutreci">
    <w:name w:val="TOC Heading"/>
    <w:basedOn w:val="Nagwek1"/>
    <w:next w:val="Normalny"/>
    <w:uiPriority w:val="39"/>
    <w:unhideWhenUsed/>
    <w:qFormat/>
    <w:rsid w:val="00700061"/>
    <w:pPr>
      <w:outlineLvl w:val="9"/>
    </w:pPr>
  </w:style>
  <w:style w:type="paragraph" w:styleId="Spistreci2">
    <w:name w:val="toc 2"/>
    <w:basedOn w:val="Normalny"/>
    <w:next w:val="Normalny"/>
    <w:autoRedefine/>
    <w:uiPriority w:val="39"/>
    <w:unhideWhenUsed/>
    <w:qFormat/>
    <w:rsid w:val="00700061"/>
    <w:pPr>
      <w:spacing w:after="100"/>
      <w:ind w:left="220"/>
    </w:pPr>
    <w:rPr>
      <w:rFonts w:eastAsia="Times New Roman"/>
    </w:rPr>
  </w:style>
  <w:style w:type="paragraph" w:styleId="Spistreci1">
    <w:name w:val="toc 1"/>
    <w:basedOn w:val="Normalny"/>
    <w:next w:val="Normalny"/>
    <w:autoRedefine/>
    <w:uiPriority w:val="39"/>
    <w:unhideWhenUsed/>
    <w:qFormat/>
    <w:rsid w:val="00370EB2"/>
    <w:pPr>
      <w:tabs>
        <w:tab w:val="right" w:leader="dot" w:pos="9062"/>
      </w:tabs>
    </w:pPr>
    <w:rPr>
      <w:rFonts w:eastAsia="Times New Roman"/>
      <w:noProof/>
      <w:szCs w:val="20"/>
      <w:u w:val="single"/>
    </w:rPr>
  </w:style>
  <w:style w:type="paragraph" w:styleId="Spistreci3">
    <w:name w:val="toc 3"/>
    <w:basedOn w:val="Normalny"/>
    <w:next w:val="Normalny"/>
    <w:autoRedefine/>
    <w:uiPriority w:val="39"/>
    <w:unhideWhenUsed/>
    <w:qFormat/>
    <w:rsid w:val="00700061"/>
    <w:pPr>
      <w:spacing w:after="100"/>
      <w:ind w:left="440"/>
    </w:pPr>
    <w:rPr>
      <w:rFonts w:eastAsia="Times New Roman"/>
    </w:rPr>
  </w:style>
  <w:style w:type="paragraph" w:styleId="Tekstdymka">
    <w:name w:val="Balloon Text"/>
    <w:basedOn w:val="Normalny"/>
    <w:link w:val="TekstdymkaZnak"/>
    <w:uiPriority w:val="99"/>
    <w:semiHidden/>
    <w:unhideWhenUsed/>
    <w:rsid w:val="00700061"/>
    <w:pPr>
      <w:spacing w:line="240" w:lineRule="auto"/>
    </w:pPr>
    <w:rPr>
      <w:rFonts w:ascii="Tahoma" w:hAnsi="Tahoma" w:cs="Tahoma"/>
      <w:sz w:val="16"/>
      <w:szCs w:val="16"/>
    </w:rPr>
  </w:style>
  <w:style w:type="character" w:customStyle="1" w:styleId="TekstdymkaZnak">
    <w:name w:val="Tekst dymka Znak"/>
    <w:link w:val="Tekstdymka"/>
    <w:uiPriority w:val="99"/>
    <w:semiHidden/>
    <w:rsid w:val="00700061"/>
    <w:rPr>
      <w:rFonts w:ascii="Tahoma" w:hAnsi="Tahoma" w:cs="Tahoma"/>
      <w:sz w:val="16"/>
      <w:szCs w:val="16"/>
    </w:rPr>
  </w:style>
  <w:style w:type="paragraph" w:styleId="Akapitzlist">
    <w:name w:val="List Paragraph"/>
    <w:basedOn w:val="Normalny"/>
    <w:qFormat/>
    <w:rsid w:val="00095C47"/>
    <w:pPr>
      <w:ind w:left="720"/>
      <w:contextualSpacing/>
    </w:pPr>
  </w:style>
  <w:style w:type="character" w:styleId="Hipercze">
    <w:name w:val="Hyperlink"/>
    <w:uiPriority w:val="99"/>
    <w:unhideWhenUsed/>
    <w:rsid w:val="00B226C9"/>
    <w:rPr>
      <w:color w:val="0000FF"/>
      <w:u w:val="single"/>
    </w:rPr>
  </w:style>
  <w:style w:type="table" w:styleId="Tabela-Siatka">
    <w:name w:val="Table Grid"/>
    <w:basedOn w:val="Standardowy"/>
    <w:uiPriority w:val="59"/>
    <w:rsid w:val="009E51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aliases w:val="pierwszy"/>
    <w:next w:val="Normalny"/>
    <w:link w:val="BezodstpwZnak"/>
    <w:uiPriority w:val="1"/>
    <w:qFormat/>
    <w:rsid w:val="00A6208D"/>
    <w:pPr>
      <w:jc w:val="center"/>
    </w:pPr>
    <w:rPr>
      <w:rFonts w:ascii="Verdana" w:hAnsi="Verdana"/>
      <w:b/>
      <w:color w:val="C2B000"/>
      <w:sz w:val="28"/>
      <w:szCs w:val="22"/>
      <w:lang w:eastAsia="en-US"/>
    </w:rPr>
  </w:style>
  <w:style w:type="paragraph" w:styleId="Nagwek">
    <w:name w:val="header"/>
    <w:aliases w:val="Nagłówek strony"/>
    <w:basedOn w:val="Normalny"/>
    <w:link w:val="NagwekZnak"/>
    <w:uiPriority w:val="99"/>
    <w:unhideWhenUsed/>
    <w:rsid w:val="0078741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787418"/>
  </w:style>
  <w:style w:type="paragraph" w:styleId="Stopka">
    <w:name w:val="footer"/>
    <w:basedOn w:val="Normalny"/>
    <w:link w:val="StopkaZnak"/>
    <w:uiPriority w:val="99"/>
    <w:unhideWhenUsed/>
    <w:rsid w:val="00787418"/>
    <w:pPr>
      <w:tabs>
        <w:tab w:val="center" w:pos="4536"/>
        <w:tab w:val="right" w:pos="9072"/>
      </w:tabs>
      <w:spacing w:line="240" w:lineRule="auto"/>
    </w:pPr>
  </w:style>
  <w:style w:type="character" w:customStyle="1" w:styleId="StopkaZnak">
    <w:name w:val="Stopka Znak"/>
    <w:basedOn w:val="Domylnaczcionkaakapitu"/>
    <w:link w:val="Stopka"/>
    <w:uiPriority w:val="99"/>
    <w:rsid w:val="00787418"/>
  </w:style>
  <w:style w:type="character" w:customStyle="1" w:styleId="BezodstpwZnak">
    <w:name w:val="Bez odstępów Znak"/>
    <w:aliases w:val="pierwszy Znak"/>
    <w:link w:val="Bezodstpw"/>
    <w:uiPriority w:val="1"/>
    <w:rsid w:val="00A6208D"/>
    <w:rPr>
      <w:rFonts w:ascii="Verdana" w:hAnsi="Verdana"/>
      <w:b/>
      <w:color w:val="C2B000"/>
      <w:sz w:val="28"/>
      <w:szCs w:val="22"/>
      <w:lang w:val="pl-PL" w:eastAsia="en-US" w:bidi="ar-SA"/>
    </w:rPr>
  </w:style>
  <w:style w:type="paragraph" w:styleId="Tekstpodstawowy">
    <w:name w:val="Body Text"/>
    <w:basedOn w:val="Normalny"/>
    <w:link w:val="TekstpodstawowyZnak"/>
    <w:rsid w:val="000C1E17"/>
    <w:pPr>
      <w:suppressAutoHyphens/>
      <w:spacing w:line="240" w:lineRule="auto"/>
    </w:pPr>
    <w:rPr>
      <w:rFonts w:ascii="Tahoma" w:eastAsia="Times New Roman" w:hAnsi="Tahoma"/>
      <w:szCs w:val="24"/>
      <w:lang w:eastAsia="ar-SA"/>
    </w:rPr>
  </w:style>
  <w:style w:type="character" w:customStyle="1" w:styleId="TekstpodstawowyZnak">
    <w:name w:val="Tekst podstawowy Znak"/>
    <w:link w:val="Tekstpodstawowy"/>
    <w:rsid w:val="000C1E17"/>
    <w:rPr>
      <w:rFonts w:ascii="Tahoma" w:eastAsia="Times New Roman" w:hAnsi="Tahoma" w:cs="Times New Roman"/>
      <w:sz w:val="20"/>
      <w:szCs w:val="24"/>
      <w:lang w:eastAsia="ar-SA"/>
    </w:rPr>
  </w:style>
  <w:style w:type="paragraph" w:customStyle="1" w:styleId="Default">
    <w:name w:val="Default"/>
    <w:rsid w:val="00C04D37"/>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7026D"/>
    <w:pPr>
      <w:spacing w:line="240" w:lineRule="auto"/>
    </w:pPr>
    <w:rPr>
      <w:szCs w:val="20"/>
    </w:rPr>
  </w:style>
  <w:style w:type="character" w:customStyle="1" w:styleId="TekstprzypisukocowegoZnak">
    <w:name w:val="Tekst przypisu końcowego Znak"/>
    <w:link w:val="Tekstprzypisukocowego"/>
    <w:uiPriority w:val="99"/>
    <w:semiHidden/>
    <w:rsid w:val="0057026D"/>
    <w:rPr>
      <w:sz w:val="20"/>
      <w:szCs w:val="20"/>
    </w:rPr>
  </w:style>
  <w:style w:type="character" w:styleId="Odwoanieprzypisukocowego">
    <w:name w:val="endnote reference"/>
    <w:uiPriority w:val="99"/>
    <w:semiHidden/>
    <w:unhideWhenUsed/>
    <w:rsid w:val="0057026D"/>
    <w:rPr>
      <w:vertAlign w:val="superscript"/>
    </w:rPr>
  </w:style>
  <w:style w:type="character" w:styleId="Odwoaniedokomentarza">
    <w:name w:val="annotation reference"/>
    <w:uiPriority w:val="99"/>
    <w:semiHidden/>
    <w:unhideWhenUsed/>
    <w:rsid w:val="00F31FFD"/>
    <w:rPr>
      <w:sz w:val="16"/>
      <w:szCs w:val="16"/>
    </w:rPr>
  </w:style>
  <w:style w:type="paragraph" w:styleId="Tekstkomentarza">
    <w:name w:val="annotation text"/>
    <w:basedOn w:val="Normalny"/>
    <w:link w:val="TekstkomentarzaZnak"/>
    <w:uiPriority w:val="99"/>
    <w:semiHidden/>
    <w:unhideWhenUsed/>
    <w:rsid w:val="00F31FFD"/>
    <w:pPr>
      <w:spacing w:line="240" w:lineRule="auto"/>
    </w:pPr>
    <w:rPr>
      <w:szCs w:val="20"/>
    </w:rPr>
  </w:style>
  <w:style w:type="character" w:customStyle="1" w:styleId="TekstkomentarzaZnak">
    <w:name w:val="Tekst komentarza Znak"/>
    <w:link w:val="Tekstkomentarza"/>
    <w:uiPriority w:val="99"/>
    <w:semiHidden/>
    <w:rsid w:val="00F31FFD"/>
    <w:rPr>
      <w:sz w:val="20"/>
      <w:szCs w:val="20"/>
    </w:rPr>
  </w:style>
  <w:style w:type="paragraph" w:styleId="Tematkomentarza">
    <w:name w:val="annotation subject"/>
    <w:basedOn w:val="Tekstkomentarza"/>
    <w:next w:val="Tekstkomentarza"/>
    <w:link w:val="TematkomentarzaZnak"/>
    <w:uiPriority w:val="99"/>
    <w:semiHidden/>
    <w:unhideWhenUsed/>
    <w:rsid w:val="00F31FFD"/>
    <w:rPr>
      <w:b/>
      <w:bCs/>
    </w:rPr>
  </w:style>
  <w:style w:type="character" w:customStyle="1" w:styleId="TematkomentarzaZnak">
    <w:name w:val="Temat komentarza Znak"/>
    <w:link w:val="Tematkomentarza"/>
    <w:uiPriority w:val="99"/>
    <w:semiHidden/>
    <w:rsid w:val="00F31FFD"/>
    <w:rPr>
      <w:b/>
      <w:bCs/>
      <w:sz w:val="20"/>
      <w:szCs w:val="20"/>
    </w:rPr>
  </w:style>
  <w:style w:type="character" w:customStyle="1" w:styleId="Nagwek2Znak">
    <w:name w:val="Nagłówek 2 Znak"/>
    <w:link w:val="Nagwek2"/>
    <w:uiPriority w:val="9"/>
    <w:rsid w:val="00F968E6"/>
    <w:rPr>
      <w:rFonts w:ascii="Verdana" w:eastAsia="Times New Roman" w:hAnsi="Verdana"/>
      <w:b/>
      <w:bCs/>
      <w:color w:val="C2B000"/>
      <w:szCs w:val="26"/>
      <w:lang w:eastAsia="en-US"/>
    </w:rPr>
  </w:style>
  <w:style w:type="character" w:customStyle="1" w:styleId="A1">
    <w:name w:val="A1"/>
    <w:rsid w:val="000D5DC9"/>
    <w:rPr>
      <w:rFonts w:cs="News Gothic CE"/>
      <w:color w:val="000000"/>
      <w:sz w:val="18"/>
      <w:szCs w:val="18"/>
    </w:rPr>
  </w:style>
  <w:style w:type="paragraph" w:customStyle="1" w:styleId="WW-Tekstpodstawowy2">
    <w:name w:val="WW-Tekst podstawowy 2"/>
    <w:basedOn w:val="Normalny"/>
    <w:uiPriority w:val="99"/>
    <w:rsid w:val="00167CB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EE4AE5"/>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9E253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6E6625"/>
    <w:pPr>
      <w:spacing w:line="240" w:lineRule="atLeast"/>
    </w:pPr>
    <w:rPr>
      <w:rFonts w:ascii="Garamond" w:eastAsia="Times New Roman" w:hAnsi="Garamond"/>
      <w:kern w:val="1"/>
      <w:szCs w:val="20"/>
      <w:lang w:eastAsia="ar-SA"/>
    </w:rPr>
  </w:style>
  <w:style w:type="character" w:customStyle="1" w:styleId="Nagwek3Znak">
    <w:name w:val="Nagłówek 3 Znak"/>
    <w:link w:val="Nagwek3"/>
    <w:uiPriority w:val="9"/>
    <w:rsid w:val="00370EB2"/>
    <w:rPr>
      <w:rFonts w:ascii="Verdana" w:eastAsia="Times New Roman" w:hAnsi="Verdana"/>
      <w:bCs/>
      <w:sz w:val="18"/>
      <w:szCs w:val="26"/>
      <w:u w:val="single"/>
      <w:lang w:eastAsia="en-US"/>
    </w:rPr>
  </w:style>
  <w:style w:type="paragraph" w:styleId="Podtytu">
    <w:name w:val="Subtitle"/>
    <w:basedOn w:val="Normalny"/>
    <w:next w:val="Normalny"/>
    <w:link w:val="PodtytuZnak"/>
    <w:uiPriority w:val="11"/>
    <w:qFormat/>
    <w:rsid w:val="002F75F0"/>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2F75F0"/>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unhideWhenUsed/>
    <w:rsid w:val="00184D4C"/>
    <w:pPr>
      <w:spacing w:after="120"/>
      <w:ind w:left="283"/>
    </w:pPr>
  </w:style>
  <w:style w:type="character" w:customStyle="1" w:styleId="TekstpodstawowywcityZnak">
    <w:name w:val="Tekst podstawowy wcięty Znak"/>
    <w:link w:val="Tekstpodstawowywcity"/>
    <w:uiPriority w:val="99"/>
    <w:rsid w:val="00184D4C"/>
    <w:rPr>
      <w:rFonts w:ascii="Verdana" w:hAnsi="Verdana"/>
      <w:szCs w:val="22"/>
      <w:lang w:eastAsia="en-US"/>
    </w:rPr>
  </w:style>
  <w:style w:type="paragraph" w:styleId="Tekstpodstawowy3">
    <w:name w:val="Body Text 3"/>
    <w:basedOn w:val="Normalny"/>
    <w:link w:val="Tekstpodstawowy3Znak"/>
    <w:uiPriority w:val="99"/>
    <w:semiHidden/>
    <w:unhideWhenUsed/>
    <w:rsid w:val="00972092"/>
    <w:pPr>
      <w:spacing w:after="120"/>
    </w:pPr>
    <w:rPr>
      <w:sz w:val="16"/>
      <w:szCs w:val="16"/>
    </w:rPr>
  </w:style>
  <w:style w:type="character" w:customStyle="1" w:styleId="Tekstpodstawowy3Znak">
    <w:name w:val="Tekst podstawowy 3 Znak"/>
    <w:link w:val="Tekstpodstawowy3"/>
    <w:uiPriority w:val="99"/>
    <w:semiHidden/>
    <w:rsid w:val="00972092"/>
    <w:rPr>
      <w:rFonts w:ascii="Verdana" w:hAnsi="Verdana"/>
      <w:sz w:val="16"/>
      <w:szCs w:val="16"/>
      <w:lang w:eastAsia="en-US"/>
    </w:rPr>
  </w:style>
  <w:style w:type="paragraph" w:customStyle="1" w:styleId="BodySingle">
    <w:name w:val="Body Single"/>
    <w:rsid w:val="00C97A17"/>
    <w:pPr>
      <w:tabs>
        <w:tab w:val="left" w:pos="786"/>
      </w:tabs>
      <w:ind w:left="708" w:hanging="708"/>
      <w:jc w:val="both"/>
    </w:pPr>
    <w:rPr>
      <w:rFonts w:ascii="Times New Roman" w:eastAsia="Times New Roman" w:hAnsi="Times New Roman"/>
      <w:color w:val="000000"/>
      <w:sz w:val="24"/>
    </w:rPr>
  </w:style>
  <w:style w:type="paragraph" w:customStyle="1" w:styleId="NumberList">
    <w:name w:val="Number List"/>
    <w:rsid w:val="00C97A17"/>
    <w:pPr>
      <w:spacing w:before="216" w:after="72"/>
      <w:ind w:left="571" w:hanging="283"/>
    </w:pPr>
    <w:rPr>
      <w:rFonts w:ascii="Times New Roman" w:eastAsia="Times New Roman" w:hAnsi="Times New Roman"/>
      <w:noProof/>
      <w:color w:val="000000"/>
      <w:sz w:val="24"/>
    </w:rPr>
  </w:style>
  <w:style w:type="paragraph" w:customStyle="1" w:styleId="2">
    <w:name w:val="2"/>
    <w:basedOn w:val="Normalny"/>
    <w:rsid w:val="00C97A17"/>
    <w:pPr>
      <w:spacing w:line="240" w:lineRule="auto"/>
      <w:jc w:val="left"/>
    </w:pPr>
    <w:rPr>
      <w:rFonts w:ascii="Times" w:eastAsia="Times New Roman" w:hAnsi="Times"/>
      <w:noProof/>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003"/>
    <w:pPr>
      <w:spacing w:line="276" w:lineRule="auto"/>
      <w:jc w:val="both"/>
    </w:pPr>
    <w:rPr>
      <w:rFonts w:ascii="Verdana" w:hAnsi="Verdana"/>
      <w:szCs w:val="22"/>
      <w:lang w:eastAsia="en-US"/>
    </w:rPr>
  </w:style>
  <w:style w:type="paragraph" w:styleId="Nagwek1">
    <w:name w:val="heading 1"/>
    <w:aliases w:val="drugi"/>
    <w:basedOn w:val="Normalny"/>
    <w:next w:val="Podtytu"/>
    <w:link w:val="Nagwek1Znak"/>
    <w:uiPriority w:val="9"/>
    <w:qFormat/>
    <w:rsid w:val="00370EB2"/>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F968E6"/>
    <w:pPr>
      <w:keepNext/>
      <w:keepLines/>
      <w:numPr>
        <w:numId w:val="14"/>
      </w:numPr>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70EB2"/>
    <w:pPr>
      <w:keepNext/>
      <w:numPr>
        <w:numId w:val="15"/>
      </w:numPr>
      <w:spacing w:before="240" w:after="60"/>
      <w:jc w:val="left"/>
      <w:outlineLvl w:val="2"/>
    </w:pPr>
    <w:rPr>
      <w:rFonts w:eastAsia="Times New Roman"/>
      <w:bCs/>
      <w:sz w:val="18"/>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70EB2"/>
    <w:rPr>
      <w:rFonts w:ascii="Verdana" w:eastAsia="Times New Roman" w:hAnsi="Verdana"/>
      <w:b/>
      <w:bCs/>
      <w:sz w:val="18"/>
      <w:szCs w:val="28"/>
      <w:lang w:eastAsia="en-US"/>
    </w:rPr>
  </w:style>
  <w:style w:type="paragraph" w:styleId="Nagwekspisutreci">
    <w:name w:val="TOC Heading"/>
    <w:basedOn w:val="Nagwek1"/>
    <w:next w:val="Normalny"/>
    <w:uiPriority w:val="39"/>
    <w:unhideWhenUsed/>
    <w:qFormat/>
    <w:rsid w:val="00700061"/>
    <w:pPr>
      <w:outlineLvl w:val="9"/>
    </w:pPr>
  </w:style>
  <w:style w:type="paragraph" w:styleId="Spistreci2">
    <w:name w:val="toc 2"/>
    <w:basedOn w:val="Normalny"/>
    <w:next w:val="Normalny"/>
    <w:autoRedefine/>
    <w:uiPriority w:val="39"/>
    <w:unhideWhenUsed/>
    <w:qFormat/>
    <w:rsid w:val="00700061"/>
    <w:pPr>
      <w:spacing w:after="100"/>
      <w:ind w:left="220"/>
    </w:pPr>
    <w:rPr>
      <w:rFonts w:eastAsia="Times New Roman"/>
    </w:rPr>
  </w:style>
  <w:style w:type="paragraph" w:styleId="Spistreci1">
    <w:name w:val="toc 1"/>
    <w:basedOn w:val="Normalny"/>
    <w:next w:val="Normalny"/>
    <w:autoRedefine/>
    <w:uiPriority w:val="39"/>
    <w:unhideWhenUsed/>
    <w:qFormat/>
    <w:rsid w:val="00370EB2"/>
    <w:pPr>
      <w:tabs>
        <w:tab w:val="right" w:leader="dot" w:pos="9062"/>
      </w:tabs>
    </w:pPr>
    <w:rPr>
      <w:rFonts w:eastAsia="Times New Roman"/>
      <w:noProof/>
      <w:szCs w:val="20"/>
      <w:u w:val="single"/>
    </w:rPr>
  </w:style>
  <w:style w:type="paragraph" w:styleId="Spistreci3">
    <w:name w:val="toc 3"/>
    <w:basedOn w:val="Normalny"/>
    <w:next w:val="Normalny"/>
    <w:autoRedefine/>
    <w:uiPriority w:val="39"/>
    <w:unhideWhenUsed/>
    <w:qFormat/>
    <w:rsid w:val="00700061"/>
    <w:pPr>
      <w:spacing w:after="100"/>
      <w:ind w:left="440"/>
    </w:pPr>
    <w:rPr>
      <w:rFonts w:eastAsia="Times New Roman"/>
    </w:rPr>
  </w:style>
  <w:style w:type="paragraph" w:styleId="Tekstdymka">
    <w:name w:val="Balloon Text"/>
    <w:basedOn w:val="Normalny"/>
    <w:link w:val="TekstdymkaZnak"/>
    <w:uiPriority w:val="99"/>
    <w:semiHidden/>
    <w:unhideWhenUsed/>
    <w:rsid w:val="00700061"/>
    <w:pPr>
      <w:spacing w:line="240" w:lineRule="auto"/>
    </w:pPr>
    <w:rPr>
      <w:rFonts w:ascii="Tahoma" w:hAnsi="Tahoma" w:cs="Tahoma"/>
      <w:sz w:val="16"/>
      <w:szCs w:val="16"/>
    </w:rPr>
  </w:style>
  <w:style w:type="character" w:customStyle="1" w:styleId="TekstdymkaZnak">
    <w:name w:val="Tekst dymka Znak"/>
    <w:link w:val="Tekstdymka"/>
    <w:uiPriority w:val="99"/>
    <w:semiHidden/>
    <w:rsid w:val="00700061"/>
    <w:rPr>
      <w:rFonts w:ascii="Tahoma" w:hAnsi="Tahoma" w:cs="Tahoma"/>
      <w:sz w:val="16"/>
      <w:szCs w:val="16"/>
    </w:rPr>
  </w:style>
  <w:style w:type="paragraph" w:styleId="Akapitzlist">
    <w:name w:val="List Paragraph"/>
    <w:basedOn w:val="Normalny"/>
    <w:qFormat/>
    <w:rsid w:val="00095C47"/>
    <w:pPr>
      <w:ind w:left="720"/>
      <w:contextualSpacing/>
    </w:pPr>
  </w:style>
  <w:style w:type="character" w:styleId="Hipercze">
    <w:name w:val="Hyperlink"/>
    <w:uiPriority w:val="99"/>
    <w:unhideWhenUsed/>
    <w:rsid w:val="00B226C9"/>
    <w:rPr>
      <w:color w:val="0000FF"/>
      <w:u w:val="single"/>
    </w:rPr>
  </w:style>
  <w:style w:type="table" w:styleId="Tabela-Siatka">
    <w:name w:val="Table Grid"/>
    <w:basedOn w:val="Standardowy"/>
    <w:uiPriority w:val="59"/>
    <w:rsid w:val="009E51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aliases w:val="pierwszy"/>
    <w:next w:val="Normalny"/>
    <w:link w:val="BezodstpwZnak"/>
    <w:uiPriority w:val="1"/>
    <w:qFormat/>
    <w:rsid w:val="00A6208D"/>
    <w:pPr>
      <w:jc w:val="center"/>
    </w:pPr>
    <w:rPr>
      <w:rFonts w:ascii="Verdana" w:hAnsi="Verdana"/>
      <w:b/>
      <w:color w:val="C2B000"/>
      <w:sz w:val="28"/>
      <w:szCs w:val="22"/>
      <w:lang w:eastAsia="en-US"/>
    </w:rPr>
  </w:style>
  <w:style w:type="paragraph" w:styleId="Nagwek">
    <w:name w:val="header"/>
    <w:aliases w:val="Nagłówek strony"/>
    <w:basedOn w:val="Normalny"/>
    <w:link w:val="NagwekZnak"/>
    <w:uiPriority w:val="99"/>
    <w:unhideWhenUsed/>
    <w:rsid w:val="0078741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787418"/>
  </w:style>
  <w:style w:type="paragraph" w:styleId="Stopka">
    <w:name w:val="footer"/>
    <w:basedOn w:val="Normalny"/>
    <w:link w:val="StopkaZnak"/>
    <w:uiPriority w:val="99"/>
    <w:unhideWhenUsed/>
    <w:rsid w:val="00787418"/>
    <w:pPr>
      <w:tabs>
        <w:tab w:val="center" w:pos="4536"/>
        <w:tab w:val="right" w:pos="9072"/>
      </w:tabs>
      <w:spacing w:line="240" w:lineRule="auto"/>
    </w:pPr>
  </w:style>
  <w:style w:type="character" w:customStyle="1" w:styleId="StopkaZnak">
    <w:name w:val="Stopka Znak"/>
    <w:basedOn w:val="Domylnaczcionkaakapitu"/>
    <w:link w:val="Stopka"/>
    <w:uiPriority w:val="99"/>
    <w:rsid w:val="00787418"/>
  </w:style>
  <w:style w:type="character" w:customStyle="1" w:styleId="BezodstpwZnak">
    <w:name w:val="Bez odstępów Znak"/>
    <w:aliases w:val="pierwszy Znak"/>
    <w:link w:val="Bezodstpw"/>
    <w:uiPriority w:val="1"/>
    <w:rsid w:val="00A6208D"/>
    <w:rPr>
      <w:rFonts w:ascii="Verdana" w:hAnsi="Verdana"/>
      <w:b/>
      <w:color w:val="C2B000"/>
      <w:sz w:val="28"/>
      <w:szCs w:val="22"/>
      <w:lang w:val="pl-PL" w:eastAsia="en-US" w:bidi="ar-SA"/>
    </w:rPr>
  </w:style>
  <w:style w:type="paragraph" w:styleId="Tekstpodstawowy">
    <w:name w:val="Body Text"/>
    <w:basedOn w:val="Normalny"/>
    <w:link w:val="TekstpodstawowyZnak"/>
    <w:rsid w:val="000C1E17"/>
    <w:pPr>
      <w:suppressAutoHyphens/>
      <w:spacing w:line="240" w:lineRule="auto"/>
    </w:pPr>
    <w:rPr>
      <w:rFonts w:ascii="Tahoma" w:eastAsia="Times New Roman" w:hAnsi="Tahoma"/>
      <w:szCs w:val="24"/>
      <w:lang w:eastAsia="ar-SA"/>
    </w:rPr>
  </w:style>
  <w:style w:type="character" w:customStyle="1" w:styleId="TekstpodstawowyZnak">
    <w:name w:val="Tekst podstawowy Znak"/>
    <w:link w:val="Tekstpodstawowy"/>
    <w:rsid w:val="000C1E17"/>
    <w:rPr>
      <w:rFonts w:ascii="Tahoma" w:eastAsia="Times New Roman" w:hAnsi="Tahoma" w:cs="Times New Roman"/>
      <w:sz w:val="20"/>
      <w:szCs w:val="24"/>
      <w:lang w:eastAsia="ar-SA"/>
    </w:rPr>
  </w:style>
  <w:style w:type="paragraph" w:customStyle="1" w:styleId="Default">
    <w:name w:val="Default"/>
    <w:rsid w:val="00C04D37"/>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7026D"/>
    <w:pPr>
      <w:spacing w:line="240" w:lineRule="auto"/>
    </w:pPr>
    <w:rPr>
      <w:szCs w:val="20"/>
    </w:rPr>
  </w:style>
  <w:style w:type="character" w:customStyle="1" w:styleId="TekstprzypisukocowegoZnak">
    <w:name w:val="Tekst przypisu końcowego Znak"/>
    <w:link w:val="Tekstprzypisukocowego"/>
    <w:uiPriority w:val="99"/>
    <w:semiHidden/>
    <w:rsid w:val="0057026D"/>
    <w:rPr>
      <w:sz w:val="20"/>
      <w:szCs w:val="20"/>
    </w:rPr>
  </w:style>
  <w:style w:type="character" w:styleId="Odwoanieprzypisukocowego">
    <w:name w:val="endnote reference"/>
    <w:uiPriority w:val="99"/>
    <w:semiHidden/>
    <w:unhideWhenUsed/>
    <w:rsid w:val="0057026D"/>
    <w:rPr>
      <w:vertAlign w:val="superscript"/>
    </w:rPr>
  </w:style>
  <w:style w:type="character" w:styleId="Odwoaniedokomentarza">
    <w:name w:val="annotation reference"/>
    <w:uiPriority w:val="99"/>
    <w:semiHidden/>
    <w:unhideWhenUsed/>
    <w:rsid w:val="00F31FFD"/>
    <w:rPr>
      <w:sz w:val="16"/>
      <w:szCs w:val="16"/>
    </w:rPr>
  </w:style>
  <w:style w:type="paragraph" w:styleId="Tekstkomentarza">
    <w:name w:val="annotation text"/>
    <w:basedOn w:val="Normalny"/>
    <w:link w:val="TekstkomentarzaZnak"/>
    <w:uiPriority w:val="99"/>
    <w:semiHidden/>
    <w:unhideWhenUsed/>
    <w:rsid w:val="00F31FFD"/>
    <w:pPr>
      <w:spacing w:line="240" w:lineRule="auto"/>
    </w:pPr>
    <w:rPr>
      <w:szCs w:val="20"/>
    </w:rPr>
  </w:style>
  <w:style w:type="character" w:customStyle="1" w:styleId="TekstkomentarzaZnak">
    <w:name w:val="Tekst komentarza Znak"/>
    <w:link w:val="Tekstkomentarza"/>
    <w:uiPriority w:val="99"/>
    <w:semiHidden/>
    <w:rsid w:val="00F31FFD"/>
    <w:rPr>
      <w:sz w:val="20"/>
      <w:szCs w:val="20"/>
    </w:rPr>
  </w:style>
  <w:style w:type="paragraph" w:styleId="Tematkomentarza">
    <w:name w:val="annotation subject"/>
    <w:basedOn w:val="Tekstkomentarza"/>
    <w:next w:val="Tekstkomentarza"/>
    <w:link w:val="TematkomentarzaZnak"/>
    <w:uiPriority w:val="99"/>
    <w:semiHidden/>
    <w:unhideWhenUsed/>
    <w:rsid w:val="00F31FFD"/>
    <w:rPr>
      <w:b/>
      <w:bCs/>
    </w:rPr>
  </w:style>
  <w:style w:type="character" w:customStyle="1" w:styleId="TematkomentarzaZnak">
    <w:name w:val="Temat komentarza Znak"/>
    <w:link w:val="Tematkomentarza"/>
    <w:uiPriority w:val="99"/>
    <w:semiHidden/>
    <w:rsid w:val="00F31FFD"/>
    <w:rPr>
      <w:b/>
      <w:bCs/>
      <w:sz w:val="20"/>
      <w:szCs w:val="20"/>
    </w:rPr>
  </w:style>
  <w:style w:type="character" w:customStyle="1" w:styleId="Nagwek2Znak">
    <w:name w:val="Nagłówek 2 Znak"/>
    <w:link w:val="Nagwek2"/>
    <w:uiPriority w:val="9"/>
    <w:rsid w:val="00F968E6"/>
    <w:rPr>
      <w:rFonts w:ascii="Verdana" w:eastAsia="Times New Roman" w:hAnsi="Verdana"/>
      <w:b/>
      <w:bCs/>
      <w:color w:val="C2B000"/>
      <w:szCs w:val="26"/>
      <w:lang w:eastAsia="en-US"/>
    </w:rPr>
  </w:style>
  <w:style w:type="character" w:customStyle="1" w:styleId="A1">
    <w:name w:val="A1"/>
    <w:rsid w:val="000D5DC9"/>
    <w:rPr>
      <w:rFonts w:cs="News Gothic CE"/>
      <w:color w:val="000000"/>
      <w:sz w:val="18"/>
      <w:szCs w:val="18"/>
    </w:rPr>
  </w:style>
  <w:style w:type="paragraph" w:customStyle="1" w:styleId="WW-Tekstpodstawowy2">
    <w:name w:val="WW-Tekst podstawowy 2"/>
    <w:basedOn w:val="Normalny"/>
    <w:uiPriority w:val="99"/>
    <w:rsid w:val="00167CB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EE4AE5"/>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9E253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6E6625"/>
    <w:pPr>
      <w:spacing w:line="240" w:lineRule="atLeast"/>
    </w:pPr>
    <w:rPr>
      <w:rFonts w:ascii="Garamond" w:eastAsia="Times New Roman" w:hAnsi="Garamond"/>
      <w:kern w:val="1"/>
      <w:szCs w:val="20"/>
      <w:lang w:eastAsia="ar-SA"/>
    </w:rPr>
  </w:style>
  <w:style w:type="character" w:customStyle="1" w:styleId="Nagwek3Znak">
    <w:name w:val="Nagłówek 3 Znak"/>
    <w:link w:val="Nagwek3"/>
    <w:uiPriority w:val="9"/>
    <w:rsid w:val="00370EB2"/>
    <w:rPr>
      <w:rFonts w:ascii="Verdana" w:eastAsia="Times New Roman" w:hAnsi="Verdana"/>
      <w:bCs/>
      <w:sz w:val="18"/>
      <w:szCs w:val="26"/>
      <w:u w:val="single"/>
      <w:lang w:eastAsia="en-US"/>
    </w:rPr>
  </w:style>
  <w:style w:type="paragraph" w:styleId="Podtytu">
    <w:name w:val="Subtitle"/>
    <w:basedOn w:val="Normalny"/>
    <w:next w:val="Normalny"/>
    <w:link w:val="PodtytuZnak"/>
    <w:uiPriority w:val="11"/>
    <w:qFormat/>
    <w:rsid w:val="002F75F0"/>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2F75F0"/>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unhideWhenUsed/>
    <w:rsid w:val="00184D4C"/>
    <w:pPr>
      <w:spacing w:after="120"/>
      <w:ind w:left="283"/>
    </w:pPr>
  </w:style>
  <w:style w:type="character" w:customStyle="1" w:styleId="TekstpodstawowywcityZnak">
    <w:name w:val="Tekst podstawowy wcięty Znak"/>
    <w:link w:val="Tekstpodstawowywcity"/>
    <w:uiPriority w:val="99"/>
    <w:rsid w:val="00184D4C"/>
    <w:rPr>
      <w:rFonts w:ascii="Verdana" w:hAnsi="Verdana"/>
      <w:szCs w:val="22"/>
      <w:lang w:eastAsia="en-US"/>
    </w:rPr>
  </w:style>
  <w:style w:type="paragraph" w:styleId="Tekstpodstawowy3">
    <w:name w:val="Body Text 3"/>
    <w:basedOn w:val="Normalny"/>
    <w:link w:val="Tekstpodstawowy3Znak"/>
    <w:uiPriority w:val="99"/>
    <w:semiHidden/>
    <w:unhideWhenUsed/>
    <w:rsid w:val="00972092"/>
    <w:pPr>
      <w:spacing w:after="120"/>
    </w:pPr>
    <w:rPr>
      <w:sz w:val="16"/>
      <w:szCs w:val="16"/>
    </w:rPr>
  </w:style>
  <w:style w:type="character" w:customStyle="1" w:styleId="Tekstpodstawowy3Znak">
    <w:name w:val="Tekst podstawowy 3 Znak"/>
    <w:link w:val="Tekstpodstawowy3"/>
    <w:uiPriority w:val="99"/>
    <w:semiHidden/>
    <w:rsid w:val="00972092"/>
    <w:rPr>
      <w:rFonts w:ascii="Verdana" w:hAnsi="Verdana"/>
      <w:sz w:val="16"/>
      <w:szCs w:val="16"/>
      <w:lang w:eastAsia="en-US"/>
    </w:rPr>
  </w:style>
  <w:style w:type="paragraph" w:customStyle="1" w:styleId="BodySingle">
    <w:name w:val="Body Single"/>
    <w:rsid w:val="00C97A17"/>
    <w:pPr>
      <w:tabs>
        <w:tab w:val="left" w:pos="786"/>
      </w:tabs>
      <w:ind w:left="708" w:hanging="708"/>
      <w:jc w:val="both"/>
    </w:pPr>
    <w:rPr>
      <w:rFonts w:ascii="Times New Roman" w:eastAsia="Times New Roman" w:hAnsi="Times New Roman"/>
      <w:color w:val="000000"/>
      <w:sz w:val="24"/>
    </w:rPr>
  </w:style>
  <w:style w:type="paragraph" w:customStyle="1" w:styleId="NumberList">
    <w:name w:val="Number List"/>
    <w:rsid w:val="00C97A17"/>
    <w:pPr>
      <w:spacing w:before="216" w:after="72"/>
      <w:ind w:left="571" w:hanging="283"/>
    </w:pPr>
    <w:rPr>
      <w:rFonts w:ascii="Times New Roman" w:eastAsia="Times New Roman" w:hAnsi="Times New Roman"/>
      <w:noProof/>
      <w:color w:val="000000"/>
      <w:sz w:val="24"/>
    </w:rPr>
  </w:style>
  <w:style w:type="paragraph" w:customStyle="1" w:styleId="2">
    <w:name w:val="2"/>
    <w:basedOn w:val="Normalny"/>
    <w:rsid w:val="00C97A17"/>
    <w:pPr>
      <w:spacing w:line="240" w:lineRule="auto"/>
      <w:jc w:val="left"/>
    </w:pPr>
    <w:rPr>
      <w:rFonts w:ascii="Times" w:eastAsia="Times New Roman" w:hAnsi="Times"/>
      <w:noProof/>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9006">
      <w:bodyDiv w:val="1"/>
      <w:marLeft w:val="0"/>
      <w:marRight w:val="0"/>
      <w:marTop w:val="0"/>
      <w:marBottom w:val="0"/>
      <w:divBdr>
        <w:top w:val="none" w:sz="0" w:space="0" w:color="auto"/>
        <w:left w:val="none" w:sz="0" w:space="0" w:color="auto"/>
        <w:bottom w:val="none" w:sz="0" w:space="0" w:color="auto"/>
        <w:right w:val="none" w:sz="0" w:space="0" w:color="auto"/>
      </w:divBdr>
    </w:div>
    <w:div w:id="223413827">
      <w:bodyDiv w:val="1"/>
      <w:marLeft w:val="0"/>
      <w:marRight w:val="0"/>
      <w:marTop w:val="0"/>
      <w:marBottom w:val="0"/>
      <w:divBdr>
        <w:top w:val="none" w:sz="0" w:space="0" w:color="auto"/>
        <w:left w:val="none" w:sz="0" w:space="0" w:color="auto"/>
        <w:bottom w:val="none" w:sz="0" w:space="0" w:color="auto"/>
        <w:right w:val="none" w:sz="0" w:space="0" w:color="auto"/>
      </w:divBdr>
    </w:div>
    <w:div w:id="504785803">
      <w:bodyDiv w:val="1"/>
      <w:marLeft w:val="0"/>
      <w:marRight w:val="0"/>
      <w:marTop w:val="0"/>
      <w:marBottom w:val="0"/>
      <w:divBdr>
        <w:top w:val="none" w:sz="0" w:space="0" w:color="auto"/>
        <w:left w:val="none" w:sz="0" w:space="0" w:color="auto"/>
        <w:bottom w:val="none" w:sz="0" w:space="0" w:color="auto"/>
        <w:right w:val="none" w:sz="0" w:space="0" w:color="auto"/>
      </w:divBdr>
    </w:div>
    <w:div w:id="529104833">
      <w:bodyDiv w:val="1"/>
      <w:marLeft w:val="0"/>
      <w:marRight w:val="0"/>
      <w:marTop w:val="0"/>
      <w:marBottom w:val="0"/>
      <w:divBdr>
        <w:top w:val="none" w:sz="0" w:space="0" w:color="auto"/>
        <w:left w:val="none" w:sz="0" w:space="0" w:color="auto"/>
        <w:bottom w:val="none" w:sz="0" w:space="0" w:color="auto"/>
        <w:right w:val="none" w:sz="0" w:space="0" w:color="auto"/>
      </w:divBdr>
    </w:div>
    <w:div w:id="815609116">
      <w:bodyDiv w:val="1"/>
      <w:marLeft w:val="0"/>
      <w:marRight w:val="0"/>
      <w:marTop w:val="0"/>
      <w:marBottom w:val="0"/>
      <w:divBdr>
        <w:top w:val="none" w:sz="0" w:space="0" w:color="auto"/>
        <w:left w:val="none" w:sz="0" w:space="0" w:color="auto"/>
        <w:bottom w:val="none" w:sz="0" w:space="0" w:color="auto"/>
        <w:right w:val="none" w:sz="0" w:space="0" w:color="auto"/>
      </w:divBdr>
    </w:div>
    <w:div w:id="1129595477">
      <w:bodyDiv w:val="1"/>
      <w:marLeft w:val="0"/>
      <w:marRight w:val="0"/>
      <w:marTop w:val="0"/>
      <w:marBottom w:val="0"/>
      <w:divBdr>
        <w:top w:val="none" w:sz="0" w:space="0" w:color="auto"/>
        <w:left w:val="none" w:sz="0" w:space="0" w:color="auto"/>
        <w:bottom w:val="none" w:sz="0" w:space="0" w:color="auto"/>
        <w:right w:val="none" w:sz="0" w:space="0" w:color="auto"/>
      </w:divBdr>
    </w:div>
    <w:div w:id="1177116655">
      <w:bodyDiv w:val="1"/>
      <w:marLeft w:val="0"/>
      <w:marRight w:val="0"/>
      <w:marTop w:val="0"/>
      <w:marBottom w:val="0"/>
      <w:divBdr>
        <w:top w:val="none" w:sz="0" w:space="0" w:color="auto"/>
        <w:left w:val="none" w:sz="0" w:space="0" w:color="auto"/>
        <w:bottom w:val="none" w:sz="0" w:space="0" w:color="auto"/>
        <w:right w:val="none" w:sz="0" w:space="0" w:color="auto"/>
      </w:divBdr>
    </w:div>
    <w:div w:id="1319193462">
      <w:bodyDiv w:val="1"/>
      <w:marLeft w:val="0"/>
      <w:marRight w:val="0"/>
      <w:marTop w:val="0"/>
      <w:marBottom w:val="0"/>
      <w:divBdr>
        <w:top w:val="none" w:sz="0" w:space="0" w:color="auto"/>
        <w:left w:val="none" w:sz="0" w:space="0" w:color="auto"/>
        <w:bottom w:val="none" w:sz="0" w:space="0" w:color="auto"/>
        <w:right w:val="none" w:sz="0" w:space="0" w:color="auto"/>
      </w:divBdr>
    </w:div>
    <w:div w:id="1415393217">
      <w:bodyDiv w:val="1"/>
      <w:marLeft w:val="0"/>
      <w:marRight w:val="0"/>
      <w:marTop w:val="0"/>
      <w:marBottom w:val="0"/>
      <w:divBdr>
        <w:top w:val="none" w:sz="0" w:space="0" w:color="auto"/>
        <w:left w:val="none" w:sz="0" w:space="0" w:color="auto"/>
        <w:bottom w:val="none" w:sz="0" w:space="0" w:color="auto"/>
        <w:right w:val="none" w:sz="0" w:space="0" w:color="auto"/>
      </w:divBdr>
    </w:div>
    <w:div w:id="1416198489">
      <w:bodyDiv w:val="1"/>
      <w:marLeft w:val="0"/>
      <w:marRight w:val="0"/>
      <w:marTop w:val="0"/>
      <w:marBottom w:val="0"/>
      <w:divBdr>
        <w:top w:val="none" w:sz="0" w:space="0" w:color="auto"/>
        <w:left w:val="none" w:sz="0" w:space="0" w:color="auto"/>
        <w:bottom w:val="none" w:sz="0" w:space="0" w:color="auto"/>
        <w:right w:val="none" w:sz="0" w:space="0" w:color="auto"/>
      </w:divBdr>
    </w:div>
    <w:div w:id="18652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353CD-D5A0-456D-83E0-37B266E5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9687</Words>
  <Characters>58127</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 ZNAK SPRAWY NR …………….</vt:lpstr>
    </vt:vector>
  </TitlesOfParts>
  <Company>Brokers Union Sp. z o.o. z siedzibą we Wrocławiu, ul. Antoniego Słonimskiego 6, 50-304 Wrocław, wpisana do rejestru prowadzonego przez Sąd Rejonowy dla Wrocławia-Fabrycznej we Wrocławiu, VI Wydział Gospodarczy Krajowego Rejestru Sądowego, pod numerem KRS 0000109774, działająca na podstawie zezwolenia na działalność brokerską nr 507/98 z dnia 10.12.1998 r.; NIP: 894-24-93-484;      REGON: 932016778; Kapitał zakładowy: 240 000 zł (wpłacony w całości).</Company>
  <LinksUpToDate>false</LinksUpToDate>
  <CharactersWithSpaces>67679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ZNAK SPRAWY NR …………….</dc:title>
  <dc:creator>agie00</dc:creator>
  <cp:lastModifiedBy>User_ADM_11</cp:lastModifiedBy>
  <cp:revision>2</cp:revision>
  <cp:lastPrinted>2017-03-21T12:11:00Z</cp:lastPrinted>
  <dcterms:created xsi:type="dcterms:W3CDTF">2017-04-13T08:22:00Z</dcterms:created>
  <dcterms:modified xsi:type="dcterms:W3CDTF">2017-04-13T08:22:00Z</dcterms:modified>
</cp:coreProperties>
</file>