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A7" w:rsidRPr="00146F2F" w:rsidRDefault="0034332C" w:rsidP="007F0266">
      <w:pPr>
        <w:spacing w:after="240" w:line="360" w:lineRule="auto"/>
        <w:jc w:val="center"/>
        <w:rPr>
          <w:b/>
          <w:sz w:val="22"/>
          <w:szCs w:val="22"/>
        </w:rPr>
      </w:pPr>
      <w:r w:rsidRPr="00146F2F">
        <w:rPr>
          <w:b/>
          <w:sz w:val="22"/>
          <w:szCs w:val="22"/>
        </w:rPr>
        <w:t>Tabela nr 2</w:t>
      </w:r>
      <w:r w:rsidR="004F09A7" w:rsidRPr="00146F2F">
        <w:rPr>
          <w:b/>
          <w:sz w:val="22"/>
          <w:szCs w:val="22"/>
        </w:rPr>
        <w:t xml:space="preserve"> pn. „Opis przedmiotu zamówienia: </w:t>
      </w:r>
      <w:r w:rsidRPr="00146F2F">
        <w:rPr>
          <w:b/>
          <w:sz w:val="22"/>
          <w:szCs w:val="22"/>
        </w:rPr>
        <w:t>aparat RTG z ramieniem C</w:t>
      </w:r>
      <w:r w:rsidR="004F09A7" w:rsidRPr="00146F2F">
        <w:rPr>
          <w:b/>
          <w:sz w:val="22"/>
          <w:szCs w:val="22"/>
        </w:rPr>
        <w:t xml:space="preserve"> - wymagania”</w:t>
      </w:r>
    </w:p>
    <w:p w:rsidR="004F09A7" w:rsidRPr="00146F2F" w:rsidRDefault="004F09A7" w:rsidP="004F09A7">
      <w:pPr>
        <w:spacing w:line="360" w:lineRule="auto"/>
        <w:rPr>
          <w:rFonts w:eastAsia="Calibri"/>
          <w:b/>
          <w:sz w:val="22"/>
          <w:szCs w:val="22"/>
        </w:rPr>
      </w:pPr>
      <w:r w:rsidRPr="00146F2F">
        <w:rPr>
          <w:rFonts w:eastAsia="Calibri"/>
          <w:b/>
          <w:sz w:val="22"/>
          <w:szCs w:val="22"/>
        </w:rPr>
        <w:t xml:space="preserve">Nazwa: </w:t>
      </w:r>
      <w:r w:rsidRPr="00146F2F">
        <w:rPr>
          <w:rFonts w:eastAsia="Calibri"/>
          <w:sz w:val="22"/>
          <w:szCs w:val="22"/>
        </w:rPr>
        <w:t>………………………………………………………</w:t>
      </w:r>
    </w:p>
    <w:p w:rsidR="004F09A7" w:rsidRPr="00146F2F" w:rsidRDefault="004F09A7" w:rsidP="004F09A7">
      <w:pPr>
        <w:spacing w:line="360" w:lineRule="auto"/>
        <w:rPr>
          <w:rFonts w:eastAsia="Calibri"/>
          <w:sz w:val="22"/>
          <w:szCs w:val="22"/>
        </w:rPr>
      </w:pPr>
      <w:r w:rsidRPr="00146F2F">
        <w:rPr>
          <w:rFonts w:eastAsia="Calibri"/>
          <w:b/>
          <w:sz w:val="22"/>
          <w:szCs w:val="22"/>
        </w:rPr>
        <w:t xml:space="preserve">Typ/model oferowanego sprzętu: </w:t>
      </w:r>
      <w:r w:rsidRPr="00146F2F">
        <w:rPr>
          <w:rFonts w:eastAsia="Calibri"/>
          <w:sz w:val="22"/>
          <w:szCs w:val="22"/>
        </w:rPr>
        <w:t>.......................................</w:t>
      </w:r>
    </w:p>
    <w:p w:rsidR="004F09A7" w:rsidRPr="00146F2F" w:rsidRDefault="004F09A7" w:rsidP="004F09A7">
      <w:pPr>
        <w:spacing w:line="360" w:lineRule="auto"/>
        <w:rPr>
          <w:rFonts w:eastAsia="Calibri"/>
          <w:sz w:val="22"/>
          <w:szCs w:val="22"/>
        </w:rPr>
      </w:pPr>
      <w:r w:rsidRPr="00146F2F">
        <w:rPr>
          <w:rFonts w:eastAsia="Calibri"/>
          <w:b/>
          <w:sz w:val="22"/>
          <w:szCs w:val="22"/>
        </w:rPr>
        <w:t xml:space="preserve">Producent: </w:t>
      </w:r>
      <w:r w:rsidRPr="00146F2F">
        <w:rPr>
          <w:rFonts w:eastAsia="Calibri"/>
          <w:sz w:val="22"/>
          <w:szCs w:val="22"/>
        </w:rPr>
        <w:t>............................................................................</w:t>
      </w:r>
    </w:p>
    <w:p w:rsidR="004F09A7" w:rsidRPr="00146F2F" w:rsidRDefault="004F09A7" w:rsidP="004F09A7">
      <w:pPr>
        <w:spacing w:line="360" w:lineRule="auto"/>
        <w:rPr>
          <w:b/>
          <w:sz w:val="22"/>
          <w:szCs w:val="22"/>
        </w:rPr>
      </w:pPr>
      <w:r w:rsidRPr="00146F2F">
        <w:rPr>
          <w:b/>
          <w:sz w:val="22"/>
          <w:szCs w:val="22"/>
        </w:rPr>
        <w:t xml:space="preserve">Kraj produkcji: </w:t>
      </w:r>
      <w:r w:rsidRPr="00146F2F">
        <w:rPr>
          <w:sz w:val="22"/>
          <w:szCs w:val="22"/>
        </w:rPr>
        <w:t>.............................................................</w:t>
      </w:r>
      <w:r w:rsidR="00046182" w:rsidRPr="00146F2F">
        <w:rPr>
          <w:sz w:val="22"/>
          <w:szCs w:val="22"/>
        </w:rPr>
        <w:t>........</w:t>
      </w:r>
    </w:p>
    <w:p w:rsidR="004F09A7" w:rsidRPr="00146F2F" w:rsidRDefault="004F09A7" w:rsidP="004F09A7">
      <w:pPr>
        <w:spacing w:line="360" w:lineRule="auto"/>
        <w:jc w:val="center"/>
        <w:rPr>
          <w:b/>
          <w:sz w:val="22"/>
          <w:szCs w:val="22"/>
        </w:rPr>
      </w:pPr>
    </w:p>
    <w:p w:rsidR="00A20541" w:rsidRPr="00146F2F" w:rsidRDefault="00A20541">
      <w:pPr>
        <w:rPr>
          <w:sz w:val="22"/>
          <w:szCs w:val="22"/>
        </w:rPr>
      </w:pPr>
    </w:p>
    <w:tbl>
      <w:tblPr>
        <w:tblpPr w:leftFromText="141" w:rightFromText="141" w:vertAnchor="page" w:horzAnchor="margin" w:tblpY="4012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339"/>
        <w:gridCol w:w="2471"/>
        <w:gridCol w:w="2835"/>
      </w:tblGrid>
      <w:tr w:rsidR="00F501CC" w:rsidRPr="00146F2F" w:rsidTr="00F501CC">
        <w:trPr>
          <w:cantSplit/>
          <w:tblHeader/>
        </w:trPr>
        <w:tc>
          <w:tcPr>
            <w:tcW w:w="414" w:type="pct"/>
            <w:shd w:val="clear" w:color="auto" w:fill="auto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46F2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D9285B" w:rsidRPr="00146F2F" w:rsidRDefault="00D9285B" w:rsidP="00D928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t>Parametr wymagany,</w:t>
            </w:r>
            <w:r w:rsidRPr="00146F2F">
              <w:rPr>
                <w:rFonts w:eastAsia="Calibri"/>
                <w:b/>
                <w:sz w:val="22"/>
                <w:szCs w:val="22"/>
              </w:rPr>
              <w:t xml:space="preserve"> 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4" w:type="pct"/>
            <w:shd w:val="clear" w:color="auto" w:fill="auto"/>
            <w:vAlign w:val="center"/>
            <w:hideMark/>
          </w:tcPr>
          <w:p w:rsidR="00F501CC" w:rsidRPr="00146F2F" w:rsidRDefault="00F501CC" w:rsidP="00F501C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t xml:space="preserve">Odpowiedź Wykonawcy </w:t>
            </w:r>
          </w:p>
          <w:p w:rsidR="00F501CC" w:rsidRPr="00146F2F" w:rsidRDefault="00F501CC" w:rsidP="00F501C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t>- TAK/NIE</w:t>
            </w:r>
          </w:p>
          <w:p w:rsidR="00F501CC" w:rsidRPr="00146F2F" w:rsidRDefault="00F501CC" w:rsidP="00F501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t>parametry oferowane - należy</w:t>
            </w: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br/>
              <w:t>podać zakresy lub opisać</w:t>
            </w:r>
          </w:p>
        </w:tc>
      </w:tr>
      <w:tr w:rsidR="008B2352" w:rsidRPr="00146F2F" w:rsidTr="00F501CC">
        <w:trPr>
          <w:cantSplit/>
          <w:tblHeader/>
        </w:trPr>
        <w:tc>
          <w:tcPr>
            <w:tcW w:w="414" w:type="pct"/>
            <w:shd w:val="clear" w:color="auto" w:fill="auto"/>
            <w:vAlign w:val="center"/>
          </w:tcPr>
          <w:p w:rsidR="008B2352" w:rsidRPr="00146F2F" w:rsidRDefault="008B2352" w:rsidP="008B2352">
            <w:pPr>
              <w:pStyle w:val="Bezodstpw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auto"/>
            <w:vAlign w:val="center"/>
          </w:tcPr>
          <w:p w:rsidR="008B2352" w:rsidRPr="00146F2F" w:rsidRDefault="008B2352" w:rsidP="008E51EB">
            <w:pPr>
              <w:rPr>
                <w:rFonts w:eastAsia="Calibri"/>
                <w:sz w:val="22"/>
                <w:szCs w:val="22"/>
              </w:rPr>
            </w:pPr>
            <w:r w:rsidRPr="00146F2F">
              <w:rPr>
                <w:rFonts w:eastAsia="Calibri"/>
                <w:sz w:val="22"/>
                <w:szCs w:val="22"/>
              </w:rPr>
              <w:t>Aparat fabrycznie nowy, nieużywany, rok produkcji 2022</w:t>
            </w:r>
          </w:p>
          <w:p w:rsidR="008B2352" w:rsidRPr="00146F2F" w:rsidRDefault="008B2352" w:rsidP="008B2352">
            <w:pPr>
              <w:pStyle w:val="Akapitzlist"/>
              <w:numPr>
                <w:ilvl w:val="0"/>
                <w:numId w:val="3"/>
              </w:numPr>
              <w:ind w:left="353" w:hanging="283"/>
              <w:rPr>
                <w:bCs/>
                <w:sz w:val="22"/>
                <w:szCs w:val="22"/>
              </w:rPr>
            </w:pPr>
            <w:r w:rsidRPr="00146F2F">
              <w:rPr>
                <w:bCs/>
                <w:sz w:val="22"/>
                <w:szCs w:val="22"/>
              </w:rPr>
              <w:t xml:space="preserve">Deklaracje zgodności/certyfikaty zgodności </w:t>
            </w:r>
          </w:p>
          <w:p w:rsidR="008B2352" w:rsidRPr="00146F2F" w:rsidRDefault="008B2352" w:rsidP="00A56565">
            <w:pPr>
              <w:pStyle w:val="Bezodstpw"/>
              <w:numPr>
                <w:ilvl w:val="0"/>
                <w:numId w:val="3"/>
              </w:numPr>
              <w:ind w:left="353" w:hanging="283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Theme="minorHAnsi"/>
                <w:bCs/>
                <w:sz w:val="22"/>
                <w:szCs w:val="22"/>
                <w:lang w:eastAsia="en-US"/>
              </w:rPr>
              <w:t>Zgłoszenie do rejestru wyrobów medycznych oferowanego aparatu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8B2352" w:rsidRPr="00146F2F" w:rsidRDefault="008B2352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8B2352" w:rsidRPr="00146F2F" w:rsidRDefault="008B2352" w:rsidP="00F501C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Głębokość ramienia C</w:t>
            </w:r>
          </w:p>
          <w:p w:rsidR="00F501CC" w:rsidRPr="00146F2F" w:rsidRDefault="00A23E93" w:rsidP="004F09A7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(odległość między osią wiązki a </w:t>
            </w:r>
            <w:r w:rsidR="00F501CC" w:rsidRPr="00146F2F">
              <w:rPr>
                <w:sz w:val="22"/>
                <w:szCs w:val="22"/>
              </w:rPr>
              <w:t>wewnętrzną powierzchnią ramienia C)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68 cm 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73 cm – 5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&lt; 73 cm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Odległość SID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100 cm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103 cm – 5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&lt; 103 cm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Prześwit ramienia C (odległość między detektorem a lampą RTG)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80 cm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Zakres ruchu wzdłużnego ramienia C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20 cm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Zakres ruchu pionowego ramienia C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43 cm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A7752A" w:rsidP="004F09A7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Zmotoryzowany ruch ramienia C w </w:t>
            </w:r>
            <w:r w:rsidR="00F501CC" w:rsidRPr="00146F2F">
              <w:rPr>
                <w:sz w:val="22"/>
                <w:szCs w:val="22"/>
              </w:rPr>
              <w:t>pionie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Zakres ruchu orbitalnego ramienia C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130°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Zakres rotacji ramienia C 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(ruch wokół osi wzdłużnej)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±190°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Zakres obrotu ramienia C wokół osi pionowej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20°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24°– 10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&lt; 24°–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Hamulce ruchów ramienia C fabrycznie oznaczone kolorami (każdy hamulec innym) – te same kolory oznaczeń dla hamulca i dla odpowiedniej skali zakresu ruchu (m.in. ten sam kolor hamulca od ruchu orbitalnego i kolor skali ruchu orbitalnego)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Panel do sterowania funkcjami aparatu w formie dotykowego monitora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Urządzenie zabezpieczające przed najeżdżaniem na leżące przewody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Uchwyt w pobliżu detektora do ręcznego manipulowania ramieniem C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Hamulec kół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Ręczny włącznik do włączania promieniowania z możliwością zapisu obrazów do pamięci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Bezprzewodowy przycisk nożn</w:t>
            </w:r>
            <w:r w:rsidR="00A7752A">
              <w:rPr>
                <w:sz w:val="22"/>
                <w:szCs w:val="22"/>
              </w:rPr>
              <w:t>y do włączania promieniowania z </w:t>
            </w:r>
            <w:r w:rsidRPr="00146F2F">
              <w:rPr>
                <w:sz w:val="22"/>
                <w:szCs w:val="22"/>
              </w:rPr>
              <w:t>możliwością zapisu obrazów do pamięci</w:t>
            </w: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Zasilanie przycisku nożnego – bateryjne, bez konieczności ładowania, umożliwiające pracę przez rok. Wymiana baterii bez konieczności wzywania serwisu.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Tak/Nie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 – 5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Nie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Szerokość wózka z ramieniem C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≤ 80 cm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Masa wózka z ramieniem C – całości przemieszczanej między salami na bloku (bez wózka monitorów)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≤ 315 kg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≤ 280 kg – 5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&gt; 280 kg–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Maksymalna częstotliwość pracy generatora min. 40 kHz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  <w:r w:rsidRPr="00146F2F">
              <w:rPr>
                <w:sz w:val="22"/>
                <w:szCs w:val="22"/>
              </w:rPr>
              <w:t xml:space="preserve"> </w:t>
            </w:r>
            <w:r w:rsidR="00F501CC" w:rsidRPr="00146F2F">
              <w:rPr>
                <w:sz w:val="22"/>
                <w:szCs w:val="22"/>
              </w:rPr>
              <w:t>, podać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Moc generatora RTG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Min. 2,0 kW – max. 3 kW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Akwizycja ≥ 25 obrazów/s podczas fluoroskopii ciągłej lub impulsowej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Fluoroskopia pulsacyjna min. od 2 p/s do 15 p/s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Radiografia cyfrowa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Maksymalne napięcie w trybie fluoroskopii i radiografii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110 </w:t>
            </w:r>
            <w:proofErr w:type="spellStart"/>
            <w:r w:rsidRPr="00146F2F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Maksymalny prąd dla fluoroskopii pulsacyjnej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20 </w:t>
            </w:r>
            <w:proofErr w:type="spellStart"/>
            <w:r w:rsidRPr="00146F2F">
              <w:rPr>
                <w:sz w:val="22"/>
                <w:szCs w:val="22"/>
              </w:rPr>
              <w:t>mA</w:t>
            </w:r>
            <w:proofErr w:type="spellEnd"/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24 </w:t>
            </w:r>
            <w:proofErr w:type="spellStart"/>
            <w:r w:rsidRPr="00146F2F">
              <w:rPr>
                <w:sz w:val="22"/>
                <w:szCs w:val="22"/>
              </w:rPr>
              <w:t>mA</w:t>
            </w:r>
            <w:proofErr w:type="spellEnd"/>
            <w:r w:rsidRPr="00146F2F">
              <w:rPr>
                <w:sz w:val="22"/>
                <w:szCs w:val="22"/>
              </w:rPr>
              <w:t xml:space="preserve"> – 5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&lt; 24 </w:t>
            </w:r>
            <w:proofErr w:type="spellStart"/>
            <w:r w:rsidRPr="00146F2F">
              <w:rPr>
                <w:sz w:val="22"/>
                <w:szCs w:val="22"/>
              </w:rPr>
              <w:t>mA</w:t>
            </w:r>
            <w:proofErr w:type="spellEnd"/>
            <w:r w:rsidRPr="00146F2F">
              <w:rPr>
                <w:sz w:val="22"/>
                <w:szCs w:val="22"/>
              </w:rPr>
              <w:t xml:space="preserve">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Maksymalny prąd dla radiografii cyfrowej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24 </w:t>
            </w:r>
            <w:proofErr w:type="spellStart"/>
            <w:r w:rsidRPr="00146F2F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Maksymalny prąd dla fluoroskopii ciągłej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14 </w:t>
            </w:r>
            <w:proofErr w:type="spellStart"/>
            <w:r w:rsidRPr="00146F2F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Automatyczny dobór parametrów dla fluoroskopii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Zasilanie generatora 230V +/-10%, 50Hz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Lampa </w:t>
            </w:r>
            <w:proofErr w:type="spellStart"/>
            <w:r w:rsidRPr="00146F2F">
              <w:rPr>
                <w:sz w:val="22"/>
                <w:szCs w:val="22"/>
              </w:rPr>
              <w:t>rtg</w:t>
            </w:r>
            <w:proofErr w:type="spellEnd"/>
            <w:r w:rsidRPr="00146F2F">
              <w:rPr>
                <w:sz w:val="22"/>
                <w:szCs w:val="22"/>
              </w:rPr>
              <w:t xml:space="preserve"> z anodą stacjonarną,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jedno lub dwuogniskowa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Jednoogniskowa – 0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Dwuogniskowa – 5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Wielkość pojedynczego ogniska lub małego ogniska w przypadku lampy dwuogniskowej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≤ 0,6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9E5445" w:rsidP="004F09A7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Wielkość dużego ogniska (w </w:t>
            </w:r>
            <w:r w:rsidR="00F501CC" w:rsidRPr="00146F2F">
              <w:rPr>
                <w:sz w:val="22"/>
                <w:szCs w:val="22"/>
              </w:rPr>
              <w:t>przypadku lampy dwuogniskowej)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≤ 1,0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Całkowita filtracja wewnętrzna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43F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6,0 mm Al.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7,5 mm Al – 5 pkt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&lt; 7,5 mm Al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Kolimator szczelinowy z nieograniczonym obrotem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Kolimator koncentryczny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43F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Prostokątny – 5 pkt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Kołowy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Ustawienie kolimatora bez promieniowania poprzez wyświetlanie na obrazie LIH aktualnego położenia krawędzi przesłon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41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Pojemność cieplna anody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43F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75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100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 xml:space="preserve"> – 5 pkt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&lt; 100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 xml:space="preserve">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Pojemność cieplna kołpaka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43F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1000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1100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 xml:space="preserve"> – 5 pkt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&lt; 1100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 xml:space="preserve">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Szybkość chłodzenia anody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43F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50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>/min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55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 xml:space="preserve"> – 5 pkt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&lt; 55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 xml:space="preserve">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Wielkość detektora cyfrowego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20 x 20 cm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Liczba pól obrazowych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3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Współczynnik DQE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80%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Rozdzielczość detektora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1000 x 1000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pikseli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Głębia obrazu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16 bit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  <w:lang w:val="en-US"/>
              </w:rPr>
            </w:pPr>
            <w:proofErr w:type="spellStart"/>
            <w:r w:rsidRPr="00146F2F">
              <w:rPr>
                <w:sz w:val="22"/>
                <w:szCs w:val="22"/>
                <w:lang w:val="en-US"/>
              </w:rPr>
              <w:t>Funkcja</w:t>
            </w:r>
            <w:proofErr w:type="spellEnd"/>
            <w:r w:rsidRPr="00146F2F">
              <w:rPr>
                <w:sz w:val="22"/>
                <w:szCs w:val="22"/>
                <w:lang w:val="en-US"/>
              </w:rPr>
              <w:t xml:space="preserve"> LIH (Last Image Hold)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Wyświetlanie mozaiki obrazów min. 16 obrazów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Obraz lustrzany (obracanie obrazu na monitorze góra/dół, lewo/prawo)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i/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Cyfrowe powiększenie obrazu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Wzmocnienie krawędzi i redukcja szumów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9E5445" w:rsidP="004F09A7">
            <w:pPr>
              <w:pStyle w:val="Bezodstpw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System nanoszenia opisów z </w:t>
            </w:r>
            <w:r w:rsidR="00F501CC" w:rsidRPr="00146F2F">
              <w:rPr>
                <w:sz w:val="22"/>
                <w:szCs w:val="22"/>
              </w:rPr>
              <w:t>możliwością oznaczenia strony ciała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  <w:highlight w:val="green"/>
              </w:rPr>
            </w:pPr>
            <w:r w:rsidRPr="00146F2F">
              <w:rPr>
                <w:sz w:val="22"/>
                <w:szCs w:val="22"/>
              </w:rPr>
              <w:t>Pomiar kątów i odległości</w:t>
            </w: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System wpisywania danych pacjenta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S</w:t>
            </w:r>
            <w:r w:rsidR="009E5445">
              <w:rPr>
                <w:sz w:val="22"/>
                <w:szCs w:val="22"/>
              </w:rPr>
              <w:t>ystem zarządzania bazą danych z </w:t>
            </w:r>
            <w:r w:rsidRPr="00146F2F">
              <w:rPr>
                <w:sz w:val="22"/>
                <w:szCs w:val="22"/>
              </w:rPr>
              <w:t>badaniami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457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Liczba monitorów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2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Monitory umieszczo</w:t>
            </w:r>
            <w:r w:rsidR="009E5445">
              <w:rPr>
                <w:sz w:val="22"/>
                <w:szCs w:val="22"/>
              </w:rPr>
              <w:t>ne na oddzielnym wózku, każdy o </w:t>
            </w:r>
            <w:r w:rsidRPr="00146F2F">
              <w:rPr>
                <w:sz w:val="22"/>
                <w:szCs w:val="22"/>
              </w:rPr>
              <w:t xml:space="preserve">przekątnej min. 19” 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i rozdzielczości min. 1280x1024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Maksymalna luminancja monitorów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700 cd/m</w:t>
            </w:r>
            <w:r w:rsidRPr="00146F2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rStyle w:val="FontStyle58"/>
                <w:sz w:val="22"/>
                <w:szCs w:val="22"/>
              </w:rPr>
            </w:pPr>
            <w:r w:rsidRPr="00146F2F">
              <w:rPr>
                <w:rStyle w:val="FontStyle58"/>
                <w:sz w:val="22"/>
                <w:szCs w:val="22"/>
              </w:rPr>
              <w:t>Maksymalna luminancja monitorów skalibrowanych do krzywej DICOM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400 cd/m</w:t>
            </w:r>
            <w:r w:rsidRPr="00146F2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bCs/>
                <w:sz w:val="22"/>
                <w:szCs w:val="22"/>
              </w:rPr>
            </w:pPr>
            <w:r w:rsidRPr="00146F2F">
              <w:rPr>
                <w:bCs/>
                <w:sz w:val="22"/>
                <w:szCs w:val="22"/>
              </w:rPr>
              <w:t>Kąt widzenia monitora (poziomy/pionowy)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bCs/>
                <w:sz w:val="22"/>
                <w:szCs w:val="22"/>
              </w:rPr>
              <w:t>≥</w:t>
            </w:r>
            <w:r w:rsidRPr="00146F2F">
              <w:rPr>
                <w:sz w:val="22"/>
                <w:szCs w:val="22"/>
              </w:rPr>
              <w:t>178°/ 178°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Wskaźnik włącz</w:t>
            </w:r>
            <w:r w:rsidR="009E5445">
              <w:rPr>
                <w:sz w:val="22"/>
                <w:szCs w:val="22"/>
              </w:rPr>
              <w:t>onego promieniowania na wózku z </w:t>
            </w:r>
            <w:r w:rsidRPr="00146F2F">
              <w:rPr>
                <w:sz w:val="22"/>
                <w:szCs w:val="22"/>
              </w:rPr>
              <w:t>monitorami</w:t>
            </w: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Wózek z monitorami może być odłączony od ramienia C na czas transportu.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Videoprinter na papier </w:t>
            </w:r>
            <w:r w:rsidR="009E5445">
              <w:rPr>
                <w:sz w:val="22"/>
                <w:szCs w:val="22"/>
              </w:rPr>
              <w:t>termiczny o </w:t>
            </w:r>
            <w:r w:rsidRPr="00146F2F">
              <w:rPr>
                <w:sz w:val="22"/>
                <w:szCs w:val="22"/>
              </w:rPr>
              <w:t>szerokości min. 110 mm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Możliwość podłączenia zewnętrznych monitorów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(min. 2 wyjścia w standardzie DVI)</w:t>
            </w: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9E5445" w:rsidP="004F09A7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UPS wbudowany w wózek z </w:t>
            </w:r>
            <w:r w:rsidR="00F501CC" w:rsidRPr="00146F2F">
              <w:rPr>
                <w:sz w:val="22"/>
                <w:szCs w:val="22"/>
              </w:rPr>
              <w:t>monitorami,  zabezpieczający co najmniej dane obrazowe podczas zaniku zasilania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F501C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Tak/Nie</w:t>
            </w:r>
          </w:p>
          <w:p w:rsidR="00F501CC" w:rsidRPr="00146F2F" w:rsidRDefault="00F501CC" w:rsidP="00F501CC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 – 5 pkt</w:t>
            </w:r>
          </w:p>
          <w:p w:rsidR="00F501CC" w:rsidRPr="00146F2F" w:rsidRDefault="00F501CC" w:rsidP="00F501CC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Nie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9E5445" w:rsidP="004F09A7">
            <w:pPr>
              <w:pStyle w:val="Bezodstpw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Port USB do archiwizacji w </w:t>
            </w:r>
            <w:r w:rsidR="00F501CC" w:rsidRPr="00146F2F">
              <w:rPr>
                <w:sz w:val="22"/>
                <w:szCs w:val="22"/>
              </w:rPr>
              <w:t>formacie DICOM oraz TIFF. Automatyczne dogrywanie przeglądarki obrazów.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Funkcjonalności sieciowe DICOM min.: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- DICOM </w:t>
            </w:r>
            <w:proofErr w:type="spellStart"/>
            <w:r w:rsidRPr="00146F2F">
              <w:rPr>
                <w:sz w:val="22"/>
                <w:szCs w:val="22"/>
              </w:rPr>
              <w:t>Send</w:t>
            </w:r>
            <w:proofErr w:type="spellEnd"/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  <w:lang w:val="en-US"/>
              </w:rPr>
            </w:pPr>
            <w:r w:rsidRPr="00146F2F">
              <w:rPr>
                <w:sz w:val="22"/>
                <w:szCs w:val="22"/>
                <w:lang w:val="en-US"/>
              </w:rPr>
              <w:t>- DICOM Storage Commitment,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  <w:lang w:val="en-US"/>
              </w:rPr>
            </w:pPr>
            <w:r w:rsidRPr="00146F2F">
              <w:rPr>
                <w:sz w:val="22"/>
                <w:szCs w:val="22"/>
                <w:lang w:val="en-US"/>
              </w:rPr>
              <w:t>- DICOM Print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  <w:highlight w:val="green"/>
                <w:lang w:val="en-US"/>
              </w:rPr>
            </w:pPr>
            <w:r w:rsidRPr="00146F2F">
              <w:rPr>
                <w:sz w:val="22"/>
                <w:szCs w:val="22"/>
                <w:lang w:val="en-US"/>
              </w:rPr>
              <w:t>- DICOM Worklist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Zintegrowany system monitorowania i wyświetlania dawki RTG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C</w:t>
            </w:r>
            <w:r w:rsidR="009E5445">
              <w:rPr>
                <w:sz w:val="22"/>
                <w:szCs w:val="22"/>
              </w:rPr>
              <w:t>elownik laserowy zintegrowany z </w:t>
            </w:r>
            <w:r w:rsidRPr="00146F2F">
              <w:rPr>
                <w:sz w:val="22"/>
                <w:szCs w:val="22"/>
              </w:rPr>
              <w:t>obudową detektora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Liczba pamiętanych obrazów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F501C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150 000 obrazów</w:t>
            </w:r>
          </w:p>
          <w:p w:rsidR="00F501CC" w:rsidRPr="00146F2F" w:rsidRDefault="00F501CC" w:rsidP="00F501CC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300 000 – 10 pkt</w:t>
            </w:r>
          </w:p>
          <w:p w:rsidR="00F501CC" w:rsidRPr="00146F2F" w:rsidRDefault="00F501CC" w:rsidP="00F501CC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&lt; 300 000 – 0 pkt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146F2F">
              <w:rPr>
                <w:sz w:val="22"/>
                <w:szCs w:val="22"/>
              </w:rPr>
              <w:t>Instalacja i uruchomienie aparatu RTG</w:t>
            </w:r>
          </w:p>
        </w:tc>
        <w:tc>
          <w:tcPr>
            <w:tcW w:w="1311" w:type="pct"/>
            <w:vAlign w:val="center"/>
          </w:tcPr>
          <w:p w:rsidR="00921F75" w:rsidRPr="00146F2F" w:rsidRDefault="00921F75" w:rsidP="00F501C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921F75" w:rsidP="00921F75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Szkolenie personelu Zamawiającego w zakresie obsługi i eksploatacji oferowanego urządzenia.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Gwarancja na cały system minimum 24 msc.</w:t>
            </w:r>
          </w:p>
          <w:p w:rsidR="00F501CC" w:rsidRPr="00146F2F" w:rsidRDefault="00F501CC" w:rsidP="00921F7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Instrukcja obsługi aparatu w  języku polskim w wersji </w:t>
            </w:r>
            <w:r w:rsidR="009E5445">
              <w:rPr>
                <w:sz w:val="22"/>
                <w:szCs w:val="22"/>
              </w:rPr>
              <w:t>papierowej i </w:t>
            </w:r>
            <w:r w:rsidRPr="00146F2F">
              <w:rPr>
                <w:sz w:val="22"/>
                <w:szCs w:val="22"/>
              </w:rPr>
              <w:t>elektronicznej</w:t>
            </w:r>
          </w:p>
          <w:p w:rsidR="00F501CC" w:rsidRPr="00146F2F" w:rsidRDefault="00F501CC" w:rsidP="00921F7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Dostarczenie przy odbiorze następujących  dokumentów: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-karty gwarancyjne 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-paszporty techniczne 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-instrukcje obsługi w języku po</w:t>
            </w:r>
            <w:r w:rsidR="009E5445">
              <w:rPr>
                <w:sz w:val="22"/>
                <w:szCs w:val="22"/>
              </w:rPr>
              <w:t>lskim w wersji elektronicznej i </w:t>
            </w:r>
            <w:r w:rsidRPr="00146F2F">
              <w:rPr>
                <w:sz w:val="22"/>
                <w:szCs w:val="22"/>
              </w:rPr>
              <w:t>papierowej.</w:t>
            </w:r>
          </w:p>
          <w:p w:rsidR="00F501CC" w:rsidRPr="00146F2F" w:rsidRDefault="00F501CC" w:rsidP="00921F7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Przeglądy aparatu RTG w okresie gwarancji zgodnie z zaleceniami producenta (podać ile).  Ostatni przegląd bezpośrednio przed zakończeniem okresu gwarancji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Autoryzowany serwis gwarancyjny i pogwarancyjny producenta na terenie Rzeczypospolitej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Czas realizacji serwisu gwarancyjnego max. 7 dni roboczych</w:t>
            </w:r>
          </w:p>
          <w:p w:rsidR="00921F75" w:rsidRPr="00146F2F" w:rsidRDefault="00921F75" w:rsidP="00921F75">
            <w:pPr>
              <w:suppressAutoHyphens/>
              <w:overflowPunct w:val="0"/>
              <w:ind w:left="-23"/>
              <w:rPr>
                <w:i/>
                <w:sz w:val="22"/>
                <w:szCs w:val="22"/>
                <w:lang w:eastAsia="ar-SA"/>
              </w:rPr>
            </w:pPr>
            <w:r w:rsidRPr="00146F2F">
              <w:rPr>
                <w:i/>
                <w:sz w:val="22"/>
                <w:szCs w:val="22"/>
              </w:rPr>
              <w:t xml:space="preserve">Przez czas realizacji serwisu gwarancyjnego  należy rozumieć </w:t>
            </w:r>
            <w:r w:rsidRPr="00146F2F">
              <w:rPr>
                <w:i/>
                <w:sz w:val="22"/>
                <w:szCs w:val="22"/>
                <w:lang w:eastAsia="ar-SA"/>
              </w:rPr>
              <w:t>czas od dnia zgłoszenia usterki/ awarii do dnia zrealizowania naprawy.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tabs>
                <w:tab w:val="left" w:pos="426"/>
              </w:tabs>
              <w:suppressAutoHyphens/>
              <w:overflowPunct w:val="0"/>
              <w:contextualSpacing/>
              <w:jc w:val="both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  <w:lang w:eastAsia="ar-SA"/>
              </w:rPr>
              <w:t xml:space="preserve">Czas reakcji serwisu gwarancyjnego max. </w:t>
            </w:r>
            <w:r w:rsidR="00E771CA" w:rsidRPr="00146F2F">
              <w:rPr>
                <w:color w:val="000000" w:themeColor="text1"/>
                <w:sz w:val="22"/>
                <w:szCs w:val="22"/>
                <w:lang w:eastAsia="ar-SA"/>
              </w:rPr>
              <w:t>48</w:t>
            </w:r>
            <w:r w:rsidRPr="00146F2F">
              <w:rPr>
                <w:color w:val="000000" w:themeColor="text1"/>
                <w:sz w:val="22"/>
                <w:szCs w:val="22"/>
                <w:lang w:eastAsia="ar-SA"/>
              </w:rPr>
              <w:t xml:space="preserve"> godziny.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Przez czas reakcji serwisu gwarancyjnego należy rozumieć kontakt telefoniczny/zdalny</w:t>
            </w:r>
          </w:p>
        </w:tc>
        <w:tc>
          <w:tcPr>
            <w:tcW w:w="1311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Każda naprawa gwarancyjna trwająca dłużej  niż 7 dni roboczych powoduje przedłużenie okresu gwarancji o liczbę dni wyłączenia sprzętu z eksploatacji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897821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897821" w:rsidRPr="00146F2F" w:rsidRDefault="00897821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897821" w:rsidRPr="00146F2F" w:rsidRDefault="00897821" w:rsidP="00897821">
            <w:pPr>
              <w:rPr>
                <w:sz w:val="22"/>
                <w:szCs w:val="22"/>
              </w:rPr>
            </w:pPr>
            <w:r w:rsidRPr="00897821">
              <w:rPr>
                <w:sz w:val="20"/>
                <w:szCs w:val="20"/>
              </w:rPr>
              <w:t xml:space="preserve">W </w:t>
            </w:r>
            <w:r w:rsidRPr="001E302F">
              <w:rPr>
                <w:sz w:val="20"/>
                <w:szCs w:val="20"/>
              </w:rPr>
              <w:t>przypadku</w:t>
            </w:r>
            <w:r w:rsidRPr="00897821">
              <w:rPr>
                <w:sz w:val="20"/>
                <w:szCs w:val="20"/>
              </w:rPr>
              <w:t xml:space="preserve">  </w:t>
            </w:r>
            <w:r w:rsidRPr="001E302F">
              <w:rPr>
                <w:sz w:val="20"/>
                <w:szCs w:val="20"/>
              </w:rPr>
              <w:t>naprawy</w:t>
            </w:r>
            <w:r w:rsidRPr="00897821">
              <w:rPr>
                <w:sz w:val="20"/>
                <w:szCs w:val="20"/>
              </w:rPr>
              <w:t xml:space="preserve"> </w:t>
            </w:r>
            <w:r w:rsidRPr="001E302F">
              <w:rPr>
                <w:sz w:val="20"/>
                <w:szCs w:val="20"/>
              </w:rPr>
              <w:t>trwającej</w:t>
            </w:r>
            <w:r w:rsidRPr="00897821">
              <w:rPr>
                <w:sz w:val="20"/>
                <w:szCs w:val="20"/>
              </w:rPr>
              <w:t xml:space="preserve"> </w:t>
            </w:r>
            <w:r w:rsidRPr="001E302F">
              <w:rPr>
                <w:sz w:val="20"/>
                <w:szCs w:val="20"/>
              </w:rPr>
              <w:t>dłużej</w:t>
            </w:r>
            <w:r w:rsidRPr="00897821">
              <w:rPr>
                <w:sz w:val="20"/>
                <w:szCs w:val="20"/>
              </w:rPr>
              <w:t xml:space="preserve"> </w:t>
            </w:r>
            <w:r w:rsidRPr="001E302F">
              <w:rPr>
                <w:sz w:val="20"/>
                <w:szCs w:val="20"/>
              </w:rPr>
              <w:t xml:space="preserve">niż </w:t>
            </w:r>
            <w:r>
              <w:rPr>
                <w:sz w:val="20"/>
                <w:szCs w:val="20"/>
              </w:rPr>
              <w:t>7</w:t>
            </w:r>
            <w:r w:rsidRPr="001E302F">
              <w:rPr>
                <w:sz w:val="20"/>
                <w:szCs w:val="20"/>
              </w:rPr>
              <w:t xml:space="preserve"> dni roboczych – Wykonawca zobowiązany jest dostarczyć  urządzenie zastępcze na czas naprawy (o parametrach określonych w niniejszym postępowaniu lub wyższych)</w:t>
            </w:r>
          </w:p>
        </w:tc>
        <w:tc>
          <w:tcPr>
            <w:tcW w:w="1311" w:type="pct"/>
            <w:vAlign w:val="center"/>
          </w:tcPr>
          <w:p w:rsidR="00897821" w:rsidRPr="00146F2F" w:rsidRDefault="00897821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897821" w:rsidRPr="00146F2F" w:rsidRDefault="00897821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:rsidR="00C934DD" w:rsidRPr="00146F2F" w:rsidRDefault="00C934DD">
      <w:pPr>
        <w:rPr>
          <w:sz w:val="22"/>
          <w:szCs w:val="22"/>
        </w:rPr>
      </w:pPr>
    </w:p>
    <w:p w:rsidR="00F501CC" w:rsidRPr="00146F2F" w:rsidRDefault="00F501CC">
      <w:pPr>
        <w:rPr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  <w:r w:rsidRPr="00146F2F">
        <w:rPr>
          <w:rFonts w:eastAsia="Calibri"/>
          <w:sz w:val="22"/>
          <w:szCs w:val="22"/>
        </w:rPr>
        <w:t xml:space="preserve">Oświadczamy, że oferowane powyżej wyspecyfikowane urządzenie jest kompletne i będzie po uruchomieniu gotowe do pracy bez żadnych dodatkowych zakupów i inwestycji (poza materiałami eksploatacyjnymi). </w:t>
      </w: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46F2F">
        <w:rPr>
          <w:rFonts w:eastAsiaTheme="minorHAnsi"/>
          <w:sz w:val="22"/>
          <w:szCs w:val="22"/>
          <w:lang w:eastAsia="en-US"/>
        </w:rPr>
        <w:t>*) W przypadku gdy Zamawiający dopuścił możliwość zaoferowania przez Wykonawców innych parametrów niż wymagane w niniejszym dokumencie – Wykonawca jest zobowiązany w kolumnie „Parametry oferowane  (opisać)” zaznaczyć, że oferuje  parametr do</w:t>
      </w:r>
      <w:r w:rsidR="00C8258F">
        <w:rPr>
          <w:rFonts w:eastAsiaTheme="minorHAnsi"/>
          <w:sz w:val="22"/>
          <w:szCs w:val="22"/>
          <w:lang w:eastAsia="en-US"/>
        </w:rPr>
        <w:t>puszczony przez Zamawiającego i </w:t>
      </w:r>
      <w:r w:rsidRPr="00146F2F">
        <w:rPr>
          <w:rFonts w:eastAsiaTheme="minorHAnsi"/>
          <w:sz w:val="22"/>
          <w:szCs w:val="22"/>
          <w:lang w:eastAsia="en-US"/>
        </w:rPr>
        <w:t>opisać oferowany parametr.</w:t>
      </w:r>
    </w:p>
    <w:p w:rsidR="00921F75" w:rsidRPr="00146F2F" w:rsidRDefault="00921F75" w:rsidP="00921F75">
      <w:pPr>
        <w:spacing w:line="360" w:lineRule="auto"/>
        <w:ind w:left="4962"/>
        <w:jc w:val="center"/>
        <w:rPr>
          <w:rFonts w:eastAsia="Calibri"/>
          <w:i/>
          <w:sz w:val="22"/>
          <w:szCs w:val="22"/>
        </w:rPr>
      </w:pPr>
    </w:p>
    <w:p w:rsidR="00921F75" w:rsidRPr="00146F2F" w:rsidRDefault="00921F75" w:rsidP="00921F75">
      <w:pPr>
        <w:spacing w:line="360" w:lineRule="auto"/>
        <w:ind w:left="4962"/>
        <w:jc w:val="center"/>
        <w:rPr>
          <w:rFonts w:eastAsia="Calibri"/>
          <w:i/>
          <w:sz w:val="22"/>
          <w:szCs w:val="22"/>
        </w:rPr>
      </w:pPr>
    </w:p>
    <w:p w:rsidR="00921F75" w:rsidRPr="00146F2F" w:rsidRDefault="00921F75" w:rsidP="00921F75">
      <w:pPr>
        <w:autoSpaceDE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46F2F">
        <w:rPr>
          <w:rFonts w:eastAsiaTheme="minorHAnsi"/>
          <w:b/>
          <w:iCs/>
          <w:sz w:val="22"/>
          <w:szCs w:val="22"/>
          <w:u w:val="single"/>
          <w:lang w:eastAsia="en-US"/>
        </w:rPr>
        <w:t>Informacja dla Wykonawcy:</w:t>
      </w:r>
    </w:p>
    <w:p w:rsidR="00921F75" w:rsidRPr="00146F2F" w:rsidRDefault="00921F75" w:rsidP="00921F75">
      <w:pPr>
        <w:autoSpaceDE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46F2F">
        <w:rPr>
          <w:rFonts w:eastAsiaTheme="minorHAnsi"/>
          <w:b/>
          <w:iCs/>
          <w:sz w:val="22"/>
          <w:szCs w:val="22"/>
          <w:u w:val="single"/>
          <w:lang w:eastAsia="en-US"/>
        </w:rPr>
        <w:t xml:space="preserve">Wypełniona </w:t>
      </w:r>
      <w:r w:rsidRPr="00146F2F">
        <w:rPr>
          <w:rFonts w:eastAsiaTheme="minorHAnsi"/>
          <w:iCs/>
          <w:sz w:val="22"/>
          <w:szCs w:val="22"/>
          <w:lang w:eastAsia="en-US"/>
        </w:rPr>
        <w:t xml:space="preserve">Tabela nr </w:t>
      </w:r>
      <w:r w:rsidR="00E80FC8" w:rsidRPr="00146F2F">
        <w:rPr>
          <w:rFonts w:eastAsiaTheme="minorHAnsi"/>
          <w:iCs/>
          <w:sz w:val="22"/>
          <w:szCs w:val="22"/>
          <w:lang w:eastAsia="en-US"/>
        </w:rPr>
        <w:t>2</w:t>
      </w:r>
      <w:r w:rsidRPr="00146F2F">
        <w:rPr>
          <w:rFonts w:eastAsiaTheme="minorHAnsi"/>
          <w:iCs/>
          <w:sz w:val="22"/>
          <w:szCs w:val="22"/>
          <w:lang w:eastAsia="en-US"/>
        </w:rPr>
        <w:t xml:space="preserve"> pn. „Opis przedmiotu zamówienia</w:t>
      </w:r>
      <w:r w:rsidRPr="00146F2F">
        <w:rPr>
          <w:rFonts w:eastAsiaTheme="minorEastAsia"/>
          <w:sz w:val="22"/>
          <w:szCs w:val="22"/>
        </w:rPr>
        <w:t xml:space="preserve">: </w:t>
      </w:r>
      <w:r w:rsidRPr="00146F2F">
        <w:rPr>
          <w:b/>
          <w:sz w:val="22"/>
          <w:szCs w:val="22"/>
        </w:rPr>
        <w:t xml:space="preserve">aparat RTG z </w:t>
      </w:r>
      <w:bookmarkStart w:id="0" w:name="_GoBack"/>
      <w:bookmarkEnd w:id="0"/>
      <w:r w:rsidRPr="00146F2F">
        <w:rPr>
          <w:b/>
          <w:sz w:val="22"/>
          <w:szCs w:val="22"/>
        </w:rPr>
        <w:t xml:space="preserve">ramieniem C </w:t>
      </w:r>
      <w:r w:rsidRPr="00146F2F">
        <w:rPr>
          <w:rFonts w:eastAsiaTheme="minorHAnsi"/>
          <w:iCs/>
          <w:sz w:val="22"/>
          <w:szCs w:val="22"/>
          <w:lang w:eastAsia="en-US"/>
        </w:rPr>
        <w:t xml:space="preserve">- wymagania” musi być sporządzona </w:t>
      </w:r>
      <w:r w:rsidRPr="00146F2F">
        <w:rPr>
          <w:sz w:val="22"/>
          <w:szCs w:val="22"/>
        </w:rPr>
        <w:t>w postaci elektronicznej opatrzona kwalifikowanym podpisem elektronicznym</w:t>
      </w:r>
      <w:r w:rsidRPr="00146F2F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Pr="00146F2F">
        <w:rPr>
          <w:rFonts w:eastAsiaTheme="minorHAnsi"/>
          <w:iCs/>
          <w:sz w:val="22"/>
          <w:szCs w:val="22"/>
          <w:lang w:eastAsia="en-US"/>
        </w:rPr>
        <w:t xml:space="preserve">przez osobę lub osoby uprawnione do reprezentowania i </w:t>
      </w:r>
      <w:r w:rsidR="00C8258F">
        <w:rPr>
          <w:rFonts w:eastAsiaTheme="minorHAnsi"/>
          <w:iCs/>
          <w:sz w:val="22"/>
          <w:szCs w:val="22"/>
          <w:lang w:eastAsia="en-US"/>
        </w:rPr>
        <w:t>przekazana Zamawiającemu wraz z </w:t>
      </w:r>
      <w:r w:rsidRPr="00146F2F">
        <w:rPr>
          <w:rFonts w:eastAsiaTheme="minorHAnsi"/>
          <w:iCs/>
          <w:sz w:val="22"/>
          <w:szCs w:val="22"/>
          <w:lang w:eastAsia="en-US"/>
        </w:rPr>
        <w:t>dokumentem (-</w:t>
      </w:r>
      <w:proofErr w:type="spellStart"/>
      <w:r w:rsidRPr="00146F2F">
        <w:rPr>
          <w:rFonts w:eastAsiaTheme="minorHAnsi"/>
          <w:iCs/>
          <w:sz w:val="22"/>
          <w:szCs w:val="22"/>
          <w:lang w:eastAsia="en-US"/>
        </w:rPr>
        <w:t>ami</w:t>
      </w:r>
      <w:proofErr w:type="spellEnd"/>
      <w:r w:rsidRPr="00146F2F">
        <w:rPr>
          <w:rFonts w:eastAsiaTheme="minorHAnsi"/>
          <w:iCs/>
          <w:sz w:val="22"/>
          <w:szCs w:val="22"/>
          <w:lang w:eastAsia="en-US"/>
        </w:rPr>
        <w:t>) potwierdzającymi prawo do reprezentacji Wykonawcy przez osobę podpisującą ofertę</w:t>
      </w:r>
      <w:r w:rsidRPr="00146F2F">
        <w:rPr>
          <w:rFonts w:eastAsiaTheme="minorHAnsi"/>
          <w:i/>
          <w:iCs/>
          <w:sz w:val="22"/>
          <w:szCs w:val="22"/>
          <w:lang w:eastAsia="en-US"/>
        </w:rPr>
        <w:t>.</w:t>
      </w:r>
    </w:p>
    <w:p w:rsidR="00F501CC" w:rsidRPr="00146F2F" w:rsidRDefault="00F501CC">
      <w:pPr>
        <w:rPr>
          <w:sz w:val="22"/>
          <w:szCs w:val="22"/>
        </w:rPr>
      </w:pPr>
    </w:p>
    <w:sectPr w:rsidR="00F501CC" w:rsidRPr="00146F2F" w:rsidSect="009B4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2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D9" w:rsidRDefault="00A345AF">
      <w:r>
        <w:separator/>
      </w:r>
    </w:p>
  </w:endnote>
  <w:endnote w:type="continuationSeparator" w:id="0">
    <w:p w:rsidR="009302D9" w:rsidRDefault="00A3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A4" w:rsidRDefault="009B4E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A4" w:rsidRDefault="009B4E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A4" w:rsidRDefault="009B4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D9" w:rsidRDefault="00A345AF">
      <w:r>
        <w:separator/>
      </w:r>
    </w:p>
  </w:footnote>
  <w:footnote w:type="continuationSeparator" w:id="0">
    <w:p w:rsidR="009302D9" w:rsidRDefault="00A3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A4" w:rsidRDefault="009B4E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A4" w:rsidRDefault="009B4E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A4" w:rsidRDefault="009B4EA4" w:rsidP="009B4EA4">
    <w:pPr>
      <w:pStyle w:val="Nagwek"/>
      <w:jc w:val="right"/>
      <w:rPr>
        <w:sz w:val="22"/>
        <w:szCs w:val="22"/>
      </w:rPr>
    </w:pPr>
    <w:r w:rsidRPr="009B4EA4">
      <w:rPr>
        <w:sz w:val="22"/>
        <w:szCs w:val="22"/>
      </w:rPr>
      <w:t>Załącznik nr 2 do SWZ</w:t>
    </w:r>
  </w:p>
  <w:p w:rsidR="00573F3D" w:rsidRPr="009B4EA4" w:rsidRDefault="00573F3D" w:rsidP="009B4EA4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ZOZ.V.260-111/ZP/22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524F"/>
    <w:multiLevelType w:val="hybridMultilevel"/>
    <w:tmpl w:val="F97A4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0AB2"/>
    <w:multiLevelType w:val="hybridMultilevel"/>
    <w:tmpl w:val="63145534"/>
    <w:lvl w:ilvl="0" w:tplc="0415000F">
      <w:start w:val="1"/>
      <w:numFmt w:val="decimal"/>
      <w:lvlText w:val="%1."/>
      <w:lvlJc w:val="left"/>
      <w:pPr>
        <w:ind w:left="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2">
    <w:nsid w:val="74830C06"/>
    <w:multiLevelType w:val="hybridMultilevel"/>
    <w:tmpl w:val="06AE9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F"/>
    <w:rsid w:val="00046182"/>
    <w:rsid w:val="000935A4"/>
    <w:rsid w:val="00146F2F"/>
    <w:rsid w:val="0034332C"/>
    <w:rsid w:val="003B7AC6"/>
    <w:rsid w:val="00443F63"/>
    <w:rsid w:val="004F09A7"/>
    <w:rsid w:val="00573F3D"/>
    <w:rsid w:val="00621E2D"/>
    <w:rsid w:val="007F0266"/>
    <w:rsid w:val="0083381A"/>
    <w:rsid w:val="00897821"/>
    <w:rsid w:val="008B2352"/>
    <w:rsid w:val="008E51EB"/>
    <w:rsid w:val="008F621D"/>
    <w:rsid w:val="00921F75"/>
    <w:rsid w:val="009302D9"/>
    <w:rsid w:val="009B4EA4"/>
    <w:rsid w:val="009E5445"/>
    <w:rsid w:val="00A20541"/>
    <w:rsid w:val="00A23E93"/>
    <w:rsid w:val="00A345AF"/>
    <w:rsid w:val="00A56565"/>
    <w:rsid w:val="00A7752A"/>
    <w:rsid w:val="00B84A4F"/>
    <w:rsid w:val="00C8258F"/>
    <w:rsid w:val="00C934DD"/>
    <w:rsid w:val="00D9285B"/>
    <w:rsid w:val="00E46220"/>
    <w:rsid w:val="00E771CA"/>
    <w:rsid w:val="00E80FC8"/>
    <w:rsid w:val="00F501CC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621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uiPriority w:val="99"/>
    <w:rsid w:val="008F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6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2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8F621D"/>
    <w:rPr>
      <w:rFonts w:ascii="Times New Roman" w:hAnsi="Times New Roman"/>
      <w:sz w:val="16"/>
    </w:rPr>
  </w:style>
  <w:style w:type="paragraph" w:styleId="Bezodstpw">
    <w:name w:val="No Spacing"/>
    <w:uiPriority w:val="1"/>
    <w:qFormat/>
    <w:rsid w:val="008F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1CC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C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621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uiPriority w:val="99"/>
    <w:rsid w:val="008F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6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2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8F621D"/>
    <w:rPr>
      <w:rFonts w:ascii="Times New Roman" w:hAnsi="Times New Roman"/>
      <w:sz w:val="16"/>
    </w:rPr>
  </w:style>
  <w:style w:type="paragraph" w:styleId="Bezodstpw">
    <w:name w:val="No Spacing"/>
    <w:uiPriority w:val="1"/>
    <w:qFormat/>
    <w:rsid w:val="008F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1CC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C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User_ORN_01</dc:creator>
  <cp:keywords/>
  <dc:description/>
  <cp:lastModifiedBy>User_ADM_03</cp:lastModifiedBy>
  <cp:revision>29</cp:revision>
  <cp:lastPrinted>2022-10-14T11:13:00Z</cp:lastPrinted>
  <dcterms:created xsi:type="dcterms:W3CDTF">2022-10-07T11:36:00Z</dcterms:created>
  <dcterms:modified xsi:type="dcterms:W3CDTF">2022-10-14T11:18:00Z</dcterms:modified>
</cp:coreProperties>
</file>