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5C002A" w:rsidRDefault="00795BD2" w:rsidP="005C002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Załącznik nr  8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0470CB">
        <w:rPr>
          <w:rFonts w:ascii="Times New Roman" w:hAnsi="Times New Roman" w:cs="Times New Roman"/>
          <w:sz w:val="20"/>
          <w:szCs w:val="20"/>
        </w:rPr>
        <w:t xml:space="preserve">       Znak sprawy: ZOZ.V.260-101</w:t>
      </w:r>
      <w:r w:rsidR="00A51872">
        <w:rPr>
          <w:rFonts w:ascii="Times New Roman" w:hAnsi="Times New Roman" w:cs="Times New Roman"/>
          <w:sz w:val="20"/>
          <w:szCs w:val="20"/>
        </w:rPr>
        <w:t>/ZP/22</w:t>
      </w:r>
      <w:bookmarkStart w:id="0" w:name="_GoBack"/>
      <w:bookmarkEnd w:id="0"/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 z 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795BD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53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4633E3" w:rsidRDefault="004633E3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537A7B" w:rsidRDefault="00537A7B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8D0E81" w:rsidRDefault="008D0E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nie zachodzą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nie zachodzą w 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2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Pr="004A060A" w:rsidRDefault="00DE6A22" w:rsidP="0057548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4A060A" w:rsidRDefault="00436E8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A060A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95BD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6A22" w:rsidRPr="004A060A" w:rsidRDefault="00436E8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dotyczące podstaw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br/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lastRenderedPageBreak/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470CB"/>
    <w:rsid w:val="00150778"/>
    <w:rsid w:val="0032215E"/>
    <w:rsid w:val="00436E80"/>
    <w:rsid w:val="004633E3"/>
    <w:rsid w:val="004A060A"/>
    <w:rsid w:val="00537A7B"/>
    <w:rsid w:val="00575488"/>
    <w:rsid w:val="005C002A"/>
    <w:rsid w:val="005D557E"/>
    <w:rsid w:val="006F560F"/>
    <w:rsid w:val="007204EF"/>
    <w:rsid w:val="00795BD2"/>
    <w:rsid w:val="008D0E81"/>
    <w:rsid w:val="00A51872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0F64-8625-417F-9028-E8A6172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11</cp:revision>
  <cp:lastPrinted>2016-11-30T09:38:00Z</cp:lastPrinted>
  <dcterms:created xsi:type="dcterms:W3CDTF">2021-08-04T11:42:00Z</dcterms:created>
  <dcterms:modified xsi:type="dcterms:W3CDTF">2022-08-31T11:31:00Z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