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5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733"/>
      </w:tblGrid>
      <w:tr w:rsidR="00827C14" w:rsidRPr="00AB1678" w:rsidTr="00306163"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C14" w:rsidRDefault="00827C14" w:rsidP="00AB167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Tabela pn.: „ Opis przedmiotu zamówienia”</w:t>
            </w:r>
          </w:p>
          <w:p w:rsidR="00827C14" w:rsidRPr="00AB1678" w:rsidRDefault="00827C14" w:rsidP="007D5BB4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D5BB4" w:rsidRPr="00AB1678" w:rsidTr="00627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B4" w:rsidRPr="00AB1678" w:rsidRDefault="00D933EB" w:rsidP="00AB1678">
            <w:pPr>
              <w:jc w:val="center"/>
              <w:rPr>
                <w:rFonts w:cs="Times New Roman"/>
                <w:b/>
              </w:rPr>
            </w:pPr>
            <w:r w:rsidRPr="00AB1678">
              <w:rPr>
                <w:rFonts w:cs="Times New Roman"/>
                <w:b/>
              </w:rPr>
              <w:t>Lp</w:t>
            </w:r>
            <w:r w:rsidR="00AB1678">
              <w:rPr>
                <w:rFonts w:cs="Times New Roman"/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B4" w:rsidRPr="00AB1678" w:rsidRDefault="00D933EB" w:rsidP="00AB1678">
            <w:pPr>
              <w:jc w:val="center"/>
              <w:rPr>
                <w:rFonts w:cs="Times New Roman"/>
                <w:b/>
              </w:rPr>
            </w:pPr>
            <w:r w:rsidRPr="00AB1678">
              <w:rPr>
                <w:rFonts w:cs="Times New Roman"/>
                <w:b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14" w:rsidRDefault="00827C14" w:rsidP="00827C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Parametr</w:t>
            </w:r>
            <w:r w:rsidR="007D5BB4" w:rsidRPr="00AB1678">
              <w:rPr>
                <w:rFonts w:cs="Times New Roman"/>
                <w:b/>
                <w:bCs/>
              </w:rPr>
              <w:t xml:space="preserve"> wymagan</w:t>
            </w:r>
            <w:r>
              <w:rPr>
                <w:rFonts w:cs="Times New Roman"/>
                <w:b/>
                <w:bCs/>
              </w:rPr>
              <w:t>y</w:t>
            </w:r>
          </w:p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 TAK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B4" w:rsidRDefault="007D5BB4" w:rsidP="007D5BB4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AB1678">
              <w:rPr>
                <w:rFonts w:eastAsia="Times New Roman" w:cs="Times New Roman"/>
                <w:b/>
                <w:bCs/>
                <w:lang w:eastAsia="pl-PL"/>
              </w:rPr>
              <w:t>Parametr oferowan</w:t>
            </w:r>
            <w:r w:rsidR="00827C14">
              <w:rPr>
                <w:rFonts w:eastAsia="Times New Roman" w:cs="Times New Roman"/>
                <w:b/>
                <w:bCs/>
                <w:lang w:eastAsia="pl-PL"/>
              </w:rPr>
              <w:t>y</w:t>
            </w:r>
          </w:p>
          <w:p w:rsidR="00827C14" w:rsidRPr="00AB1678" w:rsidRDefault="00827C14" w:rsidP="007D5BB4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TAK - opisać</w:t>
            </w:r>
          </w:p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D933EB" w:rsidRPr="00AB1678" w:rsidTr="00627760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D933EB" w:rsidRPr="00AB1678" w:rsidRDefault="00827C14" w:rsidP="007D5BB4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cs="Times New Roman"/>
                <w:b/>
                <w:bCs/>
              </w:rPr>
              <w:t>MONITORY KARDIOLOGICZNE</w:t>
            </w:r>
            <w:r w:rsidR="008C77A1">
              <w:rPr>
                <w:rFonts w:cs="Times New Roman"/>
                <w:b/>
                <w:bCs/>
              </w:rPr>
              <w:t xml:space="preserve"> – 4 szt.</w:t>
            </w: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Nazwa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Typ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Producent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Kraj pochodzenia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Urządzenie fabrycznie nowe, rok produkcji 2019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spacing w:line="300" w:lineRule="atLeast"/>
              <w:rPr>
                <w:rFonts w:cs="Times New Roman"/>
              </w:rPr>
            </w:pPr>
            <w:r w:rsidRPr="00AB1678">
              <w:rPr>
                <w:rFonts w:cs="Times New Roman"/>
              </w:rPr>
              <w:t>Kardiomonitor o budowie kompaktowej z modułami zabudowanymi na stałe wewnątrz aparatu, zasilany z sieci 230 VAC oraz z wbudowanego akumulatora przez min. 60 min.</w:t>
            </w:r>
          </w:p>
          <w:p w:rsidR="00827C14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Chłodzenie konwekcyjne.</w:t>
            </w:r>
          </w:p>
          <w:p w:rsidR="007D5BB4" w:rsidRPr="00827C14" w:rsidRDefault="007D5BB4" w:rsidP="007D5BB4">
            <w:pPr>
              <w:rPr>
                <w:rFonts w:cs="Times New Roman"/>
                <w:b/>
              </w:rPr>
            </w:pPr>
            <w:r w:rsidRPr="00827C14">
              <w:rPr>
                <w:rFonts w:cs="Times New Roman"/>
                <w:b/>
              </w:rPr>
              <w:t>Zintegrowana rączka do przenoszenia kardiomonitora.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C802E3" w:rsidRDefault="007D5BB4" w:rsidP="007D5BB4">
            <w:pPr>
              <w:rPr>
                <w:rFonts w:cs="Times New Roman"/>
                <w:color w:val="000000" w:themeColor="text1"/>
              </w:rPr>
            </w:pPr>
            <w:r w:rsidRPr="00C802E3">
              <w:rPr>
                <w:rFonts w:cs="Times New Roman"/>
                <w:color w:val="000000" w:themeColor="text1"/>
              </w:rPr>
              <w:t>Wyposażenie złącza wejścia/wyjścia:</w:t>
            </w:r>
          </w:p>
          <w:p w:rsidR="007D5BB4" w:rsidRPr="00C802E3" w:rsidRDefault="007D5BB4" w:rsidP="007D5BB4">
            <w:pPr>
              <w:numPr>
                <w:ilvl w:val="0"/>
                <w:numId w:val="2"/>
              </w:numPr>
              <w:suppressAutoHyphens/>
              <w:ind w:left="317" w:hanging="283"/>
              <w:rPr>
                <w:rFonts w:cs="Times New Roman"/>
                <w:color w:val="000000" w:themeColor="text1"/>
              </w:rPr>
            </w:pPr>
            <w:r w:rsidRPr="00C802E3">
              <w:rPr>
                <w:rFonts w:cs="Times New Roman"/>
                <w:color w:val="000000" w:themeColor="text1"/>
              </w:rPr>
              <w:t>wyjście sygnału VGA do podłączenia ekranu kopiującego,</w:t>
            </w:r>
          </w:p>
          <w:p w:rsidR="007D5BB4" w:rsidRPr="00C802E3" w:rsidRDefault="007D5BB4" w:rsidP="007D5BB4">
            <w:pPr>
              <w:numPr>
                <w:ilvl w:val="0"/>
                <w:numId w:val="2"/>
              </w:numPr>
              <w:suppressAutoHyphens/>
              <w:ind w:left="317" w:hanging="283"/>
              <w:rPr>
                <w:rFonts w:cs="Times New Roman"/>
                <w:color w:val="000000" w:themeColor="text1"/>
              </w:rPr>
            </w:pPr>
            <w:r w:rsidRPr="00C802E3">
              <w:rPr>
                <w:rFonts w:cs="Times New Roman"/>
                <w:color w:val="000000" w:themeColor="text1"/>
              </w:rPr>
              <w:t>co najmniej 3 gniazdo USB do podłączenia klawiatury, myszki komp., skanera kodów paskowych</w:t>
            </w:r>
          </w:p>
          <w:p w:rsidR="007D5BB4" w:rsidRPr="00AB1678" w:rsidRDefault="007D5BB4" w:rsidP="007D5BB4">
            <w:pPr>
              <w:rPr>
                <w:rFonts w:cs="Times New Roman"/>
              </w:rPr>
            </w:pPr>
            <w:r w:rsidRPr="00C802E3">
              <w:rPr>
                <w:rFonts w:cs="Times New Roman"/>
                <w:color w:val="000000" w:themeColor="text1"/>
              </w:rPr>
              <w:t>gniazdo RJ-45 do podłączenia z siecią monitorowania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Ekran LCD TFT o przekątnej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AB1678">
                <w:rPr>
                  <w:rFonts w:cs="Times New Roman"/>
                </w:rPr>
                <w:t>19”</w:t>
              </w:r>
            </w:smartTag>
            <w:r w:rsidRPr="00AB1678">
              <w:rPr>
                <w:rFonts w:cs="Times New Roman"/>
              </w:rPr>
              <w:t xml:space="preserve"> (obraz o rozdzielczości min. 1280 x 1024 pikseli), do prezentacji minimum 8 krzywych jednocześnie.</w:t>
            </w:r>
          </w:p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Ekran wbudowany w monitor, obudowa wyposażona w uchwyt ułatwiający przenoszenie.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skonfigurowania przez personel min. 5 różnych ustawień ekranów oraz min. 3 zestawy granic alarmowych.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Zasilanie sieciowe dostosowane do 230V / 50Hz.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Niska waga monitora ułatwiająca transport poniżej 8  kg.</w:t>
            </w: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7D5BB4" w:rsidRPr="00AB1678" w:rsidTr="00891428">
        <w:tc>
          <w:tcPr>
            <w:tcW w:w="817" w:type="dxa"/>
          </w:tcPr>
          <w:p w:rsidR="007D5BB4" w:rsidRPr="00AB1678" w:rsidRDefault="007D5BB4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891428">
            <w:pPr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MODUŁ EKG/ST/</w:t>
            </w:r>
            <w:proofErr w:type="spellStart"/>
            <w:r w:rsidRPr="00AB1678">
              <w:rPr>
                <w:rFonts w:cs="Times New Roman"/>
                <w:bCs/>
              </w:rPr>
              <w:t>Arytm</w:t>
            </w:r>
            <w:proofErr w:type="spellEnd"/>
            <w:r w:rsidRPr="00AB1678">
              <w:rPr>
                <w:rFonts w:cs="Times New Roman"/>
              </w:rPr>
              <w:t xml:space="preserve"> /</w:t>
            </w:r>
            <w:proofErr w:type="spellStart"/>
            <w:r w:rsidRPr="00AB1678">
              <w:rPr>
                <w:rFonts w:cs="Times New Roman"/>
              </w:rPr>
              <w:t>Resp</w:t>
            </w:r>
            <w:proofErr w:type="spellEnd"/>
          </w:p>
          <w:p w:rsidR="00891428" w:rsidRPr="00AB1678" w:rsidRDefault="00891428" w:rsidP="00891428">
            <w:pPr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wybrania jednej z min. 5 prędkości dla fali EKG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Pomiar EKG.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Jednoczesna prezentacja 6 diagnostycznych odprowadzeń EKG przy rejestracji EKG z 3 elektrod oraz 7 odprowadzeń EKG z 5 elektrod.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>Analiza częstości akcji serca i podstawowa analiza arytmii.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>Pomiar akcji serca w zakresie min. 15-300 ud/min.</w:t>
            </w:r>
          </w:p>
          <w:p w:rsidR="00891428" w:rsidRPr="00827C14" w:rsidRDefault="00323E8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komplecie kabel EKG 5</w:t>
            </w:r>
            <w:r w:rsidR="00891428" w:rsidRPr="00827C14">
              <w:rPr>
                <w:rFonts w:cs="Times New Roman"/>
                <w:b/>
              </w:rPr>
              <w:t>-żyłowy.</w:t>
            </w:r>
          </w:p>
          <w:p w:rsidR="007D5BB4" w:rsidRPr="00AB1678" w:rsidRDefault="007D5BB4" w:rsidP="007D5BB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7D5BB4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7D5BB4" w:rsidRPr="00AB1678" w:rsidRDefault="007D5BB4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913367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Zakres pomiarowy analizy odcinka ST min. ±1,0 </w:t>
            </w:r>
            <w:proofErr w:type="spellStart"/>
            <w:r w:rsidRPr="00AB1678">
              <w:rPr>
                <w:rFonts w:cs="Times New Roman"/>
              </w:rPr>
              <w:t>mV</w:t>
            </w:r>
            <w:proofErr w:type="spellEnd"/>
          </w:p>
          <w:p w:rsidR="00891428" w:rsidRPr="00AB1678" w:rsidRDefault="00891428" w:rsidP="00913367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Analiza ST z min. 6 odprowadzeń jednocześnie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Pomiar częstości oddechu metodą impedancyjną w zakresie min. 1-150 </w:t>
            </w:r>
            <w:proofErr w:type="spellStart"/>
            <w:r w:rsidRPr="00AB1678">
              <w:rPr>
                <w:rFonts w:cs="Times New Roman"/>
              </w:rPr>
              <w:t>odd</w:t>
            </w:r>
            <w:proofErr w:type="spellEnd"/>
            <w:r w:rsidRPr="00AB1678">
              <w:rPr>
                <w:rFonts w:cs="Times New Roman"/>
              </w:rPr>
              <w:t>/min.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lastRenderedPageBreak/>
              <w:t>Prezentacja krzywej oddechu.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>Monitorowanie i alarmowanie bezdechu w zakresie min. 5-60s. Licznik wykrytych bezdechu.</w:t>
            </w:r>
          </w:p>
          <w:p w:rsidR="00891428" w:rsidRPr="00AB1678" w:rsidRDefault="00891428" w:rsidP="007D5BB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lastRenderedPageBreak/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891428">
            <w:pPr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MODUŁ saturacji</w:t>
            </w:r>
          </w:p>
          <w:p w:rsidR="00891428" w:rsidRPr="00AB1678" w:rsidRDefault="00891428" w:rsidP="00891428">
            <w:pPr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Pomiar saturacji w zakresie od 1-100% przy niskiej perfuzji, z eliminacją zakłóceń ruchowych  </w:t>
            </w:r>
            <w:proofErr w:type="spellStart"/>
            <w:r w:rsidRPr="00AB1678">
              <w:rPr>
                <w:rFonts w:cs="Times New Roman"/>
              </w:rPr>
              <w:t>Nellcor</w:t>
            </w:r>
            <w:proofErr w:type="spellEnd"/>
            <w:r w:rsidRPr="00AB1678">
              <w:rPr>
                <w:rFonts w:cs="Times New Roman"/>
              </w:rPr>
              <w:t xml:space="preserve"> </w:t>
            </w:r>
            <w:proofErr w:type="spellStart"/>
            <w:r w:rsidRPr="00AB1678">
              <w:rPr>
                <w:rFonts w:cs="Times New Roman"/>
              </w:rPr>
              <w:t>OxiMax</w:t>
            </w:r>
            <w:proofErr w:type="spellEnd"/>
            <w:r w:rsidRPr="00AB1678">
              <w:rPr>
                <w:rFonts w:cs="Times New Roman"/>
              </w:rPr>
              <w:t xml:space="preserve"> lub </w:t>
            </w:r>
            <w:proofErr w:type="spellStart"/>
            <w:r w:rsidRPr="00AB1678">
              <w:rPr>
                <w:rFonts w:cs="Times New Roman"/>
              </w:rPr>
              <w:t>Masimo</w:t>
            </w:r>
            <w:proofErr w:type="spellEnd"/>
          </w:p>
          <w:p w:rsidR="00891428" w:rsidRPr="00AB1678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Prezentacja krzywej </w:t>
            </w:r>
            <w:proofErr w:type="spellStart"/>
            <w:r w:rsidRPr="00AB1678">
              <w:rPr>
                <w:rFonts w:cs="Times New Roman"/>
              </w:rPr>
              <w:t>pletyzmograficznej</w:t>
            </w:r>
            <w:proofErr w:type="spellEnd"/>
            <w:r w:rsidRPr="00AB1678">
              <w:rPr>
                <w:rFonts w:cs="Times New Roman"/>
              </w:rPr>
              <w:t xml:space="preserve"> i %SpO2.</w:t>
            </w:r>
          </w:p>
          <w:p w:rsidR="00891428" w:rsidRPr="00AB1678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Modulacja dźwięku przy zmianie wartości %SpO2. </w:t>
            </w:r>
          </w:p>
          <w:p w:rsidR="00891428" w:rsidRPr="00AB1678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Funkcja zmiany czułości świecenia diody w czujniku SpO2 do wyboru przez użytkownika. Funkcja inteligentnego zarządzania fałszywymi alarmami.</w:t>
            </w:r>
          </w:p>
          <w:p w:rsidR="00891428" w:rsidRPr="00827C14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</w:rPr>
            </w:pPr>
            <w:r w:rsidRPr="00827C14">
              <w:rPr>
                <w:rFonts w:cs="Times New Roman"/>
                <w:b/>
              </w:rPr>
              <w:t xml:space="preserve">W komplecie kabel główny i czujnik na palec dla dorosłych </w:t>
            </w:r>
          </w:p>
          <w:p w:rsidR="00891428" w:rsidRPr="00AB1678" w:rsidRDefault="00891428" w:rsidP="007D5BB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827C14" w:rsidRDefault="00827C14" w:rsidP="00827C14">
            <w:pPr>
              <w:jc w:val="center"/>
              <w:rPr>
                <w:rFonts w:cs="Times New Roman"/>
              </w:rPr>
            </w:pPr>
          </w:p>
          <w:p w:rsidR="00891428" w:rsidRPr="00827C14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891428">
            <w:pPr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MODUŁ ciśnienia nieinwazyjnego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Pomiar ciśnienia tętniczego metodą oscylometryczną.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Pomiar ręczny i automatyczny. 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Pomiar automatyczny z regulowanym interwałem w zakresie min. 1 - 480 min. </w:t>
            </w:r>
          </w:p>
          <w:p w:rsidR="00891428" w:rsidRPr="00AB1678" w:rsidRDefault="00891428" w:rsidP="00891428">
            <w:pPr>
              <w:spacing w:line="300" w:lineRule="atLeast"/>
              <w:rPr>
                <w:rFonts w:cs="Times New Roman"/>
              </w:rPr>
            </w:pPr>
            <w:r w:rsidRPr="00AB1678">
              <w:rPr>
                <w:rFonts w:cs="Times New Roman"/>
              </w:rPr>
              <w:t>Pamięć w menu ciśnienia min. 15 ostatnich pomiarów.</w:t>
            </w:r>
          </w:p>
          <w:p w:rsidR="00891428" w:rsidRPr="00AB1678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Prezentacja wartości: skurczowej, rozkurczowej oraz średniej  możliwością wydruku raportu z pomiarów</w:t>
            </w:r>
          </w:p>
          <w:p w:rsidR="00891428" w:rsidRPr="00AB1678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Statystyki NIBP z ostatnich 24 godzin zawierająca informacje o wartościach HR: średniej, średniej z dziennej, średniej nocnej, maksymalnej i minimalnej.</w:t>
            </w:r>
          </w:p>
          <w:p w:rsidR="00891428" w:rsidRPr="00AB1678" w:rsidRDefault="00891428" w:rsidP="00891428">
            <w:pPr>
              <w:spacing w:line="300" w:lineRule="atLeast"/>
              <w:rPr>
                <w:rFonts w:cs="Times New Roman"/>
              </w:rPr>
            </w:pPr>
            <w:r w:rsidRPr="00AB1678">
              <w:rPr>
                <w:rFonts w:cs="Times New Roman"/>
              </w:rPr>
              <w:t>Pomiar wartości pulsu z mankietu z prezentacją na ekranie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>Pomiar rytmu serca: min. 30-240ud./min</w:t>
            </w:r>
          </w:p>
          <w:p w:rsidR="00891428" w:rsidRPr="008C77A1" w:rsidRDefault="00891428" w:rsidP="00891428">
            <w:pPr>
              <w:rPr>
                <w:rFonts w:cs="Times New Roman"/>
                <w:b/>
              </w:rPr>
            </w:pPr>
            <w:r w:rsidRPr="008C77A1">
              <w:rPr>
                <w:rFonts w:cs="Times New Roman"/>
                <w:b/>
              </w:rPr>
              <w:t>W komplecie przewód interfejsowy i 2 rozmiary mankietów dla dorosłych.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MODUŁ  temperatury.</w:t>
            </w:r>
          </w:p>
          <w:p w:rsidR="008C77A1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Min. jeden tor pomiarowy  temperatury. Możliwość wpisywania własnych nazw umieszczenia czujnika. </w:t>
            </w:r>
          </w:p>
          <w:p w:rsidR="00891428" w:rsidRPr="008C77A1" w:rsidRDefault="00891428" w:rsidP="00891428">
            <w:pPr>
              <w:rPr>
                <w:rFonts w:cs="Times New Roman"/>
                <w:b/>
              </w:rPr>
            </w:pPr>
            <w:r w:rsidRPr="008C77A1">
              <w:rPr>
                <w:rFonts w:cs="Times New Roman"/>
                <w:b/>
              </w:rPr>
              <w:t>W k</w:t>
            </w:r>
            <w:r w:rsidR="008C77A1" w:rsidRPr="008C77A1">
              <w:rPr>
                <w:rFonts w:cs="Times New Roman"/>
                <w:b/>
              </w:rPr>
              <w:t>omplecie czujnik powierzchniowy</w:t>
            </w:r>
            <w:r w:rsidRPr="008C77A1">
              <w:rPr>
                <w:rFonts w:cs="Times New Roman"/>
                <w:b/>
              </w:rPr>
              <w:t>.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Układy alarmowe najważniejszych parametrów.</w:t>
            </w:r>
          </w:p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szybkiego ustawienia granic alarmowych.</w:t>
            </w:r>
          </w:p>
          <w:p w:rsidR="00891428" w:rsidRPr="00AB1678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Alarmy na przynajmniej 3 poziomach ważności.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Ekran dużych cyfr z możliwością dodania fal.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kilkustopniowego wyciszania alarmów.  Możliwość alarmowania na poziomie parametrów medycznych i technicznych. Minimum dwa zestawy dźwięków alarmów do wyboru.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891428">
            <w:pPr>
              <w:tabs>
                <w:tab w:val="center" w:pos="4536"/>
                <w:tab w:val="right" w:pos="9072"/>
              </w:tabs>
              <w:snapToGrid w:val="0"/>
              <w:rPr>
                <w:rFonts w:cs="Times New Roman"/>
              </w:rPr>
            </w:pPr>
            <w:r w:rsidRPr="00AB1678">
              <w:rPr>
                <w:rFonts w:cs="Times New Roman"/>
              </w:rPr>
              <w:t>Trendy graficzne i tabelaryczne wszystkich parametrów min. 96 godzinne przy rozdzielczości nie gorszej niż 5s.</w:t>
            </w:r>
          </w:p>
          <w:p w:rsidR="00891428" w:rsidRPr="00AB1678" w:rsidRDefault="00891428" w:rsidP="00891428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Ciągły jednoczesny zapis w pamięci kardiomonitora wszystkich monitorowanych wartości liczbowych i wszystkich monitorowanych fal dynamicznych z okresu min. 96 h wraz z zaznaczeniem sytuacji alarmowych wraz z zapewnieniem możliwości przeniesienia tych danych na Pendrive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7D5BB4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Komunikacja z użytkownikiem poprzez ekran </w:t>
            </w:r>
            <w:r w:rsidRPr="00AB1678">
              <w:rPr>
                <w:rFonts w:cs="Times New Roman"/>
              </w:rPr>
              <w:lastRenderedPageBreak/>
              <w:t>dotykowy oraz menu w języku polskim.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lastRenderedPageBreak/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891428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rozbudowy o moduł rejestratora termicznego drukujący: min. 6 fal  , data, godzina,  alarmy, dane personalne pacjenta, etc oraz modułu do pomiaru gazów anastatycznych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891428" w:rsidRPr="00AB1678" w:rsidTr="00891428">
        <w:tc>
          <w:tcPr>
            <w:tcW w:w="817" w:type="dxa"/>
          </w:tcPr>
          <w:p w:rsidR="00891428" w:rsidRPr="00AB1678" w:rsidRDefault="00891428" w:rsidP="00891428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103" w:type="dxa"/>
          </w:tcPr>
          <w:p w:rsidR="00891428" w:rsidRPr="00AB1678" w:rsidRDefault="00891428" w:rsidP="000F31B9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Mocowanie kardiomonitora </w:t>
            </w:r>
            <w:r w:rsidR="008C77A1">
              <w:rPr>
                <w:rFonts w:cs="Times New Roman"/>
              </w:rPr>
              <w:t xml:space="preserve">na statywie jezdnym </w:t>
            </w:r>
            <w:r w:rsidR="000F31B9">
              <w:rPr>
                <w:rFonts w:cs="Times New Roman"/>
              </w:rPr>
              <w:t>(z koszem na akcesoria). Możliwość</w:t>
            </w:r>
            <w:r w:rsidR="008C77A1">
              <w:rPr>
                <w:rFonts w:cs="Times New Roman"/>
              </w:rPr>
              <w:t xml:space="preserve"> mocowania do ściany</w:t>
            </w:r>
          </w:p>
        </w:tc>
        <w:tc>
          <w:tcPr>
            <w:tcW w:w="1559" w:type="dxa"/>
          </w:tcPr>
          <w:p w:rsidR="00891428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91428" w:rsidRPr="00AB1678" w:rsidRDefault="00891428" w:rsidP="007D5BB4">
            <w:pPr>
              <w:rPr>
                <w:rFonts w:cs="Times New Roman"/>
              </w:rPr>
            </w:pPr>
          </w:p>
        </w:tc>
      </w:tr>
      <w:tr w:rsidR="00D933EB" w:rsidRPr="00AB1678" w:rsidTr="0044375A">
        <w:tc>
          <w:tcPr>
            <w:tcW w:w="9212" w:type="dxa"/>
            <w:gridSpan w:val="4"/>
          </w:tcPr>
          <w:p w:rsidR="00D933EB" w:rsidRPr="00AB1678" w:rsidRDefault="00D933EB" w:rsidP="00827C14">
            <w:pPr>
              <w:tabs>
                <w:tab w:val="left" w:pos="1230"/>
              </w:tabs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AB1678">
              <w:rPr>
                <w:rFonts w:eastAsia="Times New Roman" w:cs="Times New Roman"/>
                <w:b/>
                <w:bCs/>
                <w:lang w:eastAsia="pl-PL"/>
              </w:rPr>
              <w:t>CENTRALA MONITORUJĄCA</w:t>
            </w:r>
            <w:r w:rsidR="008C77A1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323E88">
              <w:rPr>
                <w:rFonts w:eastAsia="Times New Roman" w:cs="Times New Roman"/>
                <w:b/>
                <w:bCs/>
                <w:lang w:eastAsia="pl-PL"/>
              </w:rPr>
              <w:t xml:space="preserve"> - </w:t>
            </w:r>
            <w:r w:rsidR="008C77A1">
              <w:rPr>
                <w:rFonts w:eastAsia="Times New Roman" w:cs="Times New Roman"/>
                <w:b/>
                <w:bCs/>
                <w:lang w:eastAsia="pl-PL"/>
              </w:rPr>
              <w:t>1 szt.</w:t>
            </w:r>
          </w:p>
          <w:p w:rsidR="00D933EB" w:rsidRPr="00AB1678" w:rsidRDefault="00D933EB" w:rsidP="00827C14">
            <w:pPr>
              <w:jc w:val="center"/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8D2B91">
            <w:pPr>
              <w:ind w:left="284"/>
              <w:rPr>
                <w:rFonts w:cs="Times New Roman"/>
              </w:rPr>
            </w:pPr>
            <w:r w:rsidRPr="00AB1678">
              <w:rPr>
                <w:rFonts w:cs="Times New Roman"/>
              </w:rPr>
              <w:t>1.</w:t>
            </w:r>
          </w:p>
        </w:tc>
        <w:tc>
          <w:tcPr>
            <w:tcW w:w="5103" w:type="dxa"/>
          </w:tcPr>
          <w:p w:rsidR="00D933EB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Nazwa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8D2B91">
            <w:pPr>
              <w:ind w:left="284"/>
              <w:rPr>
                <w:rFonts w:cs="Times New Roman"/>
              </w:rPr>
            </w:pPr>
            <w:r w:rsidRPr="00AB1678">
              <w:rPr>
                <w:rFonts w:cs="Times New Roman"/>
              </w:rPr>
              <w:t>2.</w:t>
            </w:r>
          </w:p>
        </w:tc>
        <w:tc>
          <w:tcPr>
            <w:tcW w:w="5103" w:type="dxa"/>
          </w:tcPr>
          <w:p w:rsidR="00D933EB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typ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 3.</w:t>
            </w:r>
          </w:p>
        </w:tc>
        <w:tc>
          <w:tcPr>
            <w:tcW w:w="5103" w:type="dxa"/>
          </w:tcPr>
          <w:p w:rsidR="00D933EB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Producent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8D2B91">
            <w:pPr>
              <w:tabs>
                <w:tab w:val="left" w:pos="367"/>
              </w:tabs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 4. </w:t>
            </w:r>
          </w:p>
        </w:tc>
        <w:tc>
          <w:tcPr>
            <w:tcW w:w="5103" w:type="dxa"/>
          </w:tcPr>
          <w:p w:rsidR="00D933EB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Kraj pochodzenia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 5.</w:t>
            </w:r>
          </w:p>
        </w:tc>
        <w:tc>
          <w:tcPr>
            <w:tcW w:w="5103" w:type="dxa"/>
          </w:tcPr>
          <w:p w:rsidR="00D933EB" w:rsidRPr="00AB1678" w:rsidRDefault="004413EA" w:rsidP="008C77A1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Rok produkcji 201</w:t>
            </w:r>
            <w:r w:rsidR="008C77A1">
              <w:rPr>
                <w:rFonts w:cs="Times New Roman"/>
              </w:rPr>
              <w:t>9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 6.</w:t>
            </w:r>
          </w:p>
        </w:tc>
        <w:tc>
          <w:tcPr>
            <w:tcW w:w="5103" w:type="dxa"/>
          </w:tcPr>
          <w:p w:rsidR="00D933EB" w:rsidRPr="00AB1678" w:rsidRDefault="004413EA" w:rsidP="008C77A1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praca w sieci centralnego monitorowania obsługująca 4 monitor</w:t>
            </w:r>
            <w:r w:rsidR="008C77A1">
              <w:rPr>
                <w:rFonts w:cs="Times New Roman"/>
              </w:rPr>
              <w:t>y</w:t>
            </w:r>
            <w:r w:rsidRPr="00AB1678">
              <w:rPr>
                <w:rFonts w:cs="Times New Roman"/>
              </w:rPr>
              <w:t xml:space="preserve"> opisan</w:t>
            </w:r>
            <w:r w:rsidR="008C77A1">
              <w:rPr>
                <w:rFonts w:cs="Times New Roman"/>
              </w:rPr>
              <w:t>e</w:t>
            </w:r>
            <w:r w:rsidRPr="00AB1678">
              <w:rPr>
                <w:rFonts w:cs="Times New Roman"/>
              </w:rPr>
              <w:t xml:space="preserve"> wyżej</w:t>
            </w:r>
            <w:r w:rsidR="000A1F71">
              <w:rPr>
                <w:rFonts w:cs="Times New Roman"/>
              </w:rPr>
              <w:t>, z możliwością rozbudowy do min. 6 monitorów</w:t>
            </w:r>
            <w:r w:rsidRPr="00AB1678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D933EB" w:rsidRDefault="00827C14" w:rsidP="00827C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  <w:p w:rsidR="008C77A1" w:rsidRPr="000A1F71" w:rsidRDefault="008C77A1" w:rsidP="00323E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 7.</w:t>
            </w:r>
          </w:p>
        </w:tc>
        <w:tc>
          <w:tcPr>
            <w:tcW w:w="5103" w:type="dxa"/>
          </w:tcPr>
          <w:p w:rsidR="00D933EB" w:rsidRPr="00AB1678" w:rsidRDefault="004413EA" w:rsidP="008C77A1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Komputer medyczny typu </w:t>
            </w:r>
            <w:proofErr w:type="spellStart"/>
            <w:r w:rsidRPr="00AB1678">
              <w:rPr>
                <w:rFonts w:cs="Times New Roman"/>
              </w:rPr>
              <w:t>all</w:t>
            </w:r>
            <w:proofErr w:type="spellEnd"/>
            <w:r w:rsidRPr="00AB1678">
              <w:rPr>
                <w:rFonts w:cs="Times New Roman"/>
              </w:rPr>
              <w:t>-in-on</w:t>
            </w:r>
            <w:r w:rsidR="000A1F71">
              <w:rPr>
                <w:rFonts w:cs="Times New Roman"/>
              </w:rPr>
              <w:t xml:space="preserve">e płaski ekrany kolorowy </w:t>
            </w:r>
            <w:r w:rsidRPr="00AB1678">
              <w:rPr>
                <w:rFonts w:cs="Times New Roman"/>
              </w:rPr>
              <w:t xml:space="preserve"> 2</w:t>
            </w:r>
            <w:r w:rsidR="008C77A1">
              <w:rPr>
                <w:rFonts w:cs="Times New Roman"/>
              </w:rPr>
              <w:t>4</w:t>
            </w:r>
            <w:r w:rsidRPr="00AB1678">
              <w:rPr>
                <w:rFonts w:cs="Times New Roman"/>
              </w:rPr>
              <w:t>" TFT o wysokiej rozdzielczości z niezależną konfiguracją  ekranu , obsługa przez ekran dotykowy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 8.</w:t>
            </w:r>
          </w:p>
        </w:tc>
        <w:tc>
          <w:tcPr>
            <w:tcW w:w="5103" w:type="dxa"/>
          </w:tcPr>
          <w:p w:rsidR="00D933EB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ilość wyświetlanych jednocześnie przebiegów falowych z jednego monitora stacjonarnego minimum 3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D933EB" w:rsidRPr="00AB1678" w:rsidTr="00891428">
        <w:tc>
          <w:tcPr>
            <w:tcW w:w="817" w:type="dxa"/>
          </w:tcPr>
          <w:p w:rsidR="00D933EB" w:rsidRPr="00AB1678" w:rsidRDefault="008D2B91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 9.</w:t>
            </w:r>
          </w:p>
        </w:tc>
        <w:tc>
          <w:tcPr>
            <w:tcW w:w="5103" w:type="dxa"/>
          </w:tcPr>
          <w:p w:rsidR="00D933EB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ilość wyświetlanych jednocześnie parametrów numerycznych z jednego monitora stacjonarnego minimum 3</w:t>
            </w:r>
          </w:p>
        </w:tc>
        <w:tc>
          <w:tcPr>
            <w:tcW w:w="1559" w:type="dxa"/>
          </w:tcPr>
          <w:p w:rsidR="00D933EB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D933EB" w:rsidRPr="00AB1678" w:rsidRDefault="00D933EB" w:rsidP="007D5BB4">
            <w:pPr>
              <w:rPr>
                <w:rFonts w:cs="Times New Roman"/>
              </w:rPr>
            </w:pPr>
          </w:p>
        </w:tc>
      </w:tr>
      <w:tr w:rsidR="008D2B91" w:rsidRPr="00AB1678" w:rsidTr="00891428">
        <w:tc>
          <w:tcPr>
            <w:tcW w:w="817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10.</w:t>
            </w:r>
          </w:p>
        </w:tc>
        <w:tc>
          <w:tcPr>
            <w:tcW w:w="5103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podglądu wszystkich mierzonych parametrów wyodrębnionego pacjenta (cały ekran stacjonarnego monitora obserwacyjnego)</w:t>
            </w:r>
          </w:p>
        </w:tc>
        <w:tc>
          <w:tcPr>
            <w:tcW w:w="1559" w:type="dxa"/>
          </w:tcPr>
          <w:p w:rsidR="008D2B91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</w:p>
        </w:tc>
      </w:tr>
      <w:tr w:rsidR="008D2B91" w:rsidRPr="00AB1678" w:rsidTr="00891428">
        <w:tc>
          <w:tcPr>
            <w:tcW w:w="817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11.</w:t>
            </w:r>
          </w:p>
        </w:tc>
        <w:tc>
          <w:tcPr>
            <w:tcW w:w="5103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podgląd trendów wszystkich mierzonych parametrów z min. 96 godzin obserwacji pacjenta z rozdzielczością nie gorszą niż 5s</w:t>
            </w:r>
          </w:p>
        </w:tc>
        <w:tc>
          <w:tcPr>
            <w:tcW w:w="1559" w:type="dxa"/>
          </w:tcPr>
          <w:p w:rsidR="008D2B91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</w:p>
        </w:tc>
      </w:tr>
      <w:tr w:rsidR="008D2B91" w:rsidRPr="00AB1678" w:rsidTr="00891428">
        <w:tc>
          <w:tcPr>
            <w:tcW w:w="817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12.</w:t>
            </w:r>
          </w:p>
        </w:tc>
        <w:tc>
          <w:tcPr>
            <w:tcW w:w="5103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przeglądania krzywych parametrów, danych numerycznych, trendów oraz wybranych alarmów</w:t>
            </w:r>
          </w:p>
        </w:tc>
        <w:tc>
          <w:tcPr>
            <w:tcW w:w="1559" w:type="dxa"/>
          </w:tcPr>
          <w:p w:rsidR="008D2B91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</w:p>
        </w:tc>
      </w:tr>
      <w:tr w:rsidR="008D2B91" w:rsidRPr="00AB1678" w:rsidTr="00891428">
        <w:tc>
          <w:tcPr>
            <w:tcW w:w="817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13.</w:t>
            </w:r>
          </w:p>
        </w:tc>
        <w:tc>
          <w:tcPr>
            <w:tcW w:w="5103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alarmy 3-stopniowe (wizualne i akustyczne) z poszczególnych łóżek</w:t>
            </w:r>
          </w:p>
        </w:tc>
        <w:tc>
          <w:tcPr>
            <w:tcW w:w="1559" w:type="dxa"/>
          </w:tcPr>
          <w:p w:rsidR="008D2B91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</w:p>
        </w:tc>
      </w:tr>
      <w:tr w:rsidR="008D2B91" w:rsidRPr="00AB1678" w:rsidTr="00891428">
        <w:tc>
          <w:tcPr>
            <w:tcW w:w="817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14.</w:t>
            </w:r>
          </w:p>
        </w:tc>
        <w:tc>
          <w:tcPr>
            <w:tcW w:w="5103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konfiguracja zakresów alarmowych w monitorach obserwacyjnych z poziomu central (nie tylko EKG)</w:t>
            </w:r>
          </w:p>
        </w:tc>
        <w:tc>
          <w:tcPr>
            <w:tcW w:w="1559" w:type="dxa"/>
          </w:tcPr>
          <w:p w:rsidR="008D2B91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</w:p>
        </w:tc>
      </w:tr>
      <w:tr w:rsidR="008D2B91" w:rsidRPr="00AB1678" w:rsidTr="00891428">
        <w:tc>
          <w:tcPr>
            <w:tcW w:w="817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15.</w:t>
            </w:r>
          </w:p>
        </w:tc>
        <w:tc>
          <w:tcPr>
            <w:tcW w:w="5103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wprowadzanie danych pacjenta, (zmiana danych w centrali skutkująca zmianą danych w monitorze obserwacyjnym)</w:t>
            </w:r>
          </w:p>
        </w:tc>
        <w:tc>
          <w:tcPr>
            <w:tcW w:w="1559" w:type="dxa"/>
          </w:tcPr>
          <w:p w:rsidR="008D2B91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</w:p>
        </w:tc>
      </w:tr>
      <w:tr w:rsidR="008D2B91" w:rsidRPr="00AB1678" w:rsidTr="00891428">
        <w:tc>
          <w:tcPr>
            <w:tcW w:w="817" w:type="dxa"/>
          </w:tcPr>
          <w:p w:rsidR="008D2B91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16.</w:t>
            </w:r>
          </w:p>
        </w:tc>
        <w:tc>
          <w:tcPr>
            <w:tcW w:w="5103" w:type="dxa"/>
          </w:tcPr>
          <w:p w:rsidR="008D2B91" w:rsidRPr="00AB1678" w:rsidRDefault="00AB1678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Zasilana z sieci 230 VAC oraz z wbudowanego akumulatora przez min. 30 min.</w:t>
            </w:r>
          </w:p>
        </w:tc>
        <w:tc>
          <w:tcPr>
            <w:tcW w:w="1559" w:type="dxa"/>
          </w:tcPr>
          <w:p w:rsidR="008D2B91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8D2B91" w:rsidRPr="00AB1678" w:rsidRDefault="008D2B91" w:rsidP="007D5BB4">
            <w:pPr>
              <w:rPr>
                <w:rFonts w:cs="Times New Roman"/>
              </w:rPr>
            </w:pPr>
          </w:p>
        </w:tc>
      </w:tr>
      <w:tr w:rsidR="004413EA" w:rsidRPr="00AB1678" w:rsidTr="00891428">
        <w:tc>
          <w:tcPr>
            <w:tcW w:w="817" w:type="dxa"/>
          </w:tcPr>
          <w:p w:rsidR="004413EA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17.</w:t>
            </w:r>
          </w:p>
        </w:tc>
        <w:tc>
          <w:tcPr>
            <w:tcW w:w="5103" w:type="dxa"/>
          </w:tcPr>
          <w:p w:rsidR="004413EA" w:rsidRPr="00AB1678" w:rsidRDefault="00AB1678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drukowanie raportów, trendów, tabelę ostatnich ciśnień i zapisów za pomocą dołączonej drukarki laserowej</w:t>
            </w:r>
          </w:p>
        </w:tc>
        <w:tc>
          <w:tcPr>
            <w:tcW w:w="1559" w:type="dxa"/>
          </w:tcPr>
          <w:p w:rsidR="004413EA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4413EA" w:rsidRPr="00AB1678" w:rsidRDefault="004413EA" w:rsidP="007D5BB4">
            <w:pPr>
              <w:rPr>
                <w:rFonts w:cs="Times New Roman"/>
              </w:rPr>
            </w:pPr>
          </w:p>
        </w:tc>
      </w:tr>
      <w:tr w:rsidR="004413EA" w:rsidRPr="00AB1678" w:rsidTr="00891428">
        <w:tc>
          <w:tcPr>
            <w:tcW w:w="817" w:type="dxa"/>
          </w:tcPr>
          <w:p w:rsidR="004413EA" w:rsidRPr="00AB1678" w:rsidRDefault="004413EA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 xml:space="preserve">    18.</w:t>
            </w:r>
          </w:p>
        </w:tc>
        <w:tc>
          <w:tcPr>
            <w:tcW w:w="5103" w:type="dxa"/>
          </w:tcPr>
          <w:p w:rsidR="004413EA" w:rsidRPr="00AB1678" w:rsidRDefault="00AB1678" w:rsidP="007D5BB4">
            <w:pPr>
              <w:rPr>
                <w:rFonts w:cs="Times New Roman"/>
              </w:rPr>
            </w:pPr>
            <w:r w:rsidRPr="00AB1678">
              <w:rPr>
                <w:rFonts w:cs="Times New Roman"/>
              </w:rPr>
              <w:t>możliwość przeglądania pełnego archiwum danych tzw. "</w:t>
            </w:r>
            <w:proofErr w:type="spellStart"/>
            <w:r w:rsidRPr="00AB1678">
              <w:rPr>
                <w:rFonts w:cs="Times New Roman"/>
              </w:rPr>
              <w:t>full</w:t>
            </w:r>
            <w:proofErr w:type="spellEnd"/>
            <w:r w:rsidRPr="00AB1678">
              <w:rPr>
                <w:rFonts w:cs="Times New Roman"/>
              </w:rPr>
              <w:t xml:space="preserve"> </w:t>
            </w:r>
            <w:proofErr w:type="spellStart"/>
            <w:r w:rsidRPr="00AB1678">
              <w:rPr>
                <w:rFonts w:cs="Times New Roman"/>
              </w:rPr>
              <w:t>disclosure</w:t>
            </w:r>
            <w:proofErr w:type="spellEnd"/>
            <w:r w:rsidRPr="00AB1678">
              <w:rPr>
                <w:rFonts w:cs="Times New Roman"/>
              </w:rPr>
              <w:t>" co najmniej z 96 godzin</w:t>
            </w:r>
          </w:p>
        </w:tc>
        <w:tc>
          <w:tcPr>
            <w:tcW w:w="1559" w:type="dxa"/>
          </w:tcPr>
          <w:p w:rsidR="004413EA" w:rsidRPr="00AB1678" w:rsidRDefault="00827C14" w:rsidP="00827C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4413EA" w:rsidRPr="00AB1678" w:rsidRDefault="004413EA" w:rsidP="007D5BB4">
            <w:pPr>
              <w:rPr>
                <w:rFonts w:cs="Times New Roman"/>
              </w:rPr>
            </w:pPr>
          </w:p>
        </w:tc>
      </w:tr>
      <w:tr w:rsidR="00B43A02" w:rsidRPr="00AB1678" w:rsidTr="000A3C81">
        <w:tc>
          <w:tcPr>
            <w:tcW w:w="9212" w:type="dxa"/>
            <w:gridSpan w:val="4"/>
          </w:tcPr>
          <w:p w:rsidR="00B43A02" w:rsidRPr="00B43A02" w:rsidRDefault="00B43A02" w:rsidP="00B43A02">
            <w:pPr>
              <w:jc w:val="center"/>
              <w:rPr>
                <w:rFonts w:cs="Times New Roman"/>
                <w:b/>
              </w:rPr>
            </w:pPr>
            <w:r w:rsidRPr="00B43A02">
              <w:rPr>
                <w:rFonts w:cs="Times New Roman"/>
                <w:b/>
              </w:rPr>
              <w:t>WYMAGANIA</w:t>
            </w:r>
            <w:r w:rsidR="007B176D">
              <w:rPr>
                <w:rFonts w:cs="Times New Roman"/>
                <w:b/>
              </w:rPr>
              <w:t xml:space="preserve"> POZOSTAŁE</w:t>
            </w:r>
          </w:p>
        </w:tc>
      </w:tr>
      <w:tr w:rsidR="00C802E3" w:rsidRPr="00AB1678" w:rsidTr="00891428">
        <w:tc>
          <w:tcPr>
            <w:tcW w:w="817" w:type="dxa"/>
          </w:tcPr>
          <w:p w:rsidR="00C802E3" w:rsidRDefault="00C802E3" w:rsidP="007D5B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1.</w:t>
            </w:r>
          </w:p>
        </w:tc>
        <w:tc>
          <w:tcPr>
            <w:tcW w:w="5103" w:type="dxa"/>
          </w:tcPr>
          <w:p w:rsidR="00C802E3" w:rsidRDefault="00C802E3" w:rsidP="00B43A02">
            <w:pPr>
              <w:rPr>
                <w:rFonts w:cs="Times New Roman"/>
                <w:color w:val="000000" w:themeColor="text1"/>
              </w:rPr>
            </w:pPr>
            <w:r w:rsidRPr="00AB1678">
              <w:rPr>
                <w:rFonts w:cs="Times New Roman"/>
              </w:rPr>
              <w:t>Okres gwarancji</w:t>
            </w:r>
            <w:r>
              <w:rPr>
                <w:rFonts w:cs="Times New Roman"/>
              </w:rPr>
              <w:t xml:space="preserve"> oferowanych monitorów kardiologicznych</w:t>
            </w:r>
            <w:r w:rsidRPr="00AB1678">
              <w:rPr>
                <w:rFonts w:cs="Times New Roman"/>
              </w:rPr>
              <w:t xml:space="preserve"> min. 24 miesięcy</w:t>
            </w:r>
          </w:p>
        </w:tc>
        <w:tc>
          <w:tcPr>
            <w:tcW w:w="1559" w:type="dxa"/>
          </w:tcPr>
          <w:p w:rsidR="00C802E3" w:rsidRDefault="00C802E3" w:rsidP="00827C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  <w:p w:rsidR="00C802E3" w:rsidRDefault="00C802E3" w:rsidP="00827C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podać</w:t>
            </w:r>
          </w:p>
          <w:p w:rsidR="00C802E3" w:rsidRDefault="00C802E3" w:rsidP="00827C1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33" w:type="dxa"/>
          </w:tcPr>
          <w:p w:rsidR="00C802E3" w:rsidRPr="00AB1678" w:rsidRDefault="00C802E3" w:rsidP="007D5BB4">
            <w:pPr>
              <w:rPr>
                <w:rFonts w:cs="Times New Roman"/>
              </w:rPr>
            </w:pPr>
          </w:p>
        </w:tc>
      </w:tr>
      <w:tr w:rsidR="00C802E3" w:rsidRPr="00AB1678" w:rsidTr="00891428">
        <w:tc>
          <w:tcPr>
            <w:tcW w:w="817" w:type="dxa"/>
          </w:tcPr>
          <w:p w:rsidR="00C802E3" w:rsidRDefault="008A7702" w:rsidP="007D5BB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5103" w:type="dxa"/>
          </w:tcPr>
          <w:p w:rsidR="00C802E3" w:rsidRDefault="00C802E3" w:rsidP="00B43A02">
            <w:pPr>
              <w:rPr>
                <w:rFonts w:cs="Times New Roman"/>
                <w:color w:val="000000" w:themeColor="text1"/>
              </w:rPr>
            </w:pPr>
            <w:r w:rsidRPr="00AB1678">
              <w:rPr>
                <w:rFonts w:cs="Times New Roman"/>
              </w:rPr>
              <w:t xml:space="preserve">Okres gwarancji </w:t>
            </w:r>
            <w:r>
              <w:rPr>
                <w:rFonts w:cs="Times New Roman"/>
              </w:rPr>
              <w:t xml:space="preserve">oferowanej centrali monitorującej </w:t>
            </w:r>
            <w:r w:rsidRPr="00AB1678">
              <w:rPr>
                <w:rFonts w:cs="Times New Roman"/>
              </w:rPr>
              <w:t>min. 24 miesiące</w:t>
            </w:r>
          </w:p>
        </w:tc>
        <w:tc>
          <w:tcPr>
            <w:tcW w:w="1559" w:type="dxa"/>
          </w:tcPr>
          <w:p w:rsidR="00C802E3" w:rsidRDefault="00C802E3" w:rsidP="00C802E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  <w:p w:rsidR="00C802E3" w:rsidRDefault="00C802E3" w:rsidP="00C802E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podać</w:t>
            </w:r>
          </w:p>
          <w:p w:rsidR="00C802E3" w:rsidRDefault="00C802E3" w:rsidP="00827C1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33" w:type="dxa"/>
          </w:tcPr>
          <w:p w:rsidR="00C802E3" w:rsidRPr="00AB1678" w:rsidRDefault="00C802E3" w:rsidP="007D5BB4">
            <w:pPr>
              <w:rPr>
                <w:rFonts w:cs="Times New Roman"/>
              </w:rPr>
            </w:pPr>
          </w:p>
        </w:tc>
      </w:tr>
      <w:tr w:rsidR="00C802E3" w:rsidRPr="00AB1678" w:rsidTr="00891428">
        <w:tc>
          <w:tcPr>
            <w:tcW w:w="817" w:type="dxa"/>
          </w:tcPr>
          <w:p w:rsidR="00C802E3" w:rsidRDefault="008A7702" w:rsidP="007D5B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3</w:t>
            </w:r>
          </w:p>
        </w:tc>
        <w:tc>
          <w:tcPr>
            <w:tcW w:w="5103" w:type="dxa"/>
          </w:tcPr>
          <w:p w:rsidR="00C802E3" w:rsidRPr="00AB1678" w:rsidRDefault="00C802E3" w:rsidP="00B43A02">
            <w:pPr>
              <w:rPr>
                <w:rFonts w:cs="Times New Roman"/>
              </w:rPr>
            </w:pPr>
            <w:r>
              <w:rPr>
                <w:rFonts w:cs="Times New Roman"/>
              </w:rPr>
              <w:t>Czas naprawy w okresie gwarancji- maksymalnie do 6 dni roboczych od dnia zgłoszenia e-mailem</w:t>
            </w:r>
          </w:p>
        </w:tc>
        <w:tc>
          <w:tcPr>
            <w:tcW w:w="1559" w:type="dxa"/>
          </w:tcPr>
          <w:p w:rsidR="00C802E3" w:rsidRDefault="00C802E3" w:rsidP="00C802E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C802E3" w:rsidRPr="00AB1678" w:rsidRDefault="00C802E3" w:rsidP="007D5BB4">
            <w:pPr>
              <w:rPr>
                <w:rFonts w:cs="Times New Roman"/>
              </w:rPr>
            </w:pPr>
          </w:p>
        </w:tc>
      </w:tr>
      <w:tr w:rsidR="00C802E3" w:rsidRPr="00AB1678" w:rsidTr="00891428">
        <w:tc>
          <w:tcPr>
            <w:tcW w:w="817" w:type="dxa"/>
          </w:tcPr>
          <w:p w:rsidR="00C802E3" w:rsidRDefault="008A7702" w:rsidP="007D5B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4</w:t>
            </w:r>
          </w:p>
        </w:tc>
        <w:tc>
          <w:tcPr>
            <w:tcW w:w="5103" w:type="dxa"/>
          </w:tcPr>
          <w:p w:rsidR="00C802E3" w:rsidRDefault="00C802E3" w:rsidP="00B43A02">
            <w:pPr>
              <w:rPr>
                <w:rFonts w:cs="Times New Roman"/>
              </w:rPr>
            </w:pPr>
            <w:r>
              <w:rPr>
                <w:rFonts w:cs="Times New Roman"/>
              </w:rPr>
              <w:t>W okresie gwarancji bezpłatne, w szczególności: przeglądy techniczne (zgodnie z zaleceniami producenta) usunięcie wad i usterek oraz naprawy gwarancyjne</w:t>
            </w:r>
          </w:p>
        </w:tc>
        <w:tc>
          <w:tcPr>
            <w:tcW w:w="1559" w:type="dxa"/>
          </w:tcPr>
          <w:p w:rsidR="00C802E3" w:rsidRDefault="00C802E3" w:rsidP="00C802E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C802E3" w:rsidRPr="00AB1678" w:rsidRDefault="00C802E3" w:rsidP="007D5BB4">
            <w:pPr>
              <w:rPr>
                <w:rFonts w:cs="Times New Roman"/>
              </w:rPr>
            </w:pPr>
          </w:p>
        </w:tc>
      </w:tr>
      <w:tr w:rsidR="00C802E3" w:rsidRPr="00AB1678" w:rsidTr="00891428">
        <w:tc>
          <w:tcPr>
            <w:tcW w:w="817" w:type="dxa"/>
          </w:tcPr>
          <w:p w:rsidR="00C802E3" w:rsidRDefault="008A7702" w:rsidP="007D5B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5</w:t>
            </w:r>
          </w:p>
        </w:tc>
        <w:tc>
          <w:tcPr>
            <w:tcW w:w="5103" w:type="dxa"/>
          </w:tcPr>
          <w:p w:rsidR="00C802E3" w:rsidRDefault="00C802E3" w:rsidP="00B43A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Komunikacja monitorów z centralą</w:t>
            </w:r>
            <w:r w:rsidRPr="00B43A02">
              <w:rPr>
                <w:rFonts w:cs="Times New Roman"/>
                <w:color w:val="000000" w:themeColor="text1"/>
              </w:rPr>
              <w:t xml:space="preserve"> poprzez sieć Ethernet</w:t>
            </w:r>
            <w:r w:rsidR="008A7702">
              <w:rPr>
                <w:rFonts w:cs="Times New Roman"/>
                <w:color w:val="000000" w:themeColor="text1"/>
              </w:rPr>
              <w:t xml:space="preserve">, </w:t>
            </w:r>
            <w:r w:rsidRPr="00B43A02">
              <w:rPr>
                <w:rFonts w:cs="Times New Roman"/>
                <w:color w:val="000000" w:themeColor="text1"/>
              </w:rPr>
              <w:t xml:space="preserve">z możliwością dodatkowej komunikacji za pomocą </w:t>
            </w:r>
            <w:r>
              <w:rPr>
                <w:rFonts w:cs="Times New Roman"/>
                <w:color w:val="000000" w:themeColor="text1"/>
              </w:rPr>
              <w:t xml:space="preserve">sieci bezprzewodowej </w:t>
            </w:r>
            <w:r w:rsidRPr="00B43A02">
              <w:rPr>
                <w:rFonts w:cs="Times New Roman"/>
                <w:color w:val="000000" w:themeColor="text1"/>
              </w:rPr>
              <w:t>Wi-Fi</w:t>
            </w:r>
          </w:p>
        </w:tc>
        <w:tc>
          <w:tcPr>
            <w:tcW w:w="1559" w:type="dxa"/>
          </w:tcPr>
          <w:p w:rsidR="00C802E3" w:rsidRDefault="00C802E3" w:rsidP="00C802E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C802E3" w:rsidRPr="00AB1678" w:rsidRDefault="00C802E3" w:rsidP="007D5BB4">
            <w:pPr>
              <w:rPr>
                <w:rFonts w:cs="Times New Roman"/>
              </w:rPr>
            </w:pPr>
          </w:p>
        </w:tc>
      </w:tr>
      <w:tr w:rsidR="00C802E3" w:rsidRPr="00AB1678" w:rsidTr="00891428">
        <w:tc>
          <w:tcPr>
            <w:tcW w:w="817" w:type="dxa"/>
          </w:tcPr>
          <w:p w:rsidR="00C802E3" w:rsidRDefault="008A7702" w:rsidP="007D5B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6</w:t>
            </w:r>
          </w:p>
        </w:tc>
        <w:tc>
          <w:tcPr>
            <w:tcW w:w="5103" w:type="dxa"/>
          </w:tcPr>
          <w:p w:rsidR="00C802E3" w:rsidRDefault="00960729" w:rsidP="00B43A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Możliwość integracji centrali monitorującej z system </w:t>
            </w:r>
            <w:r w:rsidR="008A7702">
              <w:rPr>
                <w:rFonts w:cs="Times New Roman"/>
                <w:color w:val="000000" w:themeColor="text1"/>
              </w:rPr>
              <w:t xml:space="preserve">informatycznym za </w:t>
            </w:r>
            <w:bookmarkStart w:id="0" w:name="_GoBack"/>
            <w:bookmarkEnd w:id="0"/>
            <w:r w:rsidR="008A7702">
              <w:rPr>
                <w:rFonts w:cs="Times New Roman"/>
                <w:color w:val="000000" w:themeColor="text1"/>
              </w:rPr>
              <w:t xml:space="preserve">pomocą protokołu </w:t>
            </w:r>
            <w:r>
              <w:rPr>
                <w:rFonts w:cs="Times New Roman"/>
                <w:color w:val="000000" w:themeColor="text1"/>
              </w:rPr>
              <w:t>HL7</w:t>
            </w:r>
          </w:p>
        </w:tc>
        <w:tc>
          <w:tcPr>
            <w:tcW w:w="1559" w:type="dxa"/>
          </w:tcPr>
          <w:p w:rsidR="00C802E3" w:rsidRDefault="00C802E3" w:rsidP="00C802E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C802E3" w:rsidRPr="00AB1678" w:rsidRDefault="00C802E3" w:rsidP="007D5BB4">
            <w:pPr>
              <w:rPr>
                <w:rFonts w:cs="Times New Roman"/>
              </w:rPr>
            </w:pPr>
          </w:p>
        </w:tc>
      </w:tr>
      <w:tr w:rsidR="00C802E3" w:rsidRPr="00AB1678" w:rsidTr="00891428">
        <w:tc>
          <w:tcPr>
            <w:tcW w:w="817" w:type="dxa"/>
          </w:tcPr>
          <w:p w:rsidR="00C802E3" w:rsidRDefault="008A7702" w:rsidP="007D5B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</w:t>
            </w:r>
          </w:p>
        </w:tc>
        <w:tc>
          <w:tcPr>
            <w:tcW w:w="5103" w:type="dxa"/>
          </w:tcPr>
          <w:p w:rsidR="00C802E3" w:rsidRPr="00B43A02" w:rsidRDefault="00C802E3" w:rsidP="00B43A02">
            <w:pPr>
              <w:rPr>
                <w:rFonts w:cs="Times New Roman"/>
                <w:color w:val="000000" w:themeColor="text1"/>
              </w:rPr>
            </w:pPr>
            <w:r w:rsidRPr="00B43A02">
              <w:rPr>
                <w:rFonts w:cs="Times New Roman"/>
                <w:color w:val="000000" w:themeColor="text1"/>
              </w:rPr>
              <w:t>Instalacja i uruchomienie</w:t>
            </w:r>
            <w:r>
              <w:rPr>
                <w:rFonts w:cs="Times New Roman"/>
                <w:color w:val="000000" w:themeColor="text1"/>
              </w:rPr>
              <w:t xml:space="preserve"> centrali i</w:t>
            </w:r>
            <w:r w:rsidRPr="00B43A02">
              <w:rPr>
                <w:rFonts w:cs="Times New Roman"/>
                <w:color w:val="000000" w:themeColor="text1"/>
              </w:rPr>
              <w:t xml:space="preserve"> kardiomonitorów oraz w razie potrzeby położenie niezbędnej infrastruktury do zapewnienia </w:t>
            </w:r>
            <w:r>
              <w:rPr>
                <w:rFonts w:cs="Times New Roman"/>
                <w:color w:val="000000" w:themeColor="text1"/>
              </w:rPr>
              <w:t xml:space="preserve">ich </w:t>
            </w:r>
            <w:r w:rsidRPr="00B43A02">
              <w:rPr>
                <w:rFonts w:cs="Times New Roman"/>
                <w:color w:val="000000" w:themeColor="text1"/>
              </w:rPr>
              <w:t>funkcjono</w:t>
            </w:r>
            <w:r>
              <w:rPr>
                <w:rFonts w:cs="Times New Roman"/>
                <w:color w:val="000000" w:themeColor="text1"/>
              </w:rPr>
              <w:t>wania</w:t>
            </w:r>
          </w:p>
        </w:tc>
        <w:tc>
          <w:tcPr>
            <w:tcW w:w="1559" w:type="dxa"/>
          </w:tcPr>
          <w:p w:rsidR="00C802E3" w:rsidRDefault="00C802E3" w:rsidP="00C802E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C802E3" w:rsidRPr="00AB1678" w:rsidRDefault="00C802E3" w:rsidP="007D5BB4">
            <w:pPr>
              <w:rPr>
                <w:rFonts w:cs="Times New Roman"/>
              </w:rPr>
            </w:pPr>
          </w:p>
        </w:tc>
      </w:tr>
      <w:tr w:rsidR="00B43A02" w:rsidRPr="00AB1678" w:rsidTr="00891428">
        <w:tc>
          <w:tcPr>
            <w:tcW w:w="817" w:type="dxa"/>
          </w:tcPr>
          <w:p w:rsidR="00B43A02" w:rsidRDefault="00E85C40" w:rsidP="00C802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8A7702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  </w:t>
            </w:r>
            <w:r w:rsidR="00C802E3">
              <w:rPr>
                <w:rFonts w:cs="Times New Roman"/>
              </w:rPr>
              <w:t xml:space="preserve">   </w:t>
            </w:r>
          </w:p>
        </w:tc>
        <w:tc>
          <w:tcPr>
            <w:tcW w:w="5103" w:type="dxa"/>
          </w:tcPr>
          <w:p w:rsidR="00B43A02" w:rsidRPr="00B43A02" w:rsidRDefault="00907090" w:rsidP="00B43A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Instrukcje obsługi zaoferowanych</w:t>
            </w:r>
            <w:r w:rsidR="00B43A02">
              <w:rPr>
                <w:rFonts w:cs="Times New Roman"/>
                <w:color w:val="000000" w:themeColor="text1"/>
              </w:rPr>
              <w:t xml:space="preserve"> centrali i </w:t>
            </w:r>
            <w:r w:rsidR="00E85C40">
              <w:rPr>
                <w:rFonts w:cs="Times New Roman"/>
                <w:color w:val="000000" w:themeColor="text1"/>
              </w:rPr>
              <w:t xml:space="preserve">monitorów  kardiologicznych w języku polskim w wersji papierowej i elektronicznej </w:t>
            </w:r>
          </w:p>
        </w:tc>
        <w:tc>
          <w:tcPr>
            <w:tcW w:w="1559" w:type="dxa"/>
          </w:tcPr>
          <w:p w:rsidR="00B43A02" w:rsidRDefault="00E85C40" w:rsidP="00827C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B43A02" w:rsidRPr="00AB1678" w:rsidRDefault="00B43A02" w:rsidP="007D5BB4">
            <w:pPr>
              <w:rPr>
                <w:rFonts w:cs="Times New Roman"/>
              </w:rPr>
            </w:pPr>
          </w:p>
        </w:tc>
      </w:tr>
      <w:tr w:rsidR="00B43A02" w:rsidRPr="00AB1678" w:rsidTr="00891428">
        <w:tc>
          <w:tcPr>
            <w:tcW w:w="817" w:type="dxa"/>
          </w:tcPr>
          <w:p w:rsidR="00B43A02" w:rsidRDefault="008A7702" w:rsidP="00C802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9</w:t>
            </w:r>
          </w:p>
        </w:tc>
        <w:tc>
          <w:tcPr>
            <w:tcW w:w="5103" w:type="dxa"/>
          </w:tcPr>
          <w:p w:rsidR="00B43A02" w:rsidRPr="00B43A02" w:rsidRDefault="00E85C40" w:rsidP="00E85C4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Szkolenie personelu z obsługi i eksploatacji centrali i monitorów kardiologicznych</w:t>
            </w:r>
          </w:p>
        </w:tc>
        <w:tc>
          <w:tcPr>
            <w:tcW w:w="1559" w:type="dxa"/>
          </w:tcPr>
          <w:p w:rsidR="00B43A02" w:rsidRDefault="00E85C40" w:rsidP="00827C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1733" w:type="dxa"/>
          </w:tcPr>
          <w:p w:rsidR="00B43A02" w:rsidRPr="00AB1678" w:rsidRDefault="00B43A02" w:rsidP="007D5BB4">
            <w:pPr>
              <w:rPr>
                <w:rFonts w:cs="Times New Roman"/>
              </w:rPr>
            </w:pPr>
          </w:p>
        </w:tc>
      </w:tr>
    </w:tbl>
    <w:p w:rsidR="00E17A07" w:rsidRPr="00AB1678" w:rsidRDefault="008A7702">
      <w:pPr>
        <w:rPr>
          <w:rFonts w:cs="Times New Roman"/>
        </w:rPr>
      </w:pPr>
    </w:p>
    <w:p w:rsidR="004413EA" w:rsidRDefault="004413EA">
      <w:pPr>
        <w:rPr>
          <w:rFonts w:cs="Times New Roman"/>
        </w:rPr>
      </w:pPr>
    </w:p>
    <w:p w:rsidR="00E85C40" w:rsidRDefault="00E85C40">
      <w:pPr>
        <w:rPr>
          <w:rFonts w:cs="Times New Roman"/>
        </w:rPr>
      </w:pPr>
    </w:p>
    <w:p w:rsidR="00E85C40" w:rsidRDefault="00E85C40">
      <w:pPr>
        <w:rPr>
          <w:rFonts w:cs="Times New Roman"/>
        </w:rPr>
      </w:pPr>
      <w:r>
        <w:rPr>
          <w:rFonts w:cs="Times New Roman"/>
        </w:rPr>
        <w:t>…………………………..                                                                     …………………………………</w:t>
      </w:r>
    </w:p>
    <w:p w:rsidR="00E85C40" w:rsidRPr="00E85C40" w:rsidRDefault="00E85C40">
      <w:pPr>
        <w:rPr>
          <w:rFonts w:cs="Times New Roman"/>
          <w:sz w:val="18"/>
          <w:szCs w:val="18"/>
        </w:rPr>
      </w:pPr>
      <w:r w:rsidRPr="00E85C40">
        <w:rPr>
          <w:rFonts w:cs="Times New Roman"/>
          <w:sz w:val="18"/>
          <w:szCs w:val="18"/>
        </w:rPr>
        <w:t>Miejscowość, data</w:t>
      </w:r>
      <w:r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podpis Wykonawcy</w:t>
      </w:r>
    </w:p>
    <w:sectPr w:rsidR="00E85C40" w:rsidRPr="00E85C40" w:rsidSect="00827C14">
      <w:headerReference w:type="default" r:id="rId8"/>
      <w:foot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60" w:rsidRDefault="00627760" w:rsidP="00627760">
      <w:pPr>
        <w:spacing w:line="240" w:lineRule="auto"/>
      </w:pPr>
      <w:r>
        <w:separator/>
      </w:r>
    </w:p>
  </w:endnote>
  <w:endnote w:type="continuationSeparator" w:id="0">
    <w:p w:rsidR="00627760" w:rsidRDefault="00627760" w:rsidP="0062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60" w:rsidRPr="00827C14" w:rsidRDefault="00827C14">
    <w:pPr>
      <w:pStyle w:val="Stopka"/>
      <w:rPr>
        <w:sz w:val="18"/>
        <w:szCs w:val="18"/>
      </w:rPr>
    </w:pPr>
    <w:r w:rsidRPr="00827C14">
      <w:rPr>
        <w:sz w:val="18"/>
        <w:szCs w:val="18"/>
      </w:rPr>
      <w:t>ZOZ.V-270</w:t>
    </w:r>
    <w:r>
      <w:rPr>
        <w:sz w:val="18"/>
        <w:szCs w:val="18"/>
      </w:rPr>
      <w:t>-55</w:t>
    </w:r>
    <w:r w:rsidRPr="00827C14">
      <w:rPr>
        <w:sz w:val="18"/>
        <w:szCs w:val="18"/>
      </w:rPr>
      <w:t>/ZP/19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60" w:rsidRDefault="00627760" w:rsidP="00627760">
      <w:pPr>
        <w:spacing w:line="240" w:lineRule="auto"/>
      </w:pPr>
      <w:r>
        <w:separator/>
      </w:r>
    </w:p>
  </w:footnote>
  <w:footnote w:type="continuationSeparator" w:id="0">
    <w:p w:rsidR="00627760" w:rsidRDefault="00627760" w:rsidP="00627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60" w:rsidRPr="00627760" w:rsidRDefault="00627760" w:rsidP="00627760">
    <w:pPr>
      <w:pStyle w:val="Nagwek"/>
      <w:jc w:val="right"/>
      <w:rPr>
        <w:sz w:val="18"/>
        <w:szCs w:val="18"/>
      </w:rPr>
    </w:pPr>
    <w:r w:rsidRPr="00627760">
      <w:rPr>
        <w:sz w:val="18"/>
        <w:szCs w:val="18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51"/>
    <w:multiLevelType w:val="hybridMultilevel"/>
    <w:tmpl w:val="1FEE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B4"/>
    <w:rsid w:val="000A1F71"/>
    <w:rsid w:val="000F31B9"/>
    <w:rsid w:val="0016789B"/>
    <w:rsid w:val="001A08B6"/>
    <w:rsid w:val="00306500"/>
    <w:rsid w:val="00323E88"/>
    <w:rsid w:val="004413EA"/>
    <w:rsid w:val="004F6C70"/>
    <w:rsid w:val="00627760"/>
    <w:rsid w:val="00746626"/>
    <w:rsid w:val="007B176D"/>
    <w:rsid w:val="007D5BB4"/>
    <w:rsid w:val="00827C14"/>
    <w:rsid w:val="00891428"/>
    <w:rsid w:val="008A196C"/>
    <w:rsid w:val="008A7702"/>
    <w:rsid w:val="008C77A1"/>
    <w:rsid w:val="008D2B91"/>
    <w:rsid w:val="00907090"/>
    <w:rsid w:val="00960729"/>
    <w:rsid w:val="00992D75"/>
    <w:rsid w:val="009E0EF5"/>
    <w:rsid w:val="00A511D2"/>
    <w:rsid w:val="00AB1678"/>
    <w:rsid w:val="00B43A02"/>
    <w:rsid w:val="00C802E3"/>
    <w:rsid w:val="00CB47C7"/>
    <w:rsid w:val="00CC5B2F"/>
    <w:rsid w:val="00CD3610"/>
    <w:rsid w:val="00D933EB"/>
    <w:rsid w:val="00DC79C1"/>
    <w:rsid w:val="00E16ED5"/>
    <w:rsid w:val="00E660CF"/>
    <w:rsid w:val="00E85C40"/>
    <w:rsid w:val="00EB3963"/>
    <w:rsid w:val="00EF1B04"/>
    <w:rsid w:val="00F07A45"/>
    <w:rsid w:val="00F6659D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B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B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7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60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277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6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B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B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7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60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277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6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2019-10-08T10:31:00Z</cp:lastPrinted>
  <dcterms:created xsi:type="dcterms:W3CDTF">2019-10-08T11:15:00Z</dcterms:created>
  <dcterms:modified xsi:type="dcterms:W3CDTF">2019-10-08T11:15:00Z</dcterms:modified>
</cp:coreProperties>
</file>