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39" w:rsidRPr="004006E9" w:rsidRDefault="006C1639" w:rsidP="00B13D2A">
      <w:pPr>
        <w:jc w:val="center"/>
        <w:rPr>
          <w:sz w:val="18"/>
          <w:szCs w:val="18"/>
        </w:rPr>
      </w:pPr>
      <w:bookmarkStart w:id="0" w:name="_GoBack"/>
      <w:bookmarkEnd w:id="0"/>
    </w:p>
    <w:p w:rsidR="006C1639" w:rsidRPr="004006E9" w:rsidRDefault="006C1639" w:rsidP="006C1639">
      <w:pPr>
        <w:jc w:val="left"/>
        <w:rPr>
          <w:sz w:val="18"/>
          <w:szCs w:val="18"/>
        </w:rPr>
      </w:pPr>
      <w:r w:rsidRPr="004006E9">
        <w:rPr>
          <w:sz w:val="18"/>
          <w:szCs w:val="18"/>
        </w:rPr>
        <w:t xml:space="preserve">Załącznik nr </w:t>
      </w:r>
      <w:r w:rsidR="00853DA3" w:rsidRPr="004006E9">
        <w:rPr>
          <w:sz w:val="18"/>
          <w:szCs w:val="18"/>
        </w:rPr>
        <w:t>1</w:t>
      </w:r>
      <w:r w:rsidRPr="004006E9">
        <w:rPr>
          <w:sz w:val="18"/>
          <w:szCs w:val="18"/>
        </w:rPr>
        <w:t xml:space="preserve"> </w:t>
      </w:r>
      <w:r w:rsidR="0075293D" w:rsidRPr="003B3DF0">
        <w:rPr>
          <w:sz w:val="18"/>
          <w:szCs w:val="18"/>
        </w:rPr>
        <w:t>do Specyfikacji Istotnych Warunków Zamówienia na usługę ubezpieczenia</w:t>
      </w:r>
      <w:r w:rsidR="0075293D">
        <w:rPr>
          <w:sz w:val="18"/>
          <w:szCs w:val="18"/>
        </w:rPr>
        <w:t xml:space="preserve"> </w:t>
      </w:r>
      <w:r w:rsidR="0075293D" w:rsidRPr="00137D02">
        <w:rPr>
          <w:sz w:val="18"/>
          <w:szCs w:val="18"/>
        </w:rPr>
        <w:t>pojazdów Zespołu Opieki Zdrowotnej w Lidzbarku Warmińskim</w:t>
      </w:r>
    </w:p>
    <w:p w:rsidR="006C1639" w:rsidRPr="00914305" w:rsidRDefault="006C1639" w:rsidP="006C1639">
      <w:pPr>
        <w:jc w:val="left"/>
        <w:rPr>
          <w:sz w:val="18"/>
          <w:szCs w:val="18"/>
        </w:rPr>
      </w:pPr>
      <w:r w:rsidRPr="00914305">
        <w:rPr>
          <w:sz w:val="18"/>
          <w:szCs w:val="18"/>
        </w:rPr>
        <w:t xml:space="preserve">Znak sprawy </w:t>
      </w:r>
      <w:r w:rsidR="002053B5" w:rsidRPr="002053B5">
        <w:rPr>
          <w:sz w:val="18"/>
          <w:szCs w:val="18"/>
        </w:rPr>
        <w:t>ZOZ.V-270-2/AS/16</w:t>
      </w:r>
    </w:p>
    <w:p w:rsidR="006C1639" w:rsidRPr="004006E9" w:rsidRDefault="00CD5698" w:rsidP="006C1639">
      <w:pPr>
        <w:jc w:val="left"/>
        <w:rPr>
          <w:sz w:val="18"/>
          <w:szCs w:val="18"/>
        </w:rPr>
      </w:pPr>
      <w:r w:rsidRPr="004006E9">
        <w:rPr>
          <w:sz w:val="18"/>
          <w:szCs w:val="18"/>
        </w:rPr>
        <w:t xml:space="preserve">– „Opis przedmiotu zamówienia - </w:t>
      </w:r>
      <w:r w:rsidR="006C1639" w:rsidRPr="004006E9">
        <w:rPr>
          <w:sz w:val="18"/>
          <w:szCs w:val="18"/>
        </w:rPr>
        <w:t>warunk</w:t>
      </w:r>
      <w:r w:rsidRPr="004006E9">
        <w:rPr>
          <w:sz w:val="18"/>
          <w:szCs w:val="18"/>
        </w:rPr>
        <w:t>i</w:t>
      </w:r>
      <w:r w:rsidR="006C1639" w:rsidRPr="004006E9">
        <w:rPr>
          <w:sz w:val="18"/>
          <w:szCs w:val="18"/>
        </w:rPr>
        <w:t xml:space="preserve"> ubezpieczenia”</w:t>
      </w:r>
    </w:p>
    <w:p w:rsidR="006C1639" w:rsidRPr="004006E9" w:rsidRDefault="006C1639" w:rsidP="006C1639">
      <w:pPr>
        <w:jc w:val="left"/>
        <w:rPr>
          <w:sz w:val="18"/>
          <w:szCs w:val="18"/>
        </w:rPr>
      </w:pPr>
    </w:p>
    <w:p w:rsidR="00967F18" w:rsidRPr="00217826" w:rsidRDefault="00967F18" w:rsidP="00967F18">
      <w:pPr>
        <w:pStyle w:val="Nagwek"/>
        <w:tabs>
          <w:tab w:val="clear" w:pos="4536"/>
          <w:tab w:val="clear" w:pos="9072"/>
          <w:tab w:val="left" w:pos="7440"/>
        </w:tabs>
        <w:rPr>
          <w:rFonts w:ascii="Arial" w:hAnsi="Arial" w:cs="Arial"/>
          <w:color w:val="808080"/>
          <w:sz w:val="18"/>
          <w:szCs w:val="18"/>
        </w:rPr>
      </w:pPr>
      <w:r w:rsidRPr="00192FC6">
        <w:rPr>
          <w:b/>
          <w:color w:val="B9A829"/>
          <w:sz w:val="2"/>
        </w:rPr>
        <w:pict>
          <v:rect id="_x0000_i1025" style="width:453.6pt;height:1pt" o:hralign="center" o:hrstd="t" o:hrnoshade="t" o:hr="t" fillcolor="#b9a829" stroked="f"/>
        </w:pict>
      </w:r>
    </w:p>
    <w:p w:rsidR="00CA7B66" w:rsidRDefault="00CA7B66" w:rsidP="004E0ABD">
      <w:pPr>
        <w:rPr>
          <w:sz w:val="18"/>
          <w:szCs w:val="18"/>
        </w:rPr>
      </w:pPr>
    </w:p>
    <w:p w:rsidR="00967F18" w:rsidRPr="00DD5536" w:rsidRDefault="00967F18" w:rsidP="00967F18">
      <w:pPr>
        <w:rPr>
          <w:sz w:val="18"/>
          <w:szCs w:val="18"/>
        </w:rPr>
      </w:pP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1"/>
      </w:tblGrid>
      <w:tr w:rsidR="00967F18" w:rsidRPr="007D0435" w:rsidTr="00967F18">
        <w:trPr>
          <w:trHeight w:val="852"/>
          <w:jc w:val="center"/>
        </w:trPr>
        <w:tc>
          <w:tcPr>
            <w:tcW w:w="5000" w:type="pct"/>
            <w:vAlign w:val="center"/>
          </w:tcPr>
          <w:p w:rsidR="00967F18" w:rsidRPr="007D0435" w:rsidRDefault="00967F18" w:rsidP="00967F18">
            <w:pPr>
              <w:jc w:val="center"/>
              <w:rPr>
                <w:b/>
                <w:color w:val="C2B000"/>
                <w:sz w:val="22"/>
                <w:szCs w:val="18"/>
              </w:rPr>
            </w:pPr>
            <w:r w:rsidRPr="00967F18">
              <w:rPr>
                <w:b/>
                <w:color w:val="C2B000"/>
                <w:sz w:val="22"/>
                <w:szCs w:val="18"/>
              </w:rPr>
              <w:t>OPIS PRZEDMIOTU ZAMÓWIENIA - WARUNKI UBEZPIECZENIA</w:t>
            </w:r>
          </w:p>
        </w:tc>
      </w:tr>
    </w:tbl>
    <w:p w:rsidR="00967F18" w:rsidRPr="00DD5536" w:rsidRDefault="00967F18" w:rsidP="00967F18">
      <w:pPr>
        <w:rPr>
          <w:sz w:val="18"/>
          <w:szCs w:val="18"/>
        </w:rPr>
      </w:pPr>
    </w:p>
    <w:p w:rsidR="00967F18" w:rsidRDefault="00967F18" w:rsidP="004E0ABD">
      <w:pPr>
        <w:rPr>
          <w:sz w:val="18"/>
          <w:szCs w:val="18"/>
        </w:rPr>
      </w:pPr>
    </w:p>
    <w:p w:rsidR="00753B91" w:rsidRPr="008D5266" w:rsidRDefault="00753B91" w:rsidP="00370EB2">
      <w:pPr>
        <w:pStyle w:val="Bezodstpw"/>
        <w:jc w:val="left"/>
        <w:rPr>
          <w:sz w:val="18"/>
          <w:szCs w:val="18"/>
        </w:rPr>
      </w:pPr>
      <w:r>
        <w:rPr>
          <w:sz w:val="18"/>
          <w:szCs w:val="18"/>
        </w:rPr>
        <w:t>SPIS INFORMACJI</w:t>
      </w:r>
    </w:p>
    <w:p w:rsidR="00753B91" w:rsidRDefault="00753B91" w:rsidP="004E0ABD">
      <w:pPr>
        <w:rPr>
          <w:sz w:val="18"/>
          <w:szCs w:val="18"/>
        </w:rPr>
      </w:pPr>
    </w:p>
    <w:p w:rsidR="00242C12" w:rsidRPr="00242C12" w:rsidRDefault="00753B91">
      <w:pPr>
        <w:pStyle w:val="Spistreci2"/>
        <w:tabs>
          <w:tab w:val="right" w:leader="dot" w:pos="9062"/>
        </w:tabs>
        <w:rPr>
          <w:rFonts w:ascii="Calibri" w:hAnsi="Calibri"/>
          <w:noProof/>
          <w:lang w:eastAsia="pl-PL"/>
        </w:rPr>
      </w:pPr>
      <w:r w:rsidRPr="00242C12">
        <w:rPr>
          <w:sz w:val="16"/>
          <w:szCs w:val="18"/>
        </w:rPr>
        <w:fldChar w:fldCharType="begin"/>
      </w:r>
      <w:r w:rsidRPr="00242C12">
        <w:rPr>
          <w:sz w:val="16"/>
          <w:szCs w:val="18"/>
        </w:rPr>
        <w:instrText xml:space="preserve"> TOC \o "1-3" \h \z \u </w:instrText>
      </w:r>
      <w:r w:rsidRPr="00242C12">
        <w:rPr>
          <w:sz w:val="16"/>
          <w:szCs w:val="18"/>
        </w:rPr>
        <w:fldChar w:fldCharType="separate"/>
      </w:r>
      <w:hyperlink w:anchor="_Toc437525432" w:history="1">
        <w:r w:rsidR="00242C12" w:rsidRPr="00242C12">
          <w:rPr>
            <w:rStyle w:val="Hipercze"/>
            <w:noProof/>
            <w:sz w:val="18"/>
          </w:rPr>
          <w:t>Założenia mające zastosowanie w opisie przedmiotu zamówienia</w:t>
        </w:r>
        <w:r w:rsidR="00242C12" w:rsidRPr="00242C12">
          <w:rPr>
            <w:noProof/>
            <w:webHidden/>
            <w:sz w:val="18"/>
          </w:rPr>
          <w:tab/>
        </w:r>
        <w:r w:rsidR="00242C12" w:rsidRPr="00242C12">
          <w:rPr>
            <w:noProof/>
            <w:webHidden/>
            <w:sz w:val="18"/>
          </w:rPr>
          <w:fldChar w:fldCharType="begin"/>
        </w:r>
        <w:r w:rsidR="00242C12" w:rsidRPr="00242C12">
          <w:rPr>
            <w:noProof/>
            <w:webHidden/>
            <w:sz w:val="18"/>
          </w:rPr>
          <w:instrText xml:space="preserve"> PAGEREF _Toc437525432 \h </w:instrText>
        </w:r>
        <w:r w:rsidR="00242C12" w:rsidRPr="00242C12">
          <w:rPr>
            <w:noProof/>
            <w:webHidden/>
            <w:sz w:val="18"/>
          </w:rPr>
        </w:r>
        <w:r w:rsidR="00242C12" w:rsidRPr="00242C12">
          <w:rPr>
            <w:noProof/>
            <w:webHidden/>
            <w:sz w:val="18"/>
          </w:rPr>
          <w:fldChar w:fldCharType="separate"/>
        </w:r>
        <w:r w:rsidR="004746FF">
          <w:rPr>
            <w:noProof/>
            <w:webHidden/>
            <w:sz w:val="18"/>
          </w:rPr>
          <w:t>2</w:t>
        </w:r>
        <w:r w:rsidR="00242C12" w:rsidRPr="00242C12">
          <w:rPr>
            <w:noProof/>
            <w:webHidden/>
            <w:sz w:val="18"/>
          </w:rPr>
          <w:fldChar w:fldCharType="end"/>
        </w:r>
      </w:hyperlink>
    </w:p>
    <w:p w:rsidR="00242C12" w:rsidRPr="00242C12" w:rsidRDefault="00242C12">
      <w:pPr>
        <w:pStyle w:val="Spistreci2"/>
        <w:tabs>
          <w:tab w:val="right" w:leader="dot" w:pos="9062"/>
        </w:tabs>
        <w:rPr>
          <w:rFonts w:ascii="Calibri" w:hAnsi="Calibri"/>
          <w:noProof/>
          <w:lang w:eastAsia="pl-PL"/>
        </w:rPr>
      </w:pPr>
      <w:hyperlink w:anchor="_Toc437525433" w:history="1">
        <w:r w:rsidRPr="00242C12">
          <w:rPr>
            <w:rStyle w:val="Hipercze"/>
            <w:noProof/>
            <w:sz w:val="18"/>
          </w:rPr>
          <w:t>– warunkach ubezpieczenia</w:t>
        </w:r>
        <w:r w:rsidRPr="00242C12">
          <w:rPr>
            <w:noProof/>
            <w:webHidden/>
            <w:sz w:val="18"/>
          </w:rPr>
          <w:tab/>
        </w:r>
        <w:r w:rsidRPr="00242C12">
          <w:rPr>
            <w:noProof/>
            <w:webHidden/>
            <w:sz w:val="18"/>
          </w:rPr>
          <w:fldChar w:fldCharType="begin"/>
        </w:r>
        <w:r w:rsidRPr="00242C12">
          <w:rPr>
            <w:noProof/>
            <w:webHidden/>
            <w:sz w:val="18"/>
          </w:rPr>
          <w:instrText xml:space="preserve"> PAGEREF _Toc437525433 \h </w:instrText>
        </w:r>
        <w:r w:rsidRPr="00242C12">
          <w:rPr>
            <w:noProof/>
            <w:webHidden/>
            <w:sz w:val="18"/>
          </w:rPr>
        </w:r>
        <w:r w:rsidRPr="00242C12">
          <w:rPr>
            <w:noProof/>
            <w:webHidden/>
            <w:sz w:val="18"/>
          </w:rPr>
          <w:fldChar w:fldCharType="separate"/>
        </w:r>
        <w:r w:rsidR="004746FF">
          <w:rPr>
            <w:noProof/>
            <w:webHidden/>
            <w:sz w:val="18"/>
          </w:rPr>
          <w:t>2</w:t>
        </w:r>
        <w:r w:rsidRPr="00242C12">
          <w:rPr>
            <w:noProof/>
            <w:webHidden/>
            <w:sz w:val="18"/>
          </w:rPr>
          <w:fldChar w:fldCharType="end"/>
        </w:r>
      </w:hyperlink>
    </w:p>
    <w:p w:rsidR="00242C12" w:rsidRPr="00242C12" w:rsidRDefault="00242C12">
      <w:pPr>
        <w:pStyle w:val="Spistreci2"/>
        <w:tabs>
          <w:tab w:val="left" w:pos="660"/>
          <w:tab w:val="right" w:leader="dot" w:pos="9062"/>
        </w:tabs>
        <w:rPr>
          <w:rFonts w:ascii="Calibri" w:hAnsi="Calibri"/>
          <w:noProof/>
          <w:lang w:eastAsia="pl-PL"/>
        </w:rPr>
      </w:pPr>
      <w:hyperlink w:anchor="_Toc437525434" w:history="1">
        <w:r w:rsidRPr="00242C12">
          <w:rPr>
            <w:rStyle w:val="Hipercze"/>
            <w:noProof/>
            <w:sz w:val="18"/>
          </w:rPr>
          <w:t>1.</w:t>
        </w:r>
        <w:r w:rsidRPr="00242C12">
          <w:rPr>
            <w:rFonts w:ascii="Calibri" w:hAnsi="Calibri"/>
            <w:noProof/>
            <w:lang w:eastAsia="pl-PL"/>
          </w:rPr>
          <w:tab/>
        </w:r>
        <w:r w:rsidRPr="00242C12">
          <w:rPr>
            <w:rStyle w:val="Hipercze"/>
            <w:noProof/>
            <w:sz w:val="18"/>
          </w:rPr>
          <w:t>Ubezpieczenie Odpowiedzialności Cywilnej Posiadaczy Pojazdów Mechanicznych (OCPPM)</w:t>
        </w:r>
        <w:r w:rsidRPr="00242C12">
          <w:rPr>
            <w:noProof/>
            <w:webHidden/>
            <w:sz w:val="18"/>
          </w:rPr>
          <w:tab/>
        </w:r>
        <w:r w:rsidRPr="00242C12">
          <w:rPr>
            <w:noProof/>
            <w:webHidden/>
            <w:sz w:val="18"/>
          </w:rPr>
          <w:fldChar w:fldCharType="begin"/>
        </w:r>
        <w:r w:rsidRPr="00242C12">
          <w:rPr>
            <w:noProof/>
            <w:webHidden/>
            <w:sz w:val="18"/>
          </w:rPr>
          <w:instrText xml:space="preserve"> PAGEREF _Toc437525434 \h </w:instrText>
        </w:r>
        <w:r w:rsidRPr="00242C12">
          <w:rPr>
            <w:noProof/>
            <w:webHidden/>
            <w:sz w:val="18"/>
          </w:rPr>
        </w:r>
        <w:r w:rsidRPr="00242C12">
          <w:rPr>
            <w:noProof/>
            <w:webHidden/>
            <w:sz w:val="18"/>
          </w:rPr>
          <w:fldChar w:fldCharType="separate"/>
        </w:r>
        <w:r w:rsidR="004746FF">
          <w:rPr>
            <w:noProof/>
            <w:webHidden/>
            <w:sz w:val="18"/>
          </w:rPr>
          <w:t>2</w:t>
        </w:r>
        <w:r w:rsidRPr="00242C12">
          <w:rPr>
            <w:noProof/>
            <w:webHidden/>
            <w:sz w:val="18"/>
          </w:rPr>
          <w:fldChar w:fldCharType="end"/>
        </w:r>
      </w:hyperlink>
    </w:p>
    <w:p w:rsidR="00242C12" w:rsidRPr="00242C12" w:rsidRDefault="00242C12">
      <w:pPr>
        <w:pStyle w:val="Spistreci2"/>
        <w:tabs>
          <w:tab w:val="left" w:pos="660"/>
          <w:tab w:val="right" w:leader="dot" w:pos="9062"/>
        </w:tabs>
        <w:rPr>
          <w:rFonts w:ascii="Calibri" w:hAnsi="Calibri"/>
          <w:noProof/>
          <w:lang w:eastAsia="pl-PL"/>
        </w:rPr>
      </w:pPr>
      <w:hyperlink w:anchor="_Toc437525435" w:history="1">
        <w:r w:rsidRPr="00242C12">
          <w:rPr>
            <w:rStyle w:val="Hipercze"/>
            <w:noProof/>
            <w:sz w:val="18"/>
          </w:rPr>
          <w:t>2.</w:t>
        </w:r>
        <w:r w:rsidRPr="00242C12">
          <w:rPr>
            <w:rFonts w:ascii="Calibri" w:hAnsi="Calibri"/>
            <w:noProof/>
            <w:lang w:eastAsia="pl-PL"/>
          </w:rPr>
          <w:tab/>
        </w:r>
        <w:r w:rsidRPr="00242C12">
          <w:rPr>
            <w:rStyle w:val="Hipercze"/>
            <w:noProof/>
            <w:sz w:val="18"/>
          </w:rPr>
          <w:t>Ubezpieczenie Auto Casco (AC)</w:t>
        </w:r>
        <w:r w:rsidRPr="00242C12">
          <w:rPr>
            <w:noProof/>
            <w:webHidden/>
            <w:sz w:val="18"/>
          </w:rPr>
          <w:tab/>
        </w:r>
        <w:r w:rsidRPr="00242C12">
          <w:rPr>
            <w:noProof/>
            <w:webHidden/>
            <w:sz w:val="18"/>
          </w:rPr>
          <w:fldChar w:fldCharType="begin"/>
        </w:r>
        <w:r w:rsidRPr="00242C12">
          <w:rPr>
            <w:noProof/>
            <w:webHidden/>
            <w:sz w:val="18"/>
          </w:rPr>
          <w:instrText xml:space="preserve"> PAGEREF _Toc437525435 \h </w:instrText>
        </w:r>
        <w:r w:rsidRPr="00242C12">
          <w:rPr>
            <w:noProof/>
            <w:webHidden/>
            <w:sz w:val="18"/>
          </w:rPr>
        </w:r>
        <w:r w:rsidRPr="00242C12">
          <w:rPr>
            <w:noProof/>
            <w:webHidden/>
            <w:sz w:val="18"/>
          </w:rPr>
          <w:fldChar w:fldCharType="separate"/>
        </w:r>
        <w:r w:rsidR="004746FF">
          <w:rPr>
            <w:noProof/>
            <w:webHidden/>
            <w:sz w:val="18"/>
          </w:rPr>
          <w:t>3</w:t>
        </w:r>
        <w:r w:rsidRPr="00242C12">
          <w:rPr>
            <w:noProof/>
            <w:webHidden/>
            <w:sz w:val="18"/>
          </w:rPr>
          <w:fldChar w:fldCharType="end"/>
        </w:r>
      </w:hyperlink>
    </w:p>
    <w:p w:rsidR="00242C12" w:rsidRPr="00242C12" w:rsidRDefault="00242C12">
      <w:pPr>
        <w:pStyle w:val="Spistreci2"/>
        <w:tabs>
          <w:tab w:val="left" w:pos="660"/>
          <w:tab w:val="right" w:leader="dot" w:pos="9062"/>
        </w:tabs>
        <w:rPr>
          <w:rFonts w:ascii="Calibri" w:hAnsi="Calibri"/>
          <w:noProof/>
          <w:lang w:eastAsia="pl-PL"/>
        </w:rPr>
      </w:pPr>
      <w:hyperlink w:anchor="_Toc437525436" w:history="1">
        <w:r w:rsidRPr="00242C12">
          <w:rPr>
            <w:rStyle w:val="Hipercze"/>
            <w:noProof/>
            <w:sz w:val="18"/>
          </w:rPr>
          <w:t>3.</w:t>
        </w:r>
        <w:r w:rsidRPr="00242C12">
          <w:rPr>
            <w:rFonts w:ascii="Calibri" w:hAnsi="Calibri"/>
            <w:noProof/>
            <w:lang w:eastAsia="pl-PL"/>
          </w:rPr>
          <w:tab/>
        </w:r>
        <w:r w:rsidRPr="00242C12">
          <w:rPr>
            <w:rStyle w:val="Hipercze"/>
            <w:noProof/>
            <w:sz w:val="18"/>
          </w:rPr>
          <w:t>Ubezpieczenie Następstw Nieszczęśliwych Wypadków kierowcy  i pasażerów (NNW)</w:t>
        </w:r>
        <w:r w:rsidRPr="00242C12">
          <w:rPr>
            <w:noProof/>
            <w:webHidden/>
            <w:sz w:val="18"/>
          </w:rPr>
          <w:tab/>
        </w:r>
        <w:r w:rsidRPr="00242C12">
          <w:rPr>
            <w:noProof/>
            <w:webHidden/>
            <w:sz w:val="18"/>
          </w:rPr>
          <w:fldChar w:fldCharType="begin"/>
        </w:r>
        <w:r w:rsidRPr="00242C12">
          <w:rPr>
            <w:noProof/>
            <w:webHidden/>
            <w:sz w:val="18"/>
          </w:rPr>
          <w:instrText xml:space="preserve"> PAGEREF _Toc437525436 \h </w:instrText>
        </w:r>
        <w:r w:rsidRPr="00242C12">
          <w:rPr>
            <w:noProof/>
            <w:webHidden/>
            <w:sz w:val="18"/>
          </w:rPr>
        </w:r>
        <w:r w:rsidRPr="00242C12">
          <w:rPr>
            <w:noProof/>
            <w:webHidden/>
            <w:sz w:val="18"/>
          </w:rPr>
          <w:fldChar w:fldCharType="separate"/>
        </w:r>
        <w:r w:rsidR="004746FF">
          <w:rPr>
            <w:noProof/>
            <w:webHidden/>
            <w:sz w:val="18"/>
          </w:rPr>
          <w:t>5</w:t>
        </w:r>
        <w:r w:rsidRPr="00242C12">
          <w:rPr>
            <w:noProof/>
            <w:webHidden/>
            <w:sz w:val="18"/>
          </w:rPr>
          <w:fldChar w:fldCharType="end"/>
        </w:r>
      </w:hyperlink>
    </w:p>
    <w:p w:rsidR="00242C12" w:rsidRPr="00242C12" w:rsidRDefault="00242C12">
      <w:pPr>
        <w:pStyle w:val="Spistreci2"/>
        <w:tabs>
          <w:tab w:val="left" w:pos="660"/>
          <w:tab w:val="right" w:leader="dot" w:pos="9062"/>
        </w:tabs>
        <w:rPr>
          <w:rFonts w:ascii="Calibri" w:hAnsi="Calibri"/>
          <w:noProof/>
          <w:lang w:eastAsia="pl-PL"/>
        </w:rPr>
      </w:pPr>
      <w:hyperlink w:anchor="_Toc437525437" w:history="1">
        <w:r w:rsidRPr="00242C12">
          <w:rPr>
            <w:rStyle w:val="Hipercze"/>
            <w:noProof/>
            <w:sz w:val="18"/>
          </w:rPr>
          <w:t>4.</w:t>
        </w:r>
        <w:r w:rsidRPr="00242C12">
          <w:rPr>
            <w:rFonts w:ascii="Calibri" w:hAnsi="Calibri"/>
            <w:noProof/>
            <w:lang w:eastAsia="pl-PL"/>
          </w:rPr>
          <w:tab/>
        </w:r>
        <w:r w:rsidRPr="00242C12">
          <w:rPr>
            <w:rStyle w:val="Hipercze"/>
            <w:noProof/>
            <w:sz w:val="18"/>
          </w:rPr>
          <w:t>Ubezpieczenie Assistance (ASS)</w:t>
        </w:r>
        <w:r w:rsidRPr="00242C12">
          <w:rPr>
            <w:noProof/>
            <w:webHidden/>
            <w:sz w:val="18"/>
          </w:rPr>
          <w:tab/>
        </w:r>
        <w:r w:rsidRPr="00242C12">
          <w:rPr>
            <w:noProof/>
            <w:webHidden/>
            <w:sz w:val="18"/>
          </w:rPr>
          <w:fldChar w:fldCharType="begin"/>
        </w:r>
        <w:r w:rsidRPr="00242C12">
          <w:rPr>
            <w:noProof/>
            <w:webHidden/>
            <w:sz w:val="18"/>
          </w:rPr>
          <w:instrText xml:space="preserve"> PAGEREF _Toc437525437 \h </w:instrText>
        </w:r>
        <w:r w:rsidRPr="00242C12">
          <w:rPr>
            <w:noProof/>
            <w:webHidden/>
            <w:sz w:val="18"/>
          </w:rPr>
        </w:r>
        <w:r w:rsidRPr="00242C12">
          <w:rPr>
            <w:noProof/>
            <w:webHidden/>
            <w:sz w:val="18"/>
          </w:rPr>
          <w:fldChar w:fldCharType="separate"/>
        </w:r>
        <w:r w:rsidR="004746FF">
          <w:rPr>
            <w:noProof/>
            <w:webHidden/>
            <w:sz w:val="18"/>
          </w:rPr>
          <w:t>6</w:t>
        </w:r>
        <w:r w:rsidRPr="00242C12">
          <w:rPr>
            <w:noProof/>
            <w:webHidden/>
            <w:sz w:val="18"/>
          </w:rPr>
          <w:fldChar w:fldCharType="end"/>
        </w:r>
      </w:hyperlink>
    </w:p>
    <w:p w:rsidR="00242C12" w:rsidRPr="00242C12" w:rsidRDefault="00242C12">
      <w:pPr>
        <w:pStyle w:val="Spistreci2"/>
        <w:tabs>
          <w:tab w:val="right" w:leader="dot" w:pos="9062"/>
        </w:tabs>
        <w:rPr>
          <w:rFonts w:ascii="Calibri" w:hAnsi="Calibri"/>
          <w:noProof/>
          <w:lang w:eastAsia="pl-PL"/>
        </w:rPr>
      </w:pPr>
      <w:hyperlink w:anchor="_Toc437525438" w:history="1">
        <w:r w:rsidRPr="00242C12">
          <w:rPr>
            <w:rStyle w:val="Hipercze"/>
            <w:noProof/>
            <w:sz w:val="18"/>
          </w:rPr>
          <w:t>Treść klauzul obligatoryjnych</w:t>
        </w:r>
        <w:r w:rsidRPr="00242C12">
          <w:rPr>
            <w:noProof/>
            <w:webHidden/>
            <w:sz w:val="18"/>
          </w:rPr>
          <w:tab/>
        </w:r>
        <w:r w:rsidRPr="00242C12">
          <w:rPr>
            <w:noProof/>
            <w:webHidden/>
            <w:sz w:val="18"/>
          </w:rPr>
          <w:fldChar w:fldCharType="begin"/>
        </w:r>
        <w:r w:rsidRPr="00242C12">
          <w:rPr>
            <w:noProof/>
            <w:webHidden/>
            <w:sz w:val="18"/>
          </w:rPr>
          <w:instrText xml:space="preserve"> PAGEREF _Toc437525438 \h </w:instrText>
        </w:r>
        <w:r w:rsidRPr="00242C12">
          <w:rPr>
            <w:noProof/>
            <w:webHidden/>
            <w:sz w:val="18"/>
          </w:rPr>
        </w:r>
        <w:r w:rsidRPr="00242C12">
          <w:rPr>
            <w:noProof/>
            <w:webHidden/>
            <w:sz w:val="18"/>
          </w:rPr>
          <w:fldChar w:fldCharType="separate"/>
        </w:r>
        <w:r w:rsidR="004746FF">
          <w:rPr>
            <w:noProof/>
            <w:webHidden/>
            <w:sz w:val="18"/>
          </w:rPr>
          <w:t>7</w:t>
        </w:r>
        <w:r w:rsidRPr="00242C12">
          <w:rPr>
            <w:noProof/>
            <w:webHidden/>
            <w:sz w:val="18"/>
          </w:rPr>
          <w:fldChar w:fldCharType="end"/>
        </w:r>
      </w:hyperlink>
    </w:p>
    <w:p w:rsidR="00242C12" w:rsidRPr="00242C12" w:rsidRDefault="00242C12">
      <w:pPr>
        <w:pStyle w:val="Spistreci2"/>
        <w:tabs>
          <w:tab w:val="right" w:leader="dot" w:pos="9062"/>
        </w:tabs>
        <w:rPr>
          <w:rFonts w:ascii="Calibri" w:hAnsi="Calibri"/>
          <w:noProof/>
          <w:lang w:eastAsia="pl-PL"/>
        </w:rPr>
      </w:pPr>
      <w:hyperlink w:anchor="_Toc437525439" w:history="1">
        <w:r w:rsidRPr="00242C12">
          <w:rPr>
            <w:rStyle w:val="Hipercze"/>
            <w:noProof/>
            <w:sz w:val="18"/>
          </w:rPr>
          <w:t>Treść fakultatywnych klauzul i warunków dodatkowych  oraz liczba punktów możliwych do uzyskania w przypadku ich akceptacji</w:t>
        </w:r>
        <w:r w:rsidRPr="00242C12">
          <w:rPr>
            <w:noProof/>
            <w:webHidden/>
            <w:sz w:val="18"/>
          </w:rPr>
          <w:tab/>
        </w:r>
        <w:r w:rsidRPr="00242C12">
          <w:rPr>
            <w:noProof/>
            <w:webHidden/>
            <w:sz w:val="18"/>
          </w:rPr>
          <w:fldChar w:fldCharType="begin"/>
        </w:r>
        <w:r w:rsidRPr="00242C12">
          <w:rPr>
            <w:noProof/>
            <w:webHidden/>
            <w:sz w:val="18"/>
          </w:rPr>
          <w:instrText xml:space="preserve"> PAGEREF _Toc437525439 \h </w:instrText>
        </w:r>
        <w:r w:rsidRPr="00242C12">
          <w:rPr>
            <w:noProof/>
            <w:webHidden/>
            <w:sz w:val="18"/>
          </w:rPr>
        </w:r>
        <w:r w:rsidRPr="00242C12">
          <w:rPr>
            <w:noProof/>
            <w:webHidden/>
            <w:sz w:val="18"/>
          </w:rPr>
          <w:fldChar w:fldCharType="separate"/>
        </w:r>
        <w:r w:rsidR="004746FF">
          <w:rPr>
            <w:noProof/>
            <w:webHidden/>
            <w:sz w:val="18"/>
          </w:rPr>
          <w:t>9</w:t>
        </w:r>
        <w:r w:rsidRPr="00242C12">
          <w:rPr>
            <w:noProof/>
            <w:webHidden/>
            <w:sz w:val="18"/>
          </w:rPr>
          <w:fldChar w:fldCharType="end"/>
        </w:r>
      </w:hyperlink>
    </w:p>
    <w:p w:rsidR="000D340B" w:rsidRPr="001A17F5" w:rsidRDefault="00753B91" w:rsidP="00FF0F91">
      <w:pPr>
        <w:pStyle w:val="Spistreci2"/>
        <w:tabs>
          <w:tab w:val="right" w:leader="dot" w:pos="9062"/>
        </w:tabs>
        <w:spacing w:after="0" w:line="240" w:lineRule="auto"/>
        <w:rPr>
          <w:sz w:val="18"/>
          <w:szCs w:val="18"/>
        </w:rPr>
      </w:pPr>
      <w:r w:rsidRPr="00242C12">
        <w:rPr>
          <w:sz w:val="16"/>
          <w:szCs w:val="18"/>
        </w:rPr>
        <w:fldChar w:fldCharType="end"/>
      </w:r>
    </w:p>
    <w:p w:rsidR="00BA2A16" w:rsidRDefault="00F841B0" w:rsidP="00BA2A16">
      <w:pPr>
        <w:spacing w:line="240" w:lineRule="auto"/>
        <w:rPr>
          <w:rFonts w:ascii="Calibri" w:eastAsia="Times New Roman" w:hAnsi="Calibri"/>
          <w:noProof/>
          <w:sz w:val="22"/>
          <w:lang w:eastAsia="pl-PL"/>
        </w:rPr>
      </w:pPr>
      <w:r>
        <w:rPr>
          <w:rFonts w:ascii="Calibri" w:eastAsia="Times New Roman" w:hAnsi="Calibri"/>
          <w:noProof/>
          <w:sz w:val="22"/>
          <w:lang w:eastAsia="pl-P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A2A16" w:rsidRPr="009F1AC1" w:rsidTr="00BA2A16">
        <w:trPr>
          <w:trHeight w:val="723"/>
        </w:trPr>
        <w:tc>
          <w:tcPr>
            <w:tcW w:w="5000" w:type="pct"/>
            <w:vAlign w:val="center"/>
          </w:tcPr>
          <w:p w:rsidR="00BA2A16" w:rsidRPr="00F841B0" w:rsidRDefault="00BA2A16" w:rsidP="00BA2A16">
            <w:pPr>
              <w:pStyle w:val="Nagwek2"/>
              <w:numPr>
                <w:ilvl w:val="0"/>
                <w:numId w:val="0"/>
              </w:numPr>
              <w:ind w:left="720"/>
            </w:pPr>
            <w:bookmarkStart w:id="1" w:name="_Toc437525432"/>
            <w:r w:rsidRPr="00F841B0">
              <w:t>Założenia mające zastosowanie w opisie przedmiotu zamówienia</w:t>
            </w:r>
            <w:bookmarkEnd w:id="1"/>
            <w:r w:rsidRPr="00F841B0">
              <w:t xml:space="preserve"> </w:t>
            </w:r>
          </w:p>
          <w:p w:rsidR="00BA2A16" w:rsidRPr="009F1AC1" w:rsidRDefault="00BA2A16" w:rsidP="00BA2A16">
            <w:pPr>
              <w:pStyle w:val="Nagwek2"/>
              <w:numPr>
                <w:ilvl w:val="0"/>
                <w:numId w:val="0"/>
              </w:numPr>
              <w:ind w:left="720"/>
            </w:pPr>
            <w:bookmarkStart w:id="2" w:name="_Toc437525433"/>
            <w:r w:rsidRPr="00F841B0">
              <w:t>– warunkach ubezpieczenia</w:t>
            </w:r>
            <w:bookmarkEnd w:id="2"/>
          </w:p>
        </w:tc>
      </w:tr>
    </w:tbl>
    <w:p w:rsidR="00BA2A16" w:rsidRPr="004006E9" w:rsidRDefault="00BA2A16" w:rsidP="00BA2A16">
      <w:pPr>
        <w:rPr>
          <w:b/>
          <w:sz w:val="18"/>
          <w:szCs w:val="18"/>
        </w:rPr>
      </w:pPr>
    </w:p>
    <w:p w:rsidR="00BA2A16" w:rsidRDefault="00BA2A16" w:rsidP="00BA2A16">
      <w:pPr>
        <w:numPr>
          <w:ilvl w:val="0"/>
          <w:numId w:val="144"/>
        </w:numPr>
        <w:shd w:val="clear" w:color="auto" w:fill="FFFFFF"/>
        <w:ind w:left="426"/>
        <w:rPr>
          <w:rFonts w:eastAsia="Times New Roman"/>
          <w:noProof/>
          <w:sz w:val="18"/>
          <w:szCs w:val="18"/>
          <w:lang w:eastAsia="pl-PL"/>
        </w:rPr>
      </w:pPr>
      <w:r w:rsidRPr="008068B9">
        <w:rPr>
          <w:rFonts w:eastAsia="Times New Roman"/>
          <w:noProof/>
          <w:sz w:val="18"/>
          <w:szCs w:val="18"/>
          <w:lang w:eastAsia="pl-PL"/>
        </w:rPr>
        <w:t>Wszystkie poniższe zapisy odnoszące się do zakresu ubezpieczenia są minimalnymi wymaganiami.</w:t>
      </w:r>
    </w:p>
    <w:p w:rsidR="00BA2A16" w:rsidRDefault="00BA2A16" w:rsidP="00BA2A16">
      <w:pPr>
        <w:shd w:val="clear" w:color="auto" w:fill="FFFFFF"/>
        <w:ind w:left="426"/>
        <w:rPr>
          <w:rFonts w:eastAsia="Times New Roman"/>
          <w:noProof/>
          <w:sz w:val="18"/>
          <w:szCs w:val="18"/>
          <w:lang w:eastAsia="pl-PL"/>
        </w:rPr>
      </w:pPr>
    </w:p>
    <w:p w:rsidR="00BA2A16" w:rsidRDefault="00BA2A16" w:rsidP="00BA2A16">
      <w:pPr>
        <w:numPr>
          <w:ilvl w:val="0"/>
          <w:numId w:val="144"/>
        </w:numPr>
        <w:shd w:val="clear" w:color="auto" w:fill="FFFFFF"/>
        <w:ind w:left="426"/>
        <w:rPr>
          <w:rFonts w:eastAsia="Times New Roman"/>
          <w:noProof/>
          <w:sz w:val="18"/>
          <w:szCs w:val="18"/>
          <w:lang w:eastAsia="pl-PL"/>
        </w:rPr>
      </w:pPr>
      <w:r w:rsidRPr="0075293D">
        <w:rPr>
          <w:rFonts w:eastAsia="Times New Roman"/>
          <w:noProof/>
          <w:sz w:val="18"/>
          <w:szCs w:val="18"/>
          <w:lang w:eastAsia="pl-PL"/>
        </w:rPr>
        <w:t xml:space="preserve">W sprawach nieokreślonych w niniejszym dokumencie będą miały zastosowanie właściwe zapisy Ogólnych Warunków Ubezpieczenia (OWU). </w:t>
      </w:r>
    </w:p>
    <w:p w:rsidR="00BA2A16" w:rsidRDefault="00BA2A16" w:rsidP="00BA2A16">
      <w:pPr>
        <w:pStyle w:val="Akapitzlist"/>
        <w:rPr>
          <w:rFonts w:eastAsia="Times New Roman"/>
          <w:noProof/>
          <w:sz w:val="18"/>
          <w:szCs w:val="18"/>
          <w:lang w:eastAsia="pl-PL"/>
        </w:rPr>
      </w:pPr>
    </w:p>
    <w:p w:rsidR="00BA2A16" w:rsidRPr="0075293D" w:rsidRDefault="00BA2A16" w:rsidP="00BA2A16">
      <w:pPr>
        <w:numPr>
          <w:ilvl w:val="0"/>
          <w:numId w:val="144"/>
        </w:numPr>
        <w:shd w:val="clear" w:color="auto" w:fill="FFFFFF"/>
        <w:ind w:left="426"/>
        <w:rPr>
          <w:rFonts w:eastAsia="Times New Roman"/>
          <w:noProof/>
          <w:sz w:val="18"/>
          <w:szCs w:val="18"/>
          <w:lang w:eastAsia="pl-PL"/>
        </w:rPr>
      </w:pPr>
      <w:r w:rsidRPr="0075293D">
        <w:rPr>
          <w:sz w:val="18"/>
          <w:szCs w:val="18"/>
        </w:rPr>
        <w:t>Zamawiający informuje, że wyraża zgodę na zastosowanie klauzul produktowych zgodnie z treścią OWU Ubezpieczyciela w kwestiach nie uregulowanych w SIWZ pod warunkiem, że treść klauzul produktowych według OWU Ubezpieczyciela nie ogranicza zakresu ubezpieczenia, o którym mowa w SIWZ.</w:t>
      </w:r>
    </w:p>
    <w:p w:rsidR="00BA2A16" w:rsidRPr="004006E9" w:rsidRDefault="00BA2A16" w:rsidP="00BA2A16">
      <w:pPr>
        <w:rPr>
          <w:color w:val="FF0000"/>
          <w:sz w:val="18"/>
          <w:szCs w:val="18"/>
        </w:rPr>
      </w:pPr>
    </w:p>
    <w:p w:rsidR="00BA2A16" w:rsidRPr="004006E9" w:rsidRDefault="00BA2A16" w:rsidP="00BA2A16">
      <w:pPr>
        <w:pStyle w:val="Akapitzlist"/>
        <w:numPr>
          <w:ilvl w:val="0"/>
          <w:numId w:val="102"/>
        </w:numPr>
        <w:ind w:left="426"/>
        <w:rPr>
          <w:b/>
          <w:sz w:val="18"/>
          <w:szCs w:val="18"/>
        </w:rPr>
      </w:pPr>
      <w:r>
        <w:rPr>
          <w:b/>
          <w:sz w:val="18"/>
          <w:szCs w:val="18"/>
        </w:rPr>
        <w:t>Przedmiot ubezpieczenia</w:t>
      </w:r>
    </w:p>
    <w:p w:rsidR="00BA2A16" w:rsidRPr="00510725" w:rsidRDefault="00BA2A16" w:rsidP="00BA2A16">
      <w:pPr>
        <w:ind w:left="426"/>
        <w:rPr>
          <w:sz w:val="18"/>
          <w:szCs w:val="18"/>
        </w:rPr>
      </w:pPr>
      <w:r w:rsidRPr="004006E9">
        <w:rPr>
          <w:sz w:val="18"/>
          <w:szCs w:val="18"/>
        </w:rPr>
        <w:t>Przedmiotem ubezpieczenia są</w:t>
      </w:r>
      <w:r>
        <w:rPr>
          <w:sz w:val="18"/>
          <w:szCs w:val="18"/>
        </w:rPr>
        <w:t xml:space="preserve"> pojazdy </w:t>
      </w:r>
      <w:r w:rsidRPr="00D257E8">
        <w:rPr>
          <w:sz w:val="18"/>
          <w:szCs w:val="18"/>
        </w:rPr>
        <w:t>stanowiące</w:t>
      </w:r>
      <w:r>
        <w:rPr>
          <w:sz w:val="18"/>
          <w:szCs w:val="18"/>
        </w:rPr>
        <w:t xml:space="preserve"> własność Ubezpieczającego lub będące w </w:t>
      </w:r>
      <w:r w:rsidRPr="00510725">
        <w:rPr>
          <w:sz w:val="18"/>
          <w:szCs w:val="18"/>
        </w:rPr>
        <w:t>posiadani</w:t>
      </w:r>
      <w:r>
        <w:rPr>
          <w:sz w:val="18"/>
          <w:szCs w:val="18"/>
        </w:rPr>
        <w:t>u Ubezpieczającego na podstawie np.:</w:t>
      </w:r>
    </w:p>
    <w:p w:rsidR="00BA2A16" w:rsidRPr="00D257E8" w:rsidRDefault="00BA2A16" w:rsidP="00BA2A16">
      <w:pPr>
        <w:numPr>
          <w:ilvl w:val="0"/>
          <w:numId w:val="119"/>
        </w:numPr>
        <w:ind w:left="993"/>
        <w:rPr>
          <w:sz w:val="18"/>
          <w:szCs w:val="18"/>
        </w:rPr>
      </w:pPr>
      <w:r w:rsidRPr="00D257E8">
        <w:rPr>
          <w:sz w:val="18"/>
          <w:szCs w:val="18"/>
        </w:rPr>
        <w:t>umowy leasingu</w:t>
      </w:r>
      <w:r>
        <w:rPr>
          <w:sz w:val="18"/>
          <w:szCs w:val="18"/>
        </w:rPr>
        <w:t>;</w:t>
      </w:r>
    </w:p>
    <w:p w:rsidR="00BA2A16" w:rsidRPr="00D257E8" w:rsidRDefault="00BA2A16" w:rsidP="00BA2A16">
      <w:pPr>
        <w:numPr>
          <w:ilvl w:val="0"/>
          <w:numId w:val="119"/>
        </w:numPr>
        <w:ind w:left="993"/>
        <w:rPr>
          <w:sz w:val="18"/>
          <w:szCs w:val="18"/>
        </w:rPr>
      </w:pPr>
      <w:r w:rsidRPr="00D257E8">
        <w:rPr>
          <w:sz w:val="18"/>
          <w:szCs w:val="18"/>
        </w:rPr>
        <w:t>umowy kredytu</w:t>
      </w:r>
      <w:r>
        <w:rPr>
          <w:sz w:val="18"/>
          <w:szCs w:val="18"/>
        </w:rPr>
        <w:t>;</w:t>
      </w:r>
    </w:p>
    <w:p w:rsidR="00BA2A16" w:rsidRDefault="00BA2A16" w:rsidP="00BA2A16">
      <w:pPr>
        <w:numPr>
          <w:ilvl w:val="0"/>
          <w:numId w:val="119"/>
        </w:numPr>
        <w:ind w:left="993"/>
        <w:rPr>
          <w:sz w:val="18"/>
          <w:szCs w:val="18"/>
        </w:rPr>
      </w:pPr>
      <w:r w:rsidRPr="00D257E8">
        <w:rPr>
          <w:sz w:val="18"/>
          <w:szCs w:val="18"/>
        </w:rPr>
        <w:t>umowy najmu lub umowy dzierżawy pojazdu zawartej z firmą zarządzającą flotami samochodowymi lub firmą leasingową w zakresie wynajmu długoterminoweg</w:t>
      </w:r>
      <w:r>
        <w:rPr>
          <w:sz w:val="18"/>
          <w:szCs w:val="18"/>
        </w:rPr>
        <w:t>o lub dzierżawy długoterminowej;</w:t>
      </w:r>
    </w:p>
    <w:p w:rsidR="00BA2A16" w:rsidRDefault="00BA2A16" w:rsidP="00BA2A16">
      <w:pPr>
        <w:numPr>
          <w:ilvl w:val="0"/>
          <w:numId w:val="119"/>
        </w:numPr>
        <w:ind w:left="993"/>
        <w:rPr>
          <w:sz w:val="18"/>
          <w:szCs w:val="18"/>
        </w:rPr>
      </w:pPr>
      <w:r>
        <w:rPr>
          <w:sz w:val="18"/>
          <w:szCs w:val="18"/>
        </w:rPr>
        <w:t xml:space="preserve">umowy użyczenia; </w:t>
      </w:r>
    </w:p>
    <w:p w:rsidR="00BA2A16" w:rsidRDefault="00BA2A16" w:rsidP="00BA2A16">
      <w:pPr>
        <w:numPr>
          <w:ilvl w:val="0"/>
          <w:numId w:val="119"/>
        </w:numPr>
        <w:ind w:left="993"/>
        <w:rPr>
          <w:sz w:val="18"/>
          <w:szCs w:val="18"/>
        </w:rPr>
      </w:pPr>
      <w:r w:rsidRPr="008A0573">
        <w:rPr>
          <w:sz w:val="18"/>
          <w:szCs w:val="18"/>
        </w:rPr>
        <w:t>decyzji o przepadku pojazdu</w:t>
      </w:r>
      <w:r>
        <w:rPr>
          <w:sz w:val="18"/>
          <w:szCs w:val="18"/>
        </w:rPr>
        <w:t>;</w:t>
      </w:r>
    </w:p>
    <w:p w:rsidR="00BA2A16" w:rsidRPr="00E05583" w:rsidRDefault="00BA2A16" w:rsidP="00BA2A16">
      <w:pPr>
        <w:ind w:left="426"/>
        <w:rPr>
          <w:sz w:val="18"/>
          <w:szCs w:val="18"/>
        </w:rPr>
      </w:pPr>
      <w:r w:rsidRPr="00ED54F9">
        <w:rPr>
          <w:sz w:val="18"/>
          <w:szCs w:val="18"/>
        </w:rPr>
        <w:t xml:space="preserve">wyszczególnione w Załączniku </w:t>
      </w:r>
      <w:r w:rsidRPr="00CB38B3">
        <w:rPr>
          <w:sz w:val="18"/>
          <w:szCs w:val="18"/>
        </w:rPr>
        <w:t>nr 8 do</w:t>
      </w:r>
      <w:r w:rsidRPr="00ED54F9">
        <w:rPr>
          <w:sz w:val="18"/>
          <w:szCs w:val="18"/>
        </w:rPr>
        <w:t xml:space="preserve"> SIWZ – „W</w:t>
      </w:r>
      <w:r>
        <w:rPr>
          <w:sz w:val="18"/>
          <w:szCs w:val="18"/>
        </w:rPr>
        <w:t>ykaz pojazdów” oraz pojazdy,</w:t>
      </w:r>
      <w:r w:rsidRPr="00E05583">
        <w:rPr>
          <w:sz w:val="18"/>
          <w:szCs w:val="18"/>
        </w:rPr>
        <w:t xml:space="preserve"> </w:t>
      </w:r>
      <w:r>
        <w:rPr>
          <w:sz w:val="18"/>
          <w:szCs w:val="18"/>
        </w:rPr>
        <w:t xml:space="preserve">w posiadanie których </w:t>
      </w:r>
      <w:r w:rsidRPr="00E05583">
        <w:rPr>
          <w:sz w:val="18"/>
          <w:szCs w:val="18"/>
        </w:rPr>
        <w:t>Ubezpieczający wejdzie trakcie trwania umowy generalnej lub stanie się użytkow</w:t>
      </w:r>
      <w:r>
        <w:rPr>
          <w:sz w:val="18"/>
          <w:szCs w:val="18"/>
        </w:rPr>
        <w:t>nikiem</w:t>
      </w:r>
      <w:r w:rsidRPr="00E05583">
        <w:rPr>
          <w:sz w:val="18"/>
          <w:szCs w:val="18"/>
        </w:rPr>
        <w:t xml:space="preserve"> </w:t>
      </w:r>
      <w:r>
        <w:rPr>
          <w:sz w:val="18"/>
          <w:szCs w:val="18"/>
        </w:rPr>
        <w:t>(na podstawie w/w umów)</w:t>
      </w:r>
      <w:r w:rsidRPr="00E05583">
        <w:rPr>
          <w:sz w:val="18"/>
          <w:szCs w:val="18"/>
        </w:rPr>
        <w:t xml:space="preserve"> i zgłosi je Zakładowi Ubezpieczeń do ubezpieczenia.</w:t>
      </w:r>
    </w:p>
    <w:p w:rsidR="00BA2A16" w:rsidRDefault="00BA2A16" w:rsidP="00BA2A16">
      <w:pPr>
        <w:rPr>
          <w:color w:val="FF0000"/>
          <w:sz w:val="18"/>
          <w:szCs w:val="18"/>
        </w:rPr>
      </w:pPr>
    </w:p>
    <w:p w:rsidR="00BA2A16" w:rsidRPr="0012559D" w:rsidRDefault="00BA2A16" w:rsidP="00BA2A16">
      <w:pPr>
        <w:numPr>
          <w:ilvl w:val="0"/>
          <w:numId w:val="102"/>
        </w:numPr>
        <w:ind w:left="426"/>
        <w:rPr>
          <w:b/>
          <w:sz w:val="18"/>
          <w:szCs w:val="18"/>
        </w:rPr>
      </w:pPr>
      <w:r>
        <w:rPr>
          <w:b/>
          <w:sz w:val="18"/>
          <w:szCs w:val="18"/>
        </w:rPr>
        <w:t>Wizja lokalna</w:t>
      </w:r>
    </w:p>
    <w:p w:rsidR="00BA2A16" w:rsidRDefault="00BA2A16" w:rsidP="00BA2A16">
      <w:pPr>
        <w:ind w:left="426"/>
        <w:rPr>
          <w:i/>
          <w:sz w:val="22"/>
        </w:rPr>
      </w:pPr>
      <w:r w:rsidRPr="00405221">
        <w:rPr>
          <w:sz w:val="18"/>
          <w:szCs w:val="18"/>
        </w:rPr>
        <w:t>Każdy Wykonawca ma prawo do przeprowadzenia wizji lokalnej wybranych albo wszystkich pojazdów, określonych, jako przedmiot ubezpieczenia celem oceny ryzyka i zapoznania się ze stanem zabezpieczeń. Termin wizji lokalnej i szczegóły</w:t>
      </w:r>
      <w:r>
        <w:rPr>
          <w:sz w:val="18"/>
          <w:szCs w:val="18"/>
        </w:rPr>
        <w:t xml:space="preserve"> techniczne jej przeprowadzenia w</w:t>
      </w:r>
      <w:r w:rsidRPr="00405221">
        <w:rPr>
          <w:sz w:val="18"/>
          <w:szCs w:val="18"/>
        </w:rPr>
        <w:t xml:space="preserve">ymagają telefonicznego uzgodnienia z </w:t>
      </w:r>
      <w:r>
        <w:rPr>
          <w:sz w:val="18"/>
          <w:szCs w:val="18"/>
        </w:rPr>
        <w:t xml:space="preserve">pełnomocnikiem </w:t>
      </w:r>
      <w:r w:rsidRPr="00405221">
        <w:rPr>
          <w:sz w:val="18"/>
          <w:szCs w:val="18"/>
        </w:rPr>
        <w:t>Zamawiając</w:t>
      </w:r>
      <w:r>
        <w:rPr>
          <w:sz w:val="18"/>
          <w:szCs w:val="18"/>
        </w:rPr>
        <w:t>ego</w:t>
      </w:r>
      <w:r w:rsidRPr="00E834CA">
        <w:rPr>
          <w:i/>
          <w:sz w:val="22"/>
        </w:rPr>
        <w:t>.</w:t>
      </w:r>
    </w:p>
    <w:p w:rsidR="00BA2A16" w:rsidRPr="00D84672" w:rsidRDefault="00BA2A16" w:rsidP="00BA2A16">
      <w:pPr>
        <w:ind w:left="426"/>
        <w:rPr>
          <w:sz w:val="18"/>
        </w:rPr>
      </w:pPr>
      <w:r w:rsidRPr="00405221">
        <w:rPr>
          <w:sz w:val="18"/>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A2A16" w:rsidRDefault="00BA2A16" w:rsidP="00BA2A16">
      <w:pPr>
        <w:rPr>
          <w:color w:val="FF0000"/>
          <w:sz w:val="18"/>
          <w:szCs w:val="18"/>
        </w:rPr>
      </w:pPr>
    </w:p>
    <w:p w:rsidR="00BA2A16" w:rsidRDefault="00BA2A16" w:rsidP="00BA2A16">
      <w:pPr>
        <w:rPr>
          <w:color w:val="FF0000"/>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BA2A16" w:rsidRPr="00904A0C" w:rsidTr="00BA2A16">
        <w:trPr>
          <w:trHeight w:val="902"/>
        </w:trPr>
        <w:tc>
          <w:tcPr>
            <w:tcW w:w="5000" w:type="pct"/>
            <w:vAlign w:val="center"/>
          </w:tcPr>
          <w:p w:rsidR="00BA2A16" w:rsidRPr="00904A0C" w:rsidRDefault="00BA2A16" w:rsidP="00BA2A16">
            <w:pPr>
              <w:pStyle w:val="Nagwek2"/>
              <w:numPr>
                <w:ilvl w:val="0"/>
                <w:numId w:val="73"/>
              </w:numPr>
            </w:pPr>
            <w:bookmarkStart w:id="3" w:name="_Toc401324781"/>
            <w:bookmarkStart w:id="4" w:name="_Toc437525434"/>
            <w:r w:rsidRPr="00904A0C">
              <w:t>Ubezpieczenie Odpowiedzialności Cywilnej Posiadaczy Pojazdów Mechanicznych (OCPPM)</w:t>
            </w:r>
            <w:bookmarkEnd w:id="3"/>
            <w:bookmarkEnd w:id="4"/>
          </w:p>
        </w:tc>
      </w:tr>
    </w:tbl>
    <w:p w:rsidR="00BA2A16" w:rsidRDefault="00BA2A16" w:rsidP="00BA2A16">
      <w:pPr>
        <w:rPr>
          <w:color w:val="FF0000"/>
          <w:sz w:val="18"/>
          <w:szCs w:val="18"/>
        </w:rPr>
      </w:pPr>
    </w:p>
    <w:p w:rsidR="00BA2A16" w:rsidRDefault="00BA2A16" w:rsidP="00BA2A16">
      <w:pPr>
        <w:pStyle w:val="Akapitzlist"/>
        <w:numPr>
          <w:ilvl w:val="0"/>
          <w:numId w:val="102"/>
        </w:numPr>
        <w:ind w:left="426"/>
        <w:rPr>
          <w:b/>
          <w:sz w:val="18"/>
          <w:szCs w:val="18"/>
        </w:rPr>
      </w:pPr>
      <w:r w:rsidRPr="00D13C6F">
        <w:rPr>
          <w:b/>
          <w:sz w:val="18"/>
          <w:szCs w:val="18"/>
        </w:rPr>
        <w:t>Zakres ubezpieczenia</w:t>
      </w:r>
    </w:p>
    <w:p w:rsidR="00BA2A16" w:rsidRDefault="00BA2A16" w:rsidP="00BA2A16">
      <w:pPr>
        <w:pStyle w:val="Akapitzlist"/>
        <w:ind w:left="426"/>
        <w:rPr>
          <w:sz w:val="18"/>
          <w:szCs w:val="18"/>
        </w:rPr>
      </w:pPr>
      <w:r>
        <w:rPr>
          <w:sz w:val="18"/>
          <w:szCs w:val="18"/>
        </w:rPr>
        <w:t>O</w:t>
      </w:r>
      <w:r w:rsidRPr="003B58D7">
        <w:rPr>
          <w:sz w:val="18"/>
          <w:szCs w:val="18"/>
        </w:rPr>
        <w:t xml:space="preserve">bejmuje szkody powstałe w związku z ruchem pojazdów </w:t>
      </w:r>
      <w:r>
        <w:rPr>
          <w:sz w:val="18"/>
          <w:szCs w:val="18"/>
        </w:rPr>
        <w:t>Ubezpieczającego</w:t>
      </w:r>
      <w:r w:rsidRPr="003B58D7">
        <w:rPr>
          <w:sz w:val="18"/>
          <w:szCs w:val="18"/>
        </w:rPr>
        <w:t xml:space="preserve"> na terytorium Rzeczypospolitej Polskiej oraz na terytorium Państw, których Biura Narodowe są sygnatariuszami Wielostronnego Programu ubezpieczeń komunikacyjnych. </w:t>
      </w:r>
    </w:p>
    <w:p w:rsidR="00BA2A16" w:rsidRPr="003B58D7" w:rsidRDefault="00BA2A16" w:rsidP="00BA2A16">
      <w:pPr>
        <w:pStyle w:val="Akapitzlist"/>
        <w:ind w:left="426"/>
        <w:rPr>
          <w:sz w:val="18"/>
          <w:szCs w:val="18"/>
        </w:rPr>
      </w:pPr>
      <w:r w:rsidRPr="003B58D7">
        <w:rPr>
          <w:sz w:val="18"/>
          <w:szCs w:val="18"/>
        </w:rPr>
        <w:t>Ubezpieczenie ZK obejmuje szkody wyrządzone osobom trzecim w związku z ruchem pojazdu za granicą RP na terytorium państw wskazanych w umowie ubezpieczenia Zielona Karta</w:t>
      </w:r>
      <w:r>
        <w:rPr>
          <w:sz w:val="18"/>
          <w:szCs w:val="18"/>
        </w:rPr>
        <w:t>.</w:t>
      </w:r>
    </w:p>
    <w:p w:rsidR="00BA2A16" w:rsidRDefault="00BA2A16" w:rsidP="00BA2A16">
      <w:pPr>
        <w:pStyle w:val="Akapitzlist"/>
        <w:ind w:left="0"/>
        <w:rPr>
          <w:b/>
          <w:sz w:val="18"/>
          <w:szCs w:val="18"/>
        </w:rPr>
      </w:pPr>
      <w:r>
        <w:rPr>
          <w:b/>
          <w:sz w:val="18"/>
          <w:szCs w:val="18"/>
        </w:rPr>
        <w:br w:type="page"/>
      </w:r>
    </w:p>
    <w:p w:rsidR="00BA2A16" w:rsidRDefault="00BA2A16" w:rsidP="00BA2A16">
      <w:pPr>
        <w:pStyle w:val="Akapitzlist"/>
        <w:numPr>
          <w:ilvl w:val="0"/>
          <w:numId w:val="102"/>
        </w:numPr>
        <w:ind w:left="426"/>
        <w:rPr>
          <w:b/>
          <w:sz w:val="18"/>
          <w:szCs w:val="18"/>
        </w:rPr>
      </w:pPr>
      <w:r>
        <w:rPr>
          <w:b/>
          <w:sz w:val="18"/>
          <w:szCs w:val="18"/>
        </w:rPr>
        <w:t>S</w:t>
      </w:r>
      <w:r w:rsidRPr="00D13C6F">
        <w:rPr>
          <w:b/>
          <w:sz w:val="18"/>
          <w:szCs w:val="18"/>
        </w:rPr>
        <w:t>uma gwarancyjna</w:t>
      </w:r>
    </w:p>
    <w:p w:rsidR="00BA2A16" w:rsidRDefault="00BA2A16" w:rsidP="00BA2A16">
      <w:pPr>
        <w:autoSpaceDE w:val="0"/>
        <w:autoSpaceDN w:val="0"/>
        <w:adjustRightInd w:val="0"/>
        <w:ind w:left="426"/>
        <w:rPr>
          <w:rFonts w:cs="Tahoma"/>
          <w:sz w:val="18"/>
          <w:szCs w:val="18"/>
          <w:lang w:eastAsia="pl-PL"/>
        </w:rPr>
      </w:pPr>
      <w:r>
        <w:rPr>
          <w:sz w:val="18"/>
          <w:szCs w:val="18"/>
        </w:rPr>
        <w:t>Z</w:t>
      </w:r>
      <w:r w:rsidRPr="00D13C6F">
        <w:rPr>
          <w:sz w:val="18"/>
          <w:szCs w:val="18"/>
        </w:rPr>
        <w:t xml:space="preserve">godnie z zapisami </w:t>
      </w:r>
      <w:r w:rsidRPr="00D13C6F">
        <w:rPr>
          <w:rFonts w:cs="TimesNewRomanPS-BoldMT"/>
          <w:bCs/>
          <w:sz w:val="18"/>
          <w:szCs w:val="18"/>
          <w:lang w:eastAsia="pl-PL"/>
        </w:rPr>
        <w:t xml:space="preserve">Ustawy z dnia 22 maja 2003r. o ubezpieczeniach obowiązkowych, Ubezpieczeniowym Funduszu Gwarancyjnym i Polskim Biurze Ubezpieczycieli Komunikacyjnych  </w:t>
      </w:r>
      <w:r w:rsidRPr="00D13C6F">
        <w:rPr>
          <w:rFonts w:cs="Tahoma"/>
          <w:color w:val="000000"/>
          <w:sz w:val="18"/>
          <w:szCs w:val="18"/>
          <w:lang w:eastAsia="pl-PL"/>
        </w:rPr>
        <w:t>(Dz. U. Nr 124,</w:t>
      </w:r>
      <w:r>
        <w:rPr>
          <w:rFonts w:cs="Tahoma"/>
          <w:color w:val="000000"/>
          <w:sz w:val="18"/>
          <w:szCs w:val="18"/>
          <w:lang w:eastAsia="pl-PL"/>
        </w:rPr>
        <w:t xml:space="preserve"> poz. 1152, z pó</w:t>
      </w:r>
      <w:r w:rsidRPr="00D13C6F">
        <w:rPr>
          <w:rFonts w:cs="Tahoma"/>
          <w:color w:val="000000"/>
          <w:sz w:val="18"/>
          <w:szCs w:val="18"/>
          <w:lang w:eastAsia="pl-PL"/>
        </w:rPr>
        <w:t>źn. zm</w:t>
      </w:r>
      <w:r w:rsidRPr="002C7706">
        <w:rPr>
          <w:rFonts w:cs="Tahoma"/>
          <w:sz w:val="18"/>
          <w:szCs w:val="18"/>
          <w:lang w:eastAsia="pl-PL"/>
        </w:rPr>
        <w:t>.) i wynosi:</w:t>
      </w:r>
    </w:p>
    <w:p w:rsidR="00BA2A16" w:rsidRDefault="00BA2A16" w:rsidP="00BA2A16">
      <w:pPr>
        <w:numPr>
          <w:ilvl w:val="0"/>
          <w:numId w:val="120"/>
        </w:numPr>
        <w:autoSpaceDE w:val="0"/>
        <w:autoSpaceDN w:val="0"/>
        <w:adjustRightInd w:val="0"/>
        <w:ind w:left="993"/>
        <w:rPr>
          <w:rFonts w:cs="Tahoma"/>
          <w:sz w:val="18"/>
          <w:szCs w:val="18"/>
          <w:lang w:eastAsia="pl-PL"/>
        </w:rPr>
      </w:pPr>
      <w:r w:rsidRPr="002C7706">
        <w:rPr>
          <w:rFonts w:cs="Tahoma"/>
          <w:sz w:val="18"/>
          <w:szCs w:val="18"/>
          <w:lang w:eastAsia="pl-PL"/>
        </w:rPr>
        <w:t xml:space="preserve">w przypadku szkód na osobie – 5.000.000 euro w odniesieniu do jednego zdarzenia, którego skutki są objęte ubezpieczeniem bez względu na liczbę poszkodowanych; </w:t>
      </w:r>
    </w:p>
    <w:p w:rsidR="00BA2A16" w:rsidRDefault="00BA2A16" w:rsidP="00BA2A16">
      <w:pPr>
        <w:autoSpaceDE w:val="0"/>
        <w:autoSpaceDN w:val="0"/>
        <w:adjustRightInd w:val="0"/>
        <w:ind w:left="993"/>
        <w:rPr>
          <w:rFonts w:cs="Tahoma"/>
          <w:sz w:val="18"/>
          <w:szCs w:val="18"/>
          <w:lang w:eastAsia="pl-PL"/>
        </w:rPr>
      </w:pPr>
      <w:r w:rsidRPr="002C7706">
        <w:rPr>
          <w:rFonts w:cs="Tahoma"/>
          <w:sz w:val="18"/>
          <w:szCs w:val="18"/>
          <w:lang w:eastAsia="pl-PL"/>
        </w:rPr>
        <w:t>w przypadku szkód w mieniu – 1.000.000 euro w odniesieniu do jednego zdarzenia, którego skutki są objęte ubezpieczeniem bez względu na liczbę poszkodowanych</w:t>
      </w:r>
    </w:p>
    <w:p w:rsidR="00BA2A16" w:rsidRPr="00CB38B3" w:rsidRDefault="00BA2A16" w:rsidP="00BA2A16">
      <w:pPr>
        <w:numPr>
          <w:ilvl w:val="0"/>
          <w:numId w:val="120"/>
        </w:numPr>
        <w:autoSpaceDE w:val="0"/>
        <w:autoSpaceDN w:val="0"/>
        <w:adjustRightInd w:val="0"/>
        <w:ind w:left="993"/>
        <w:rPr>
          <w:rFonts w:cs="Tahoma"/>
          <w:sz w:val="18"/>
          <w:szCs w:val="18"/>
          <w:lang w:eastAsia="pl-PL"/>
        </w:rPr>
      </w:pPr>
      <w:r w:rsidRPr="00B42A91">
        <w:rPr>
          <w:sz w:val="18"/>
          <w:szCs w:val="18"/>
        </w:rPr>
        <w:t xml:space="preserve">za szkody powstałe na terytoriach państw, których Biura Narodowe są sygnatariuszami Wielostronnego Programu ubezpieczeń komunikacyjnych, </w:t>
      </w:r>
      <w:r>
        <w:rPr>
          <w:sz w:val="18"/>
          <w:szCs w:val="18"/>
        </w:rPr>
        <w:t>Zakład Ubezpieczeń</w:t>
      </w:r>
      <w:r w:rsidRPr="00B42A91">
        <w:rPr>
          <w:sz w:val="18"/>
          <w:szCs w:val="18"/>
        </w:rPr>
        <w:t xml:space="preserve"> odpowiada do wysokości sumy gwarancyjnej określonej przepisami tego państwa, jednak nie niższej niż suma określona w danej umowie ubezpieczenia.</w:t>
      </w:r>
    </w:p>
    <w:p w:rsidR="00BA2A16" w:rsidRPr="00B42A91" w:rsidRDefault="00BA2A16" w:rsidP="00BA2A16">
      <w:pPr>
        <w:autoSpaceDE w:val="0"/>
        <w:autoSpaceDN w:val="0"/>
        <w:adjustRightInd w:val="0"/>
        <w:ind w:left="993"/>
        <w:rPr>
          <w:rFonts w:cs="Tahoma"/>
          <w:sz w:val="18"/>
          <w:szCs w:val="18"/>
          <w:lang w:eastAsia="pl-PL"/>
        </w:rPr>
      </w:pPr>
    </w:p>
    <w:p w:rsidR="00BA2A16" w:rsidRPr="00132CF3" w:rsidRDefault="00BA2A16" w:rsidP="00BA2A16">
      <w:pPr>
        <w:numPr>
          <w:ilvl w:val="0"/>
          <w:numId w:val="102"/>
        </w:numPr>
        <w:ind w:left="426"/>
        <w:rPr>
          <w:b/>
          <w:sz w:val="18"/>
          <w:szCs w:val="18"/>
        </w:rPr>
      </w:pPr>
      <w:r w:rsidRPr="00132CF3">
        <w:rPr>
          <w:b/>
          <w:sz w:val="18"/>
          <w:szCs w:val="18"/>
        </w:rPr>
        <w:t>Zielona Karta</w:t>
      </w:r>
    </w:p>
    <w:p w:rsidR="00BA2A16" w:rsidRDefault="00BA2A16" w:rsidP="00BA2A16">
      <w:pPr>
        <w:ind w:left="426"/>
        <w:rPr>
          <w:sz w:val="18"/>
          <w:szCs w:val="18"/>
        </w:rPr>
      </w:pPr>
      <w:r w:rsidRPr="004006E9">
        <w:rPr>
          <w:sz w:val="18"/>
          <w:szCs w:val="18"/>
        </w:rPr>
        <w:t>W przypadku konieczności wystawienia Zielonej Karty</w:t>
      </w:r>
      <w:r>
        <w:rPr>
          <w:sz w:val="18"/>
          <w:szCs w:val="18"/>
        </w:rPr>
        <w:t xml:space="preserve"> (ZK)</w:t>
      </w:r>
      <w:r w:rsidRPr="004006E9">
        <w:rPr>
          <w:sz w:val="18"/>
          <w:szCs w:val="18"/>
        </w:rPr>
        <w:t xml:space="preserve"> dla poszczególnych pojazdów </w:t>
      </w:r>
      <w:r>
        <w:rPr>
          <w:sz w:val="18"/>
          <w:szCs w:val="18"/>
        </w:rPr>
        <w:t>Ubezpieczającego</w:t>
      </w:r>
      <w:r w:rsidRPr="004006E9">
        <w:rPr>
          <w:sz w:val="18"/>
          <w:szCs w:val="18"/>
        </w:rPr>
        <w:t xml:space="preserve">, </w:t>
      </w:r>
      <w:r>
        <w:rPr>
          <w:sz w:val="18"/>
          <w:szCs w:val="18"/>
        </w:rPr>
        <w:t>Z</w:t>
      </w:r>
      <w:r w:rsidRPr="004006E9">
        <w:rPr>
          <w:sz w:val="18"/>
          <w:szCs w:val="18"/>
        </w:rPr>
        <w:t xml:space="preserve">akład </w:t>
      </w:r>
      <w:r>
        <w:rPr>
          <w:sz w:val="18"/>
          <w:szCs w:val="18"/>
        </w:rPr>
        <w:t>U</w:t>
      </w:r>
      <w:r w:rsidRPr="004006E9">
        <w:rPr>
          <w:sz w:val="18"/>
          <w:szCs w:val="18"/>
        </w:rPr>
        <w:t>bezpieczeń dokona tego bezpłatnie.</w:t>
      </w:r>
    </w:p>
    <w:p w:rsidR="00BA2A16" w:rsidRDefault="00BA2A16" w:rsidP="00BA2A16">
      <w:pPr>
        <w:ind w:left="426"/>
        <w:rPr>
          <w:sz w:val="18"/>
          <w:szCs w:val="18"/>
        </w:rPr>
      </w:pPr>
    </w:p>
    <w:p w:rsidR="00BA2A16" w:rsidRPr="004006E9" w:rsidRDefault="00BA2A16" w:rsidP="00BA2A16">
      <w:pPr>
        <w:ind w:left="426"/>
        <w:rPr>
          <w:sz w:val="18"/>
          <w:szCs w:val="18"/>
        </w:rPr>
      </w:pPr>
      <w:r w:rsidRPr="00FD4188">
        <w:rPr>
          <w:sz w:val="18"/>
          <w:szCs w:val="18"/>
        </w:rPr>
        <w:t xml:space="preserve">Jeżeli umowa ubezpieczenia </w:t>
      </w:r>
      <w:r>
        <w:rPr>
          <w:sz w:val="18"/>
          <w:szCs w:val="18"/>
        </w:rPr>
        <w:t>ZK będzie</w:t>
      </w:r>
      <w:r w:rsidRPr="00FD4188">
        <w:rPr>
          <w:sz w:val="18"/>
          <w:szCs w:val="18"/>
        </w:rPr>
        <w:t xml:space="preserve"> zawierana w trakcie trwania umowy ubezpieczenia OC</w:t>
      </w:r>
      <w:r>
        <w:rPr>
          <w:sz w:val="18"/>
          <w:szCs w:val="18"/>
        </w:rPr>
        <w:t>PPM</w:t>
      </w:r>
      <w:r w:rsidRPr="00FD4188">
        <w:rPr>
          <w:sz w:val="18"/>
          <w:szCs w:val="18"/>
        </w:rPr>
        <w:t xml:space="preserve">, okres trwania umowy ubezpieczenia ZK </w:t>
      </w:r>
      <w:r>
        <w:rPr>
          <w:sz w:val="18"/>
          <w:szCs w:val="18"/>
        </w:rPr>
        <w:t>s</w:t>
      </w:r>
      <w:r w:rsidRPr="00FD4188">
        <w:rPr>
          <w:sz w:val="18"/>
          <w:szCs w:val="18"/>
        </w:rPr>
        <w:t>kończy się w tym samym dniu, w którym wygaś</w:t>
      </w:r>
      <w:r>
        <w:rPr>
          <w:sz w:val="18"/>
          <w:szCs w:val="18"/>
        </w:rPr>
        <w:t>nie</w:t>
      </w:r>
      <w:r w:rsidRPr="00FD4188">
        <w:rPr>
          <w:sz w:val="18"/>
          <w:szCs w:val="18"/>
        </w:rPr>
        <w:t xml:space="preserve"> lub uleg</w:t>
      </w:r>
      <w:r>
        <w:rPr>
          <w:sz w:val="18"/>
          <w:szCs w:val="18"/>
        </w:rPr>
        <w:t>nie</w:t>
      </w:r>
      <w:r w:rsidRPr="00FD4188">
        <w:rPr>
          <w:sz w:val="18"/>
          <w:szCs w:val="18"/>
        </w:rPr>
        <w:t xml:space="preserve"> rozwiązaniu umowa OC</w:t>
      </w:r>
      <w:r>
        <w:rPr>
          <w:sz w:val="18"/>
          <w:szCs w:val="18"/>
        </w:rPr>
        <w:t>PPM</w:t>
      </w:r>
      <w:r w:rsidRPr="00FD4188">
        <w:rPr>
          <w:sz w:val="18"/>
          <w:szCs w:val="18"/>
        </w:rPr>
        <w:t xml:space="preserve"> dotycząca tego samego pojazdu.</w:t>
      </w:r>
    </w:p>
    <w:p w:rsidR="00BA2A16" w:rsidRDefault="00BA2A16" w:rsidP="00BA2A16">
      <w:pPr>
        <w:rPr>
          <w:sz w:val="18"/>
          <w:szCs w:val="18"/>
        </w:rPr>
      </w:pPr>
      <w:r w:rsidRPr="00D13C6F">
        <w:rPr>
          <w:sz w:val="18"/>
          <w:szCs w:val="18"/>
        </w:rPr>
        <w:t xml:space="preserve"> </w:t>
      </w:r>
    </w:p>
    <w:p w:rsidR="00BA2A16" w:rsidRPr="004006E9" w:rsidRDefault="00BA2A16" w:rsidP="00BA2A16">
      <w:pPr>
        <w:pStyle w:val="Akapitzlist"/>
        <w:numPr>
          <w:ilvl w:val="0"/>
          <w:numId w:val="102"/>
        </w:numPr>
        <w:shd w:val="clear" w:color="auto" w:fill="FFFFFF"/>
        <w:ind w:left="426"/>
        <w:rPr>
          <w:b/>
          <w:sz w:val="18"/>
          <w:szCs w:val="18"/>
        </w:rPr>
      </w:pPr>
      <w:r w:rsidRPr="004006E9">
        <w:rPr>
          <w:b/>
          <w:sz w:val="18"/>
          <w:szCs w:val="18"/>
        </w:rPr>
        <w:t>Ob</w:t>
      </w:r>
      <w:r>
        <w:rPr>
          <w:b/>
          <w:sz w:val="18"/>
          <w:szCs w:val="18"/>
        </w:rPr>
        <w:t>ligatoryjne klauzule dodatkowe</w:t>
      </w:r>
    </w:p>
    <w:p w:rsidR="00BA2A16" w:rsidRPr="003E6054" w:rsidRDefault="00BA2A16" w:rsidP="00BA2A16">
      <w:pPr>
        <w:pStyle w:val="Akapitzlist"/>
        <w:numPr>
          <w:ilvl w:val="0"/>
          <w:numId w:val="123"/>
        </w:numPr>
        <w:ind w:left="993"/>
        <w:jc w:val="left"/>
        <w:rPr>
          <w:rFonts w:cs="Arial"/>
          <w:bCs/>
          <w:sz w:val="18"/>
          <w:szCs w:val="18"/>
        </w:rPr>
      </w:pPr>
      <w:r w:rsidRPr="003E6054">
        <w:rPr>
          <w:rFonts w:cs="Arial"/>
          <w:bCs/>
          <w:sz w:val="18"/>
          <w:szCs w:val="18"/>
        </w:rPr>
        <w:t>Klauzula stempla bankowego/pocztowego</w:t>
      </w:r>
    </w:p>
    <w:p w:rsidR="00BA2A16" w:rsidRPr="00534A09" w:rsidRDefault="00BA2A16" w:rsidP="00BA2A16">
      <w:pPr>
        <w:pStyle w:val="Akapitzlist"/>
        <w:numPr>
          <w:ilvl w:val="0"/>
          <w:numId w:val="123"/>
        </w:numPr>
        <w:ind w:left="993"/>
        <w:rPr>
          <w:rFonts w:cs="Arial"/>
          <w:sz w:val="18"/>
          <w:szCs w:val="18"/>
        </w:rPr>
      </w:pPr>
      <w:r w:rsidRPr="00534A09">
        <w:rPr>
          <w:bCs/>
          <w:sz w:val="18"/>
          <w:szCs w:val="18"/>
        </w:rPr>
        <w:t xml:space="preserve">Klauzula płatności ratalnej w przypadku szkody </w:t>
      </w:r>
    </w:p>
    <w:p w:rsidR="00BA2A16" w:rsidRPr="00251C59" w:rsidRDefault="00BA2A16" w:rsidP="00BA2A16">
      <w:pPr>
        <w:pStyle w:val="Akapitzlist"/>
        <w:numPr>
          <w:ilvl w:val="0"/>
          <w:numId w:val="123"/>
        </w:numPr>
        <w:ind w:left="993"/>
        <w:rPr>
          <w:rFonts w:cs="Arial"/>
          <w:sz w:val="18"/>
          <w:szCs w:val="18"/>
        </w:rPr>
      </w:pPr>
      <w:r w:rsidRPr="00534A09">
        <w:rPr>
          <w:bCs/>
          <w:sz w:val="18"/>
          <w:szCs w:val="18"/>
        </w:rPr>
        <w:t xml:space="preserve">Klauzula rozliczenia składki </w:t>
      </w:r>
    </w:p>
    <w:p w:rsidR="00BA2A16" w:rsidRPr="003E6054" w:rsidRDefault="00BA2A16" w:rsidP="00BA2A16">
      <w:pPr>
        <w:pStyle w:val="Akapitzlist"/>
        <w:numPr>
          <w:ilvl w:val="0"/>
          <w:numId w:val="123"/>
        </w:numPr>
        <w:ind w:left="993"/>
        <w:rPr>
          <w:rFonts w:cs="Arial"/>
          <w:bCs/>
          <w:sz w:val="18"/>
          <w:szCs w:val="18"/>
        </w:rPr>
      </w:pPr>
      <w:r w:rsidRPr="003E6054">
        <w:rPr>
          <w:bCs/>
          <w:sz w:val="18"/>
          <w:szCs w:val="18"/>
        </w:rPr>
        <w:t>Klauzula badań technicznych</w:t>
      </w:r>
    </w:p>
    <w:p w:rsidR="00BA2A16" w:rsidRPr="003E6054" w:rsidRDefault="00BA2A16" w:rsidP="00BA2A16">
      <w:pPr>
        <w:pStyle w:val="Akapitzlist"/>
        <w:numPr>
          <w:ilvl w:val="0"/>
          <w:numId w:val="123"/>
        </w:numPr>
        <w:ind w:left="993"/>
        <w:rPr>
          <w:rFonts w:cs="Arial"/>
          <w:bCs/>
          <w:sz w:val="18"/>
          <w:szCs w:val="18"/>
        </w:rPr>
      </w:pPr>
      <w:r w:rsidRPr="003E6054">
        <w:rPr>
          <w:rFonts w:cs="Arial"/>
          <w:sz w:val="18"/>
          <w:szCs w:val="18"/>
        </w:rPr>
        <w:t>Klauzula aktualności ochrony</w:t>
      </w:r>
      <w:r w:rsidRPr="003E6054">
        <w:rPr>
          <w:rFonts w:cs="Arial"/>
          <w:bCs/>
          <w:sz w:val="18"/>
          <w:szCs w:val="18"/>
        </w:rPr>
        <w:t xml:space="preserve"> ubezpieczeniowej</w:t>
      </w:r>
    </w:p>
    <w:p w:rsidR="00BA2A16" w:rsidRPr="003E6054" w:rsidRDefault="00BA2A16" w:rsidP="00BA2A16">
      <w:pPr>
        <w:pStyle w:val="Akapitzlist"/>
        <w:numPr>
          <w:ilvl w:val="0"/>
          <w:numId w:val="123"/>
        </w:numPr>
        <w:ind w:left="993"/>
        <w:rPr>
          <w:rFonts w:cs="Arial"/>
          <w:bCs/>
          <w:sz w:val="18"/>
          <w:szCs w:val="18"/>
        </w:rPr>
      </w:pPr>
      <w:r w:rsidRPr="003E6054">
        <w:rPr>
          <w:rFonts w:cs="Arial"/>
          <w:bCs/>
          <w:sz w:val="18"/>
          <w:szCs w:val="18"/>
        </w:rPr>
        <w:t>Klauzula kosztów manipulacyjnych</w:t>
      </w:r>
    </w:p>
    <w:p w:rsidR="00BA2A16" w:rsidRPr="003E6054" w:rsidRDefault="00BA2A16" w:rsidP="00BA2A16">
      <w:pPr>
        <w:pStyle w:val="Akapitzlist"/>
        <w:numPr>
          <w:ilvl w:val="0"/>
          <w:numId w:val="123"/>
        </w:numPr>
        <w:ind w:left="993"/>
        <w:rPr>
          <w:rFonts w:cs="Arial"/>
          <w:bCs/>
          <w:sz w:val="18"/>
          <w:szCs w:val="18"/>
        </w:rPr>
      </w:pPr>
      <w:r w:rsidRPr="003E6054">
        <w:rPr>
          <w:rFonts w:cs="Arial"/>
          <w:bCs/>
          <w:sz w:val="18"/>
          <w:szCs w:val="18"/>
        </w:rPr>
        <w:t>Klauzula automatycznej ochrony w zakresie OC, AC i NNW, ASS</w:t>
      </w:r>
    </w:p>
    <w:p w:rsidR="00BA2A16" w:rsidRDefault="00BA2A16" w:rsidP="00BA2A16">
      <w:pPr>
        <w:pStyle w:val="Akapitzlist"/>
        <w:shd w:val="clear" w:color="auto" w:fill="FFFFFF"/>
        <w:rPr>
          <w:sz w:val="18"/>
          <w:szCs w:val="18"/>
        </w:rPr>
      </w:pPr>
    </w:p>
    <w:p w:rsidR="00BA2A16" w:rsidRDefault="00BA2A16" w:rsidP="00BA2A16">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5"/>
      </w:tblGrid>
      <w:tr w:rsidR="00BA2A16" w:rsidRPr="00904A0C" w:rsidTr="00BA2A16">
        <w:trPr>
          <w:trHeight w:val="669"/>
        </w:trPr>
        <w:tc>
          <w:tcPr>
            <w:tcW w:w="9245" w:type="dxa"/>
            <w:vAlign w:val="center"/>
          </w:tcPr>
          <w:p w:rsidR="00BA2A16" w:rsidRPr="00904A0C" w:rsidRDefault="00BA2A16" w:rsidP="00BA2A16">
            <w:pPr>
              <w:pStyle w:val="Nagwek2"/>
            </w:pPr>
            <w:bookmarkStart w:id="5" w:name="_Toc401324782"/>
            <w:bookmarkStart w:id="6" w:name="_Toc437525435"/>
            <w:r w:rsidRPr="00904A0C">
              <w:t>Ubezpieczenie Auto Casco</w:t>
            </w:r>
            <w:r>
              <w:t xml:space="preserve"> (AC)</w:t>
            </w:r>
            <w:bookmarkEnd w:id="5"/>
            <w:bookmarkEnd w:id="6"/>
          </w:p>
        </w:tc>
      </w:tr>
    </w:tbl>
    <w:p w:rsidR="00BA2A16" w:rsidRPr="00D13C6F" w:rsidRDefault="00BA2A16" w:rsidP="00BA2A16">
      <w:pPr>
        <w:rPr>
          <w:sz w:val="18"/>
          <w:szCs w:val="18"/>
          <w:u w:val="single"/>
        </w:rPr>
      </w:pPr>
    </w:p>
    <w:p w:rsidR="00BA2A16" w:rsidRPr="00D13C6F" w:rsidRDefault="00BA2A16" w:rsidP="00BA2A16">
      <w:pPr>
        <w:pStyle w:val="Akapitzlist"/>
        <w:numPr>
          <w:ilvl w:val="0"/>
          <w:numId w:val="102"/>
        </w:numPr>
        <w:ind w:left="426"/>
        <w:rPr>
          <w:b/>
          <w:sz w:val="18"/>
          <w:szCs w:val="18"/>
        </w:rPr>
      </w:pPr>
      <w:r w:rsidRPr="00D13C6F">
        <w:rPr>
          <w:b/>
          <w:sz w:val="18"/>
          <w:szCs w:val="18"/>
        </w:rPr>
        <w:t xml:space="preserve">Zakres terytorialny: </w:t>
      </w:r>
    </w:p>
    <w:p w:rsidR="00BA2A16" w:rsidRPr="001069AC" w:rsidRDefault="00BA2A16" w:rsidP="00BA2A16">
      <w:pPr>
        <w:pStyle w:val="Akapitzlist"/>
        <w:ind w:left="426"/>
        <w:rPr>
          <w:b/>
          <w:sz w:val="18"/>
          <w:szCs w:val="18"/>
        </w:rPr>
      </w:pPr>
      <w:r>
        <w:rPr>
          <w:rFonts w:cs="Arial"/>
          <w:bCs/>
          <w:sz w:val="18"/>
          <w:szCs w:val="18"/>
        </w:rPr>
        <w:t>Polska</w:t>
      </w:r>
    </w:p>
    <w:p w:rsidR="00BA2A16" w:rsidRPr="00D13C6F" w:rsidRDefault="00BA2A16" w:rsidP="00BA2A16">
      <w:pPr>
        <w:pStyle w:val="Akapitzlist"/>
        <w:ind w:left="0"/>
        <w:rPr>
          <w:b/>
          <w:sz w:val="18"/>
          <w:szCs w:val="18"/>
        </w:rPr>
      </w:pPr>
    </w:p>
    <w:p w:rsidR="00BA2A16" w:rsidRDefault="00BA2A16" w:rsidP="00BA2A16">
      <w:pPr>
        <w:pStyle w:val="Akapitzlist"/>
        <w:numPr>
          <w:ilvl w:val="0"/>
          <w:numId w:val="102"/>
        </w:numPr>
        <w:ind w:left="426"/>
        <w:rPr>
          <w:b/>
          <w:sz w:val="18"/>
          <w:szCs w:val="18"/>
        </w:rPr>
      </w:pPr>
      <w:r w:rsidRPr="00D13C6F">
        <w:rPr>
          <w:b/>
          <w:sz w:val="18"/>
          <w:szCs w:val="18"/>
        </w:rPr>
        <w:t>Zakres ubezpieczenia</w:t>
      </w:r>
      <w:r>
        <w:rPr>
          <w:b/>
          <w:sz w:val="18"/>
          <w:szCs w:val="18"/>
        </w:rPr>
        <w:t xml:space="preserve"> (All risk)</w:t>
      </w:r>
      <w:r w:rsidRPr="00D13C6F">
        <w:rPr>
          <w:b/>
          <w:sz w:val="18"/>
          <w:szCs w:val="18"/>
        </w:rPr>
        <w:t>:</w:t>
      </w:r>
    </w:p>
    <w:p w:rsidR="00BA2A16" w:rsidRDefault="00BA2A16" w:rsidP="00BA2A16">
      <w:pPr>
        <w:pStyle w:val="Akapitzlist"/>
        <w:ind w:left="426"/>
        <w:rPr>
          <w:sz w:val="18"/>
          <w:szCs w:val="18"/>
        </w:rPr>
      </w:pPr>
      <w:r w:rsidRPr="0002027C">
        <w:rPr>
          <w:sz w:val="18"/>
          <w:szCs w:val="18"/>
        </w:rPr>
        <w:t>powinien obejmować szkody polegające na uszkodzeniu, zniszczeniu lub utracie</w:t>
      </w:r>
      <w:r>
        <w:rPr>
          <w:sz w:val="18"/>
          <w:szCs w:val="18"/>
        </w:rPr>
        <w:t>:</w:t>
      </w:r>
    </w:p>
    <w:p w:rsidR="00BA2A16" w:rsidRDefault="00BA2A16" w:rsidP="00BA2A16">
      <w:pPr>
        <w:pStyle w:val="Akapitzlist"/>
        <w:numPr>
          <w:ilvl w:val="0"/>
          <w:numId w:val="120"/>
        </w:numPr>
        <w:tabs>
          <w:tab w:val="left" w:pos="993"/>
        </w:tabs>
        <w:ind w:left="709" w:firstLine="0"/>
        <w:rPr>
          <w:sz w:val="18"/>
          <w:szCs w:val="18"/>
        </w:rPr>
      </w:pPr>
      <w:r>
        <w:rPr>
          <w:sz w:val="18"/>
          <w:szCs w:val="18"/>
        </w:rPr>
        <w:t>pojazdu;</w:t>
      </w:r>
      <w:r w:rsidRPr="0002027C">
        <w:rPr>
          <w:sz w:val="18"/>
          <w:szCs w:val="18"/>
        </w:rPr>
        <w:t xml:space="preserve"> </w:t>
      </w:r>
    </w:p>
    <w:p w:rsidR="00BA2A16" w:rsidRDefault="00BA2A16" w:rsidP="00BA2A16">
      <w:pPr>
        <w:pStyle w:val="Akapitzlist"/>
        <w:numPr>
          <w:ilvl w:val="0"/>
          <w:numId w:val="120"/>
        </w:numPr>
        <w:tabs>
          <w:tab w:val="left" w:pos="993"/>
        </w:tabs>
        <w:ind w:left="709" w:firstLine="0"/>
        <w:rPr>
          <w:sz w:val="18"/>
          <w:szCs w:val="18"/>
        </w:rPr>
      </w:pPr>
      <w:r w:rsidRPr="00595B4D">
        <w:rPr>
          <w:sz w:val="18"/>
          <w:szCs w:val="18"/>
        </w:rPr>
        <w:t xml:space="preserve">części </w:t>
      </w:r>
      <w:r>
        <w:rPr>
          <w:sz w:val="18"/>
          <w:szCs w:val="18"/>
        </w:rPr>
        <w:t>pojazdu;</w:t>
      </w:r>
    </w:p>
    <w:p w:rsidR="00BA2A16" w:rsidRDefault="00BA2A16" w:rsidP="00BA2A16">
      <w:pPr>
        <w:pStyle w:val="Akapitzlist"/>
        <w:numPr>
          <w:ilvl w:val="0"/>
          <w:numId w:val="120"/>
        </w:numPr>
        <w:tabs>
          <w:tab w:val="left" w:pos="993"/>
        </w:tabs>
        <w:ind w:left="709" w:firstLine="0"/>
        <w:rPr>
          <w:sz w:val="18"/>
          <w:szCs w:val="18"/>
        </w:rPr>
      </w:pPr>
      <w:r w:rsidRPr="00595B4D">
        <w:rPr>
          <w:sz w:val="18"/>
          <w:szCs w:val="18"/>
        </w:rPr>
        <w:t xml:space="preserve">wyposażenia </w:t>
      </w:r>
      <w:r>
        <w:rPr>
          <w:sz w:val="18"/>
          <w:szCs w:val="18"/>
        </w:rPr>
        <w:t>pojazdu;</w:t>
      </w:r>
    </w:p>
    <w:p w:rsidR="00BA2A16" w:rsidRPr="00595B4D" w:rsidRDefault="00BA2A16" w:rsidP="00BA2A16">
      <w:pPr>
        <w:pStyle w:val="Akapitzlist"/>
        <w:ind w:left="426"/>
        <w:rPr>
          <w:sz w:val="18"/>
          <w:szCs w:val="18"/>
        </w:rPr>
      </w:pPr>
      <w:r w:rsidRPr="00595B4D">
        <w:rPr>
          <w:sz w:val="18"/>
          <w:szCs w:val="18"/>
        </w:rPr>
        <w:t>wskutek zajścia wypadku ubezpieczeniowego w okresie ubezpieczenia.</w:t>
      </w:r>
    </w:p>
    <w:p w:rsidR="00BA2A16" w:rsidRDefault="00BA2A16" w:rsidP="00BA2A16">
      <w:pPr>
        <w:pStyle w:val="Akapitzlist"/>
        <w:ind w:left="0"/>
        <w:rPr>
          <w:sz w:val="18"/>
          <w:szCs w:val="18"/>
        </w:rPr>
      </w:pPr>
    </w:p>
    <w:p w:rsidR="00BA2A16" w:rsidRPr="00D13C6F" w:rsidRDefault="00BA2A16" w:rsidP="00BA2A16">
      <w:pPr>
        <w:pStyle w:val="Akapitzlist"/>
        <w:ind w:left="426"/>
        <w:rPr>
          <w:sz w:val="18"/>
          <w:szCs w:val="18"/>
        </w:rPr>
      </w:pPr>
      <w:r w:rsidRPr="0002027C">
        <w:rPr>
          <w:sz w:val="18"/>
          <w:szCs w:val="18"/>
        </w:rPr>
        <w:t>Warunki ubezpieczenia nie mogą wyłączać odpowiedzialności Ubezpieczyciela</w:t>
      </w:r>
      <w:r>
        <w:rPr>
          <w:sz w:val="18"/>
          <w:szCs w:val="18"/>
        </w:rPr>
        <w:t xml:space="preserve"> za</w:t>
      </w:r>
      <w:r w:rsidRPr="00D13C6F">
        <w:rPr>
          <w:sz w:val="18"/>
          <w:szCs w:val="18"/>
        </w:rPr>
        <w:t xml:space="preserve"> zdarzenia związane z i/lub powstałe wskutek:</w:t>
      </w:r>
    </w:p>
    <w:p w:rsidR="00BA2A16" w:rsidRPr="005E2506" w:rsidRDefault="00BA2A16" w:rsidP="00BA2A16">
      <w:pPr>
        <w:pStyle w:val="Akapitzlist"/>
        <w:numPr>
          <w:ilvl w:val="0"/>
          <w:numId w:val="17"/>
        </w:numPr>
        <w:ind w:left="993"/>
        <w:rPr>
          <w:color w:val="FF0000"/>
          <w:sz w:val="18"/>
          <w:szCs w:val="18"/>
        </w:rPr>
      </w:pPr>
      <w:r w:rsidRPr="005E2506">
        <w:rPr>
          <w:sz w:val="18"/>
          <w:szCs w:val="18"/>
        </w:rPr>
        <w:t>nagłego działania siły mechanicznej w chwili zetknięcia z innym pojazdem, osobami, zwierzętami lub innymi przedmiotami pochodzącymi z zewnątrz pojazdu;</w:t>
      </w:r>
    </w:p>
    <w:p w:rsidR="00BA2A16" w:rsidRPr="005E2506" w:rsidRDefault="00BA2A16" w:rsidP="00BA2A16">
      <w:pPr>
        <w:pStyle w:val="Akapitzlist"/>
        <w:numPr>
          <w:ilvl w:val="0"/>
          <w:numId w:val="17"/>
        </w:numPr>
        <w:ind w:left="993"/>
        <w:rPr>
          <w:sz w:val="18"/>
          <w:szCs w:val="18"/>
        </w:rPr>
      </w:pPr>
      <w:r w:rsidRPr="005E2506">
        <w:rPr>
          <w:sz w:val="18"/>
          <w:szCs w:val="18"/>
        </w:rPr>
        <w:t>wypadku pojazdu, przez który rozumie się utratę, zniszczenie lub uszkodzenie pojazdu będące następstwem:</w:t>
      </w:r>
    </w:p>
    <w:p w:rsidR="00BA2A16" w:rsidRPr="005E2506" w:rsidRDefault="00BA2A16" w:rsidP="00BA2A16">
      <w:pPr>
        <w:pStyle w:val="Akapitzlist"/>
        <w:numPr>
          <w:ilvl w:val="0"/>
          <w:numId w:val="67"/>
        </w:numPr>
        <w:ind w:left="1701"/>
        <w:rPr>
          <w:sz w:val="18"/>
          <w:szCs w:val="18"/>
        </w:rPr>
      </w:pPr>
      <w:r w:rsidRPr="005E2506">
        <w:rPr>
          <w:sz w:val="18"/>
          <w:szCs w:val="18"/>
        </w:rPr>
        <w:t>kolizji drogowej, upadku statku powietrznego;</w:t>
      </w:r>
    </w:p>
    <w:p w:rsidR="00BA2A16" w:rsidRPr="005E2506" w:rsidRDefault="00BA2A16" w:rsidP="00BA2A16">
      <w:pPr>
        <w:pStyle w:val="Akapitzlist"/>
        <w:numPr>
          <w:ilvl w:val="0"/>
          <w:numId w:val="67"/>
        </w:numPr>
        <w:ind w:left="1701"/>
        <w:rPr>
          <w:sz w:val="18"/>
          <w:szCs w:val="18"/>
        </w:rPr>
      </w:pPr>
      <w:r w:rsidRPr="005E2506">
        <w:rPr>
          <w:sz w:val="18"/>
          <w:szCs w:val="18"/>
        </w:rPr>
        <w:lastRenderedPageBreak/>
        <w:t>pożaru, wybuchu, zatopienia;</w:t>
      </w:r>
    </w:p>
    <w:p w:rsidR="00BA2A16" w:rsidRPr="005E2506" w:rsidRDefault="00BA2A16" w:rsidP="00BA2A16">
      <w:pPr>
        <w:pStyle w:val="Akapitzlist"/>
        <w:numPr>
          <w:ilvl w:val="0"/>
          <w:numId w:val="67"/>
        </w:numPr>
        <w:ind w:left="1701"/>
        <w:rPr>
          <w:sz w:val="18"/>
          <w:szCs w:val="18"/>
        </w:rPr>
      </w:pPr>
      <w:r w:rsidRPr="005E2506">
        <w:rPr>
          <w:sz w:val="18"/>
          <w:szCs w:val="18"/>
        </w:rPr>
        <w:t xml:space="preserve">pioruna, huraganu, deszczu nawalnego, gradu, powodzi, lawiny, osuwania się </w:t>
      </w:r>
      <w:r w:rsidRPr="005E2506">
        <w:rPr>
          <w:sz w:val="18"/>
          <w:szCs w:val="18"/>
        </w:rPr>
        <w:br/>
        <w:t>i zapadania ziemi, zatopienia oraz nagłe działanie innych sił przyrody, niezależnie od miejsca ich powstania;</w:t>
      </w:r>
    </w:p>
    <w:p w:rsidR="00BA2A16" w:rsidRPr="005E2506" w:rsidRDefault="00BA2A16" w:rsidP="00BA2A16">
      <w:pPr>
        <w:pStyle w:val="Akapitzlist"/>
        <w:numPr>
          <w:ilvl w:val="0"/>
          <w:numId w:val="67"/>
        </w:numPr>
        <w:ind w:left="1701"/>
        <w:rPr>
          <w:sz w:val="18"/>
          <w:szCs w:val="18"/>
        </w:rPr>
      </w:pPr>
      <w:r w:rsidRPr="005E2506">
        <w:rPr>
          <w:sz w:val="18"/>
          <w:szCs w:val="18"/>
        </w:rPr>
        <w:t>działania osób trzecich;</w:t>
      </w:r>
    </w:p>
    <w:p w:rsidR="00BA2A16" w:rsidRPr="00677858" w:rsidRDefault="00BA2A16" w:rsidP="00BA2A16">
      <w:pPr>
        <w:pStyle w:val="Akapitzlist"/>
        <w:numPr>
          <w:ilvl w:val="0"/>
          <w:numId w:val="67"/>
        </w:numPr>
        <w:ind w:left="1701"/>
        <w:rPr>
          <w:sz w:val="18"/>
          <w:szCs w:val="18"/>
        </w:rPr>
      </w:pPr>
      <w:r w:rsidRPr="00677858">
        <w:rPr>
          <w:sz w:val="18"/>
          <w:szCs w:val="18"/>
        </w:rPr>
        <w:t>dewastacji oraz uszkodzenia przez zwierzęta lub przedmioty z zewnątrz pojazdu;</w:t>
      </w:r>
    </w:p>
    <w:p w:rsidR="00BA2A16" w:rsidRPr="00D13C6F" w:rsidRDefault="00BA2A16" w:rsidP="00BA2A16">
      <w:pPr>
        <w:pStyle w:val="Akapitzlist"/>
        <w:numPr>
          <w:ilvl w:val="0"/>
          <w:numId w:val="67"/>
        </w:numPr>
        <w:ind w:left="1701"/>
        <w:rPr>
          <w:sz w:val="18"/>
          <w:szCs w:val="18"/>
        </w:rPr>
      </w:pPr>
      <w:r w:rsidRPr="00D13C6F">
        <w:rPr>
          <w:sz w:val="18"/>
          <w:szCs w:val="18"/>
        </w:rPr>
        <w:t>rabunku (rozboju)</w:t>
      </w:r>
      <w:r>
        <w:rPr>
          <w:sz w:val="18"/>
          <w:szCs w:val="18"/>
        </w:rPr>
        <w:t>;</w:t>
      </w:r>
    </w:p>
    <w:p w:rsidR="00BA2A16" w:rsidRPr="005E2506" w:rsidRDefault="00BA2A16" w:rsidP="00BA2A16">
      <w:pPr>
        <w:pStyle w:val="Akapitzlist"/>
        <w:numPr>
          <w:ilvl w:val="0"/>
          <w:numId w:val="67"/>
        </w:numPr>
        <w:ind w:left="1701"/>
        <w:rPr>
          <w:rFonts w:cs="Swis721PL-Bold"/>
          <w:bCs/>
          <w:sz w:val="18"/>
          <w:szCs w:val="18"/>
          <w:lang w:eastAsia="pl-PL"/>
        </w:rPr>
      </w:pPr>
      <w:r w:rsidRPr="005E2506">
        <w:rPr>
          <w:rFonts w:cs="Swis721PL-Roman"/>
          <w:sz w:val="18"/>
          <w:szCs w:val="18"/>
          <w:lang w:eastAsia="pl-PL"/>
        </w:rPr>
        <w:t>nagłego działania czynnika temperaturowego lub</w:t>
      </w:r>
      <w:r w:rsidRPr="005E2506">
        <w:rPr>
          <w:color w:val="FF0000"/>
          <w:sz w:val="18"/>
          <w:szCs w:val="18"/>
        </w:rPr>
        <w:t xml:space="preserve"> </w:t>
      </w:r>
      <w:r w:rsidRPr="005E2506">
        <w:rPr>
          <w:rFonts w:cs="Swis721PL-Roman"/>
          <w:sz w:val="18"/>
          <w:szCs w:val="18"/>
          <w:lang w:eastAsia="pl-PL"/>
        </w:rPr>
        <w:t xml:space="preserve">chemicznego pochodzącego z zewnątrz </w:t>
      </w:r>
      <w:r w:rsidRPr="005E2506">
        <w:rPr>
          <w:rFonts w:cs="Swis721PL-Bold"/>
          <w:bCs/>
          <w:sz w:val="18"/>
          <w:szCs w:val="18"/>
          <w:lang w:eastAsia="pl-PL"/>
        </w:rPr>
        <w:t>pojazdu jak i wewnątrz pojazdu (z wyłączeniem szkód wynikłych z pożaru będącego następstwem nieprawidłowego zamontowania lub eksploatacji instalacji gazowej);</w:t>
      </w:r>
    </w:p>
    <w:p w:rsidR="00BA2A16" w:rsidRPr="005E2506" w:rsidRDefault="00BA2A16" w:rsidP="00BA2A16">
      <w:pPr>
        <w:pStyle w:val="Akapitzlist"/>
        <w:numPr>
          <w:ilvl w:val="0"/>
          <w:numId w:val="67"/>
        </w:numPr>
        <w:ind w:left="1701"/>
        <w:rPr>
          <w:rFonts w:cs="Swis721PL-Bold"/>
          <w:bCs/>
          <w:sz w:val="18"/>
          <w:szCs w:val="18"/>
          <w:lang w:eastAsia="pl-PL"/>
        </w:rPr>
      </w:pPr>
      <w:r w:rsidRPr="005E2506">
        <w:rPr>
          <w:rFonts w:cs="Swis721PL-Bold"/>
          <w:bCs/>
          <w:sz w:val="18"/>
          <w:szCs w:val="18"/>
          <w:lang w:eastAsia="pl-PL"/>
        </w:rPr>
        <w:t>przewrócenia się pojazdu, wjechania w nierówność drogi;</w:t>
      </w:r>
    </w:p>
    <w:p w:rsidR="00BA2A16" w:rsidRPr="005E2506" w:rsidRDefault="00BA2A16" w:rsidP="00BA2A16">
      <w:pPr>
        <w:pStyle w:val="Akapitzlist"/>
        <w:numPr>
          <w:ilvl w:val="0"/>
          <w:numId w:val="67"/>
        </w:numPr>
        <w:ind w:left="1701"/>
        <w:rPr>
          <w:rFonts w:cs="Swis721PL-Bold"/>
          <w:bCs/>
          <w:sz w:val="18"/>
          <w:szCs w:val="18"/>
          <w:lang w:eastAsia="pl-PL"/>
        </w:rPr>
      </w:pPr>
      <w:r w:rsidRPr="005E2506">
        <w:rPr>
          <w:rFonts w:cs="Swis721PL-Bold"/>
          <w:bCs/>
          <w:sz w:val="18"/>
          <w:szCs w:val="18"/>
          <w:lang w:eastAsia="pl-PL"/>
        </w:rPr>
        <w:t>samoczynnego stoczenia się pojazdu na terenie pochyłym;</w:t>
      </w:r>
    </w:p>
    <w:p w:rsidR="00BA2A16" w:rsidRPr="005E2506" w:rsidRDefault="00BA2A16" w:rsidP="00BA2A16">
      <w:pPr>
        <w:pStyle w:val="Akapitzlist"/>
        <w:numPr>
          <w:ilvl w:val="0"/>
          <w:numId w:val="67"/>
        </w:numPr>
        <w:ind w:left="1701"/>
        <w:rPr>
          <w:rFonts w:cs="Swis721PL-Bold"/>
          <w:bCs/>
          <w:sz w:val="18"/>
          <w:szCs w:val="18"/>
          <w:lang w:eastAsia="pl-PL"/>
        </w:rPr>
      </w:pPr>
      <w:r w:rsidRPr="005E2506">
        <w:rPr>
          <w:rFonts w:cs="Swis721PL-Bold"/>
          <w:bCs/>
          <w:sz w:val="18"/>
          <w:szCs w:val="18"/>
          <w:lang w:eastAsia="pl-PL"/>
        </w:rPr>
        <w:t>samoistnego otwarcia pokrywy przedniej silnika pojazdu lub bagażnika;</w:t>
      </w:r>
    </w:p>
    <w:p w:rsidR="00BA2A16" w:rsidRPr="00063BF1" w:rsidRDefault="00BA2A16" w:rsidP="00BA2A16">
      <w:pPr>
        <w:pStyle w:val="Akapitzlist"/>
        <w:numPr>
          <w:ilvl w:val="0"/>
          <w:numId w:val="67"/>
        </w:numPr>
        <w:ind w:left="1701"/>
        <w:rPr>
          <w:rFonts w:cs="Swis721PL-Bold"/>
          <w:bCs/>
          <w:sz w:val="18"/>
          <w:szCs w:val="18"/>
          <w:lang w:eastAsia="pl-PL"/>
        </w:rPr>
      </w:pPr>
      <w:r w:rsidRPr="00063BF1">
        <w:rPr>
          <w:rFonts w:cs="Swis721PL-Bold"/>
          <w:bCs/>
          <w:sz w:val="18"/>
          <w:szCs w:val="18"/>
          <w:lang w:eastAsia="pl-PL"/>
        </w:rPr>
        <w:t>nieprawidłowego zabezpieczenia pojazdu oraz lewarka podczas podnoszenia pojazdu</w:t>
      </w:r>
      <w:r>
        <w:rPr>
          <w:rFonts w:cs="Swis721PL-Bold"/>
          <w:bCs/>
          <w:sz w:val="18"/>
          <w:szCs w:val="18"/>
          <w:lang w:eastAsia="pl-PL"/>
        </w:rPr>
        <w:t>.</w:t>
      </w:r>
    </w:p>
    <w:p w:rsidR="00BA2A16" w:rsidRPr="00D13C6F" w:rsidRDefault="00BA2A16" w:rsidP="00BA2A16">
      <w:pPr>
        <w:pStyle w:val="Akapitzlist"/>
        <w:numPr>
          <w:ilvl w:val="0"/>
          <w:numId w:val="17"/>
        </w:numPr>
        <w:ind w:left="993"/>
        <w:rPr>
          <w:sz w:val="18"/>
          <w:szCs w:val="18"/>
        </w:rPr>
      </w:pPr>
      <w:r w:rsidRPr="00D13C6F">
        <w:rPr>
          <w:sz w:val="18"/>
          <w:szCs w:val="18"/>
        </w:rPr>
        <w:t>utraty pojazdu lub jego części w następstwie kradzieży</w:t>
      </w:r>
      <w:r>
        <w:rPr>
          <w:sz w:val="18"/>
          <w:szCs w:val="18"/>
        </w:rPr>
        <w:t>;</w:t>
      </w:r>
    </w:p>
    <w:p w:rsidR="00BA2A16" w:rsidRPr="00D13C6F" w:rsidRDefault="00BA2A16" w:rsidP="00BA2A16">
      <w:pPr>
        <w:pStyle w:val="Akapitzlist"/>
        <w:numPr>
          <w:ilvl w:val="0"/>
          <w:numId w:val="17"/>
        </w:numPr>
        <w:ind w:left="993"/>
        <w:rPr>
          <w:color w:val="FF0000"/>
          <w:sz w:val="18"/>
          <w:szCs w:val="18"/>
        </w:rPr>
      </w:pPr>
      <w:r w:rsidRPr="00D13C6F">
        <w:rPr>
          <w:sz w:val="18"/>
          <w:szCs w:val="18"/>
        </w:rPr>
        <w:t>użycia pojazdu w związku z koniecznością ratowania życia lub zdrowia ludzkieg</w:t>
      </w:r>
      <w:r w:rsidRPr="002E2177">
        <w:rPr>
          <w:sz w:val="18"/>
          <w:szCs w:val="18"/>
        </w:rPr>
        <w:t>o.</w:t>
      </w:r>
    </w:p>
    <w:p w:rsidR="00BA2A16" w:rsidRDefault="00BA2A16" w:rsidP="00BA2A16">
      <w:pPr>
        <w:pStyle w:val="Akapitzlist"/>
        <w:ind w:left="0"/>
        <w:rPr>
          <w:color w:val="FF0000"/>
          <w:sz w:val="18"/>
          <w:szCs w:val="18"/>
        </w:rPr>
      </w:pPr>
    </w:p>
    <w:p w:rsidR="00BA2A16" w:rsidRPr="004006E9" w:rsidRDefault="00BA2A16" w:rsidP="00BA2A16">
      <w:pPr>
        <w:pStyle w:val="Akapitzlist"/>
        <w:numPr>
          <w:ilvl w:val="0"/>
          <w:numId w:val="102"/>
        </w:numPr>
        <w:ind w:left="426"/>
        <w:rPr>
          <w:b/>
          <w:sz w:val="18"/>
          <w:szCs w:val="18"/>
        </w:rPr>
      </w:pPr>
      <w:r>
        <w:rPr>
          <w:b/>
          <w:sz w:val="18"/>
          <w:szCs w:val="18"/>
        </w:rPr>
        <w:t>Dodatkowe warunki ubezpieczenia</w:t>
      </w:r>
    </w:p>
    <w:p w:rsidR="00BA2A16" w:rsidRPr="000052FE" w:rsidRDefault="00BA2A16" w:rsidP="00BA2A16">
      <w:pPr>
        <w:pStyle w:val="Akapitzlist"/>
        <w:numPr>
          <w:ilvl w:val="0"/>
          <w:numId w:val="16"/>
        </w:numPr>
        <w:ind w:left="993"/>
        <w:rPr>
          <w:rFonts w:cs="Arial"/>
          <w:bCs/>
          <w:sz w:val="18"/>
          <w:szCs w:val="18"/>
        </w:rPr>
      </w:pPr>
      <w:r w:rsidRPr="000052FE">
        <w:rPr>
          <w:sz w:val="18"/>
          <w:szCs w:val="18"/>
        </w:rPr>
        <w:t xml:space="preserve">Wariant serwisowy (bezgotówkowy), tzw. „warsztat” </w:t>
      </w:r>
    </w:p>
    <w:p w:rsidR="00BA2A16" w:rsidRPr="00BA2A16" w:rsidRDefault="00BA2A16" w:rsidP="00BA2A16">
      <w:pPr>
        <w:pStyle w:val="Akapitzlist"/>
        <w:numPr>
          <w:ilvl w:val="0"/>
          <w:numId w:val="16"/>
        </w:numPr>
        <w:ind w:left="993"/>
        <w:rPr>
          <w:rFonts w:cs="Arial"/>
          <w:bCs/>
          <w:sz w:val="18"/>
          <w:szCs w:val="18"/>
        </w:rPr>
      </w:pPr>
      <w:r w:rsidRPr="00BA2A16">
        <w:rPr>
          <w:sz w:val="18"/>
          <w:szCs w:val="18"/>
        </w:rPr>
        <w:t>Rozliczenie szkody odbywać się będzie bez uwzględnienia zużycia technicznego części - zapis ten nie dotyczy szkód w ogumieniu, układzie wydechowym oraz akumulatorze</w:t>
      </w:r>
      <w:r w:rsidRPr="00BA2A16">
        <w:rPr>
          <w:rFonts w:cs="Arial"/>
          <w:bCs/>
          <w:sz w:val="18"/>
          <w:szCs w:val="18"/>
        </w:rPr>
        <w:t>.</w:t>
      </w:r>
    </w:p>
    <w:p w:rsidR="00BA2A16" w:rsidRPr="004006E9" w:rsidRDefault="00BA2A16" w:rsidP="00BA2A16">
      <w:pPr>
        <w:pStyle w:val="Akapitzlist"/>
        <w:numPr>
          <w:ilvl w:val="0"/>
          <w:numId w:val="16"/>
        </w:numPr>
        <w:ind w:left="993"/>
        <w:rPr>
          <w:rFonts w:cs="Arial"/>
          <w:bCs/>
          <w:sz w:val="18"/>
          <w:szCs w:val="18"/>
        </w:rPr>
      </w:pPr>
      <w:r w:rsidRPr="004006E9">
        <w:rPr>
          <w:rFonts w:cs="Arial"/>
          <w:bCs/>
          <w:sz w:val="18"/>
          <w:szCs w:val="18"/>
        </w:rPr>
        <w:t>Przyjmuje się bezgotówkową formę rozliczeń z zakładami w zakresie napraw pojazdów.</w:t>
      </w:r>
    </w:p>
    <w:p w:rsidR="00BA2A16" w:rsidRPr="00727CCA" w:rsidRDefault="00BA2A16" w:rsidP="00BA2A16">
      <w:pPr>
        <w:pStyle w:val="Akapitzlist"/>
        <w:numPr>
          <w:ilvl w:val="0"/>
          <w:numId w:val="16"/>
        </w:numPr>
        <w:ind w:left="993"/>
        <w:rPr>
          <w:rFonts w:cs="Arial"/>
          <w:bCs/>
          <w:strike/>
          <w:sz w:val="18"/>
          <w:szCs w:val="18"/>
        </w:rPr>
      </w:pPr>
      <w:r w:rsidRPr="00727CCA">
        <w:rPr>
          <w:rFonts w:cs="Arial"/>
          <w:bCs/>
          <w:strike/>
          <w:sz w:val="18"/>
          <w:szCs w:val="18"/>
        </w:rPr>
        <w:t>Brak konsumpcji sumy ubezpieczenia - w okresie ubezpieczenia suma ubezpieczenia nie ulega pomniejszeniu o wypłacone odszkodowania.</w:t>
      </w:r>
    </w:p>
    <w:p w:rsidR="00BA2A16" w:rsidRPr="004006E9" w:rsidRDefault="00BA2A16" w:rsidP="00BA2A16">
      <w:pPr>
        <w:pStyle w:val="Akapitzlist"/>
        <w:numPr>
          <w:ilvl w:val="0"/>
          <w:numId w:val="16"/>
        </w:numPr>
        <w:ind w:left="993"/>
        <w:rPr>
          <w:rFonts w:cs="Arial"/>
          <w:bCs/>
          <w:sz w:val="18"/>
          <w:szCs w:val="18"/>
        </w:rPr>
      </w:pPr>
      <w:r w:rsidRPr="004006E9">
        <w:rPr>
          <w:rFonts w:cs="Arial"/>
          <w:sz w:val="18"/>
          <w:szCs w:val="18"/>
        </w:rPr>
        <w:t xml:space="preserve">Umowy ubezpieczenia dla samochodów, w posiadaniu których aktualnie jest </w:t>
      </w:r>
      <w:r w:rsidRPr="00263F16">
        <w:rPr>
          <w:rFonts w:cs="Arial"/>
          <w:sz w:val="18"/>
          <w:szCs w:val="18"/>
        </w:rPr>
        <w:t>Ubezpieczający zawierane będą na podstawie informacji znajdujących się w Załączniku nr 8 do SIWZ – „Wykaz pojazdów” bez konieczności przesyłania kopii dowodów rejestracyjnych</w:t>
      </w:r>
      <w:r w:rsidRPr="004006E9">
        <w:rPr>
          <w:rFonts w:cs="Arial"/>
          <w:sz w:val="18"/>
          <w:szCs w:val="18"/>
        </w:rPr>
        <w:t xml:space="preserve"> i poprzednich polis ubezpieczeniowych.</w:t>
      </w:r>
    </w:p>
    <w:p w:rsidR="00BA2A16" w:rsidRPr="00727CCA" w:rsidRDefault="00BA2A16" w:rsidP="00BA2A16">
      <w:pPr>
        <w:pStyle w:val="Akapitzlist"/>
        <w:numPr>
          <w:ilvl w:val="0"/>
          <w:numId w:val="16"/>
        </w:numPr>
        <w:ind w:left="993"/>
        <w:rPr>
          <w:rFonts w:cs="Arial"/>
          <w:bCs/>
          <w:sz w:val="18"/>
          <w:szCs w:val="18"/>
        </w:rPr>
      </w:pPr>
      <w:r w:rsidRPr="00727CCA">
        <w:rPr>
          <w:sz w:val="18"/>
          <w:szCs w:val="18"/>
        </w:rPr>
        <w:t>Umowy ubezpieczenia zawierane będą bez dokonywania oględzin pojazdów. Dotyczy pojazdów fabrycznie nowych przyjmowanych do ubezpieczenia oraz pojazdów przeniesionych z innego zakładu ubezpieczeń b</w:t>
      </w:r>
      <w:r w:rsidR="002053B5">
        <w:rPr>
          <w:sz w:val="18"/>
          <w:szCs w:val="18"/>
        </w:rPr>
        <w:t>ez jednego dnia przerwy w AC. W </w:t>
      </w:r>
      <w:r w:rsidRPr="00727CCA">
        <w:rPr>
          <w:sz w:val="18"/>
          <w:szCs w:val="18"/>
        </w:rPr>
        <w:t>pozostałych przypadkach Zamawiający przedstawi zdjęcia pojazdów.</w:t>
      </w:r>
    </w:p>
    <w:p w:rsidR="00BA2A16" w:rsidRDefault="00BA2A16" w:rsidP="00BA2A16">
      <w:pPr>
        <w:pStyle w:val="Default"/>
        <w:spacing w:after="7" w:line="276" w:lineRule="auto"/>
        <w:ind w:left="720"/>
        <w:jc w:val="both"/>
        <w:rPr>
          <w:rFonts w:ascii="Verdana" w:hAnsi="Verdana" w:cs="Arial"/>
          <w:sz w:val="18"/>
          <w:szCs w:val="18"/>
        </w:rPr>
      </w:pPr>
    </w:p>
    <w:p w:rsidR="00BA2A16" w:rsidRPr="0082578F" w:rsidRDefault="00BA2A16" w:rsidP="00BA2A16">
      <w:pPr>
        <w:pStyle w:val="Akapitzlist"/>
        <w:numPr>
          <w:ilvl w:val="0"/>
          <w:numId w:val="102"/>
        </w:numPr>
        <w:ind w:left="426"/>
        <w:rPr>
          <w:b/>
          <w:sz w:val="18"/>
          <w:szCs w:val="18"/>
        </w:rPr>
      </w:pPr>
      <w:r>
        <w:rPr>
          <w:b/>
          <w:sz w:val="18"/>
          <w:szCs w:val="18"/>
        </w:rPr>
        <w:t>Sumy ubezpieczenia</w:t>
      </w:r>
    </w:p>
    <w:p w:rsidR="00BA2A16" w:rsidRPr="00263F16" w:rsidRDefault="00BA2A16" w:rsidP="00BA2A16">
      <w:pPr>
        <w:pStyle w:val="Akapitzlist"/>
        <w:ind w:left="426"/>
        <w:rPr>
          <w:sz w:val="18"/>
          <w:szCs w:val="18"/>
        </w:rPr>
      </w:pPr>
      <w:r w:rsidRPr="00263F16">
        <w:rPr>
          <w:sz w:val="18"/>
          <w:szCs w:val="18"/>
        </w:rPr>
        <w:t xml:space="preserve">Zostały przedstawione w Załączniku nr 8 do SIWZ – „Wykaz pojazdów”. </w:t>
      </w:r>
    </w:p>
    <w:p w:rsidR="00BA2A16" w:rsidRPr="00263F16" w:rsidRDefault="00BA2A16" w:rsidP="00BA2A16">
      <w:pPr>
        <w:pStyle w:val="Akapitzlist"/>
        <w:ind w:left="426"/>
        <w:rPr>
          <w:sz w:val="18"/>
          <w:szCs w:val="18"/>
        </w:rPr>
      </w:pPr>
      <w:r w:rsidRPr="00263F16">
        <w:rPr>
          <w:sz w:val="18"/>
          <w:szCs w:val="18"/>
        </w:rPr>
        <w:t>Podane sumy ubezpieczenia:</w:t>
      </w:r>
    </w:p>
    <w:p w:rsidR="00BA2A16" w:rsidRPr="00263F16" w:rsidRDefault="00BA2A16" w:rsidP="00BA2A16">
      <w:pPr>
        <w:pStyle w:val="Akapitzlist"/>
        <w:numPr>
          <w:ilvl w:val="0"/>
          <w:numId w:val="70"/>
        </w:numPr>
        <w:ind w:left="993"/>
        <w:rPr>
          <w:sz w:val="18"/>
          <w:szCs w:val="18"/>
        </w:rPr>
      </w:pPr>
      <w:r w:rsidRPr="00263F16">
        <w:rPr>
          <w:sz w:val="18"/>
          <w:szCs w:val="18"/>
        </w:rPr>
        <w:t xml:space="preserve">są wartościami </w:t>
      </w:r>
      <w:r>
        <w:rPr>
          <w:sz w:val="18"/>
          <w:szCs w:val="18"/>
        </w:rPr>
        <w:t>brutto</w:t>
      </w:r>
      <w:r w:rsidRPr="00263F16">
        <w:rPr>
          <w:sz w:val="18"/>
          <w:szCs w:val="18"/>
        </w:rPr>
        <w:t xml:space="preserve"> (</w:t>
      </w:r>
      <w:r>
        <w:rPr>
          <w:sz w:val="18"/>
          <w:szCs w:val="18"/>
        </w:rPr>
        <w:t xml:space="preserve">z </w:t>
      </w:r>
      <w:r w:rsidRPr="00263F16">
        <w:rPr>
          <w:sz w:val="18"/>
          <w:szCs w:val="18"/>
        </w:rPr>
        <w:t>VAT)</w:t>
      </w:r>
    </w:p>
    <w:p w:rsidR="00BA2A16" w:rsidRPr="00263F16" w:rsidRDefault="00BA2A16" w:rsidP="00BA2A16">
      <w:pPr>
        <w:pStyle w:val="Akapitzlist"/>
        <w:numPr>
          <w:ilvl w:val="0"/>
          <w:numId w:val="70"/>
        </w:numPr>
        <w:ind w:left="993"/>
        <w:rPr>
          <w:sz w:val="18"/>
          <w:szCs w:val="18"/>
        </w:rPr>
      </w:pPr>
      <w:r w:rsidRPr="00263F16">
        <w:rPr>
          <w:sz w:val="18"/>
          <w:szCs w:val="18"/>
        </w:rPr>
        <w:t>odpowiadają sumie ubezpieczenia z ostatniego okresu ubezpieczenia</w:t>
      </w:r>
    </w:p>
    <w:p w:rsidR="00BA2A16" w:rsidRPr="00263F16" w:rsidRDefault="00BA2A16" w:rsidP="00BA2A16">
      <w:pPr>
        <w:pStyle w:val="Akapitzlist"/>
        <w:numPr>
          <w:ilvl w:val="0"/>
          <w:numId w:val="70"/>
        </w:numPr>
        <w:ind w:left="993"/>
        <w:rPr>
          <w:sz w:val="18"/>
          <w:szCs w:val="18"/>
        </w:rPr>
      </w:pPr>
      <w:r w:rsidRPr="00263F16">
        <w:rPr>
          <w:sz w:val="18"/>
          <w:szCs w:val="18"/>
        </w:rPr>
        <w:t>mają tylko znaczenie porównawcze dla oceny złożonych ofert i nie są zobowiązujące dla Wykonawcy w momencie rzeczywistego zawierania ubezpieczenia. Ofertę należy przygotować na bazie podanych sum ubezpieczenia – tylko ten sposób pozwoli na rzetelne porównanie ofert.</w:t>
      </w:r>
    </w:p>
    <w:p w:rsidR="00BA2A16" w:rsidRPr="005243D2" w:rsidRDefault="00BA2A16" w:rsidP="00BA2A16">
      <w:pPr>
        <w:pStyle w:val="Akapitzlist"/>
        <w:numPr>
          <w:ilvl w:val="0"/>
          <w:numId w:val="70"/>
        </w:numPr>
        <w:ind w:left="993"/>
        <w:rPr>
          <w:sz w:val="18"/>
          <w:szCs w:val="18"/>
        </w:rPr>
      </w:pPr>
      <w:r>
        <w:rPr>
          <w:sz w:val="18"/>
          <w:szCs w:val="18"/>
        </w:rPr>
        <w:t>p</w:t>
      </w:r>
      <w:r w:rsidRPr="005243D2">
        <w:rPr>
          <w:sz w:val="18"/>
          <w:szCs w:val="18"/>
        </w:rPr>
        <w:t>rzy wystawianiu polis na kolejne okresy ubezpieczenia wartości pojazdów będą aktualizowane przez Wykonawcę a składka zostanie przeliczona zgodnie ze stawką ustaloną w ofercie przetargowej</w:t>
      </w:r>
    </w:p>
    <w:p w:rsidR="00BA2A16" w:rsidRDefault="00BA2A16" w:rsidP="00BA2A16">
      <w:pPr>
        <w:pStyle w:val="Akapitzlist"/>
        <w:ind w:left="0"/>
        <w:rPr>
          <w:b/>
          <w:sz w:val="18"/>
          <w:szCs w:val="18"/>
        </w:rPr>
      </w:pPr>
    </w:p>
    <w:p w:rsidR="00BA2A16" w:rsidRPr="005D51CF" w:rsidRDefault="00BA2A16" w:rsidP="00BA2A16">
      <w:pPr>
        <w:pStyle w:val="Akapitzlist"/>
        <w:numPr>
          <w:ilvl w:val="0"/>
          <w:numId w:val="102"/>
        </w:numPr>
        <w:ind w:left="426"/>
        <w:rPr>
          <w:b/>
          <w:sz w:val="18"/>
          <w:szCs w:val="18"/>
        </w:rPr>
      </w:pPr>
      <w:r>
        <w:rPr>
          <w:b/>
          <w:sz w:val="18"/>
          <w:szCs w:val="18"/>
        </w:rPr>
        <w:t>Franszyzy i udziały własne</w:t>
      </w:r>
    </w:p>
    <w:p w:rsidR="00BA2A16" w:rsidRPr="00263F16" w:rsidRDefault="00BA2A16" w:rsidP="00BA2A16">
      <w:pPr>
        <w:pStyle w:val="Akapitzlist"/>
        <w:ind w:left="426"/>
        <w:rPr>
          <w:sz w:val="18"/>
          <w:szCs w:val="18"/>
        </w:rPr>
      </w:pPr>
      <w:r w:rsidRPr="004006E9">
        <w:rPr>
          <w:sz w:val="18"/>
          <w:szCs w:val="18"/>
        </w:rPr>
        <w:t xml:space="preserve">Franszyza integralna: </w:t>
      </w:r>
      <w:r w:rsidRPr="004006E9">
        <w:rPr>
          <w:sz w:val="18"/>
          <w:szCs w:val="18"/>
        </w:rPr>
        <w:tab/>
      </w:r>
      <w:r w:rsidRPr="00263F16">
        <w:rPr>
          <w:sz w:val="18"/>
          <w:szCs w:val="18"/>
        </w:rPr>
        <w:tab/>
        <w:t>zniesiona</w:t>
      </w:r>
    </w:p>
    <w:p w:rsidR="00BA2A16" w:rsidRPr="00263F16" w:rsidRDefault="00BA2A16" w:rsidP="00BA2A16">
      <w:pPr>
        <w:pStyle w:val="Akapitzlist"/>
        <w:tabs>
          <w:tab w:val="left" w:pos="708"/>
          <w:tab w:val="left" w:pos="1416"/>
          <w:tab w:val="left" w:pos="2124"/>
          <w:tab w:val="left" w:pos="2832"/>
          <w:tab w:val="left" w:pos="3540"/>
          <w:tab w:val="center" w:pos="4536"/>
        </w:tabs>
        <w:ind w:left="426"/>
        <w:rPr>
          <w:sz w:val="18"/>
          <w:szCs w:val="18"/>
        </w:rPr>
      </w:pPr>
      <w:r w:rsidRPr="00263F16">
        <w:rPr>
          <w:sz w:val="18"/>
          <w:szCs w:val="18"/>
        </w:rPr>
        <w:t xml:space="preserve">Franszyza redukcyjna: </w:t>
      </w:r>
      <w:r w:rsidRPr="00263F16">
        <w:rPr>
          <w:sz w:val="18"/>
          <w:szCs w:val="18"/>
        </w:rPr>
        <w:tab/>
      </w:r>
      <w:r w:rsidRPr="00263F16">
        <w:rPr>
          <w:sz w:val="18"/>
          <w:szCs w:val="18"/>
        </w:rPr>
        <w:tab/>
        <w:t xml:space="preserve">zniesiona </w:t>
      </w:r>
    </w:p>
    <w:p w:rsidR="00BA2A16" w:rsidRPr="00263F16" w:rsidRDefault="00BA2A16" w:rsidP="00BA2A16">
      <w:pPr>
        <w:pStyle w:val="Akapitzlist"/>
        <w:ind w:left="3540" w:hanging="3114"/>
        <w:rPr>
          <w:rFonts w:cs="Arial"/>
          <w:bCs/>
          <w:sz w:val="18"/>
          <w:szCs w:val="18"/>
        </w:rPr>
      </w:pPr>
      <w:r w:rsidRPr="00263F16">
        <w:rPr>
          <w:sz w:val="18"/>
          <w:szCs w:val="18"/>
        </w:rPr>
        <w:t xml:space="preserve">Udział własny: </w:t>
      </w:r>
      <w:r w:rsidRPr="00263F16">
        <w:rPr>
          <w:sz w:val="18"/>
          <w:szCs w:val="18"/>
        </w:rPr>
        <w:tab/>
        <w:t xml:space="preserve">zniesiony </w:t>
      </w:r>
      <w:r w:rsidRPr="00263F16">
        <w:rPr>
          <w:rFonts w:cs="Arial"/>
          <w:bCs/>
          <w:sz w:val="18"/>
          <w:szCs w:val="18"/>
        </w:rPr>
        <w:t>w każdej szkodzie niezależnie od ilości szkód w okresie ubezpieczenia</w:t>
      </w:r>
    </w:p>
    <w:p w:rsidR="00BA2A16" w:rsidRPr="004006E9" w:rsidRDefault="00BA2A16" w:rsidP="00BA2A16">
      <w:pPr>
        <w:pStyle w:val="Akapitzlist"/>
        <w:ind w:left="0"/>
        <w:rPr>
          <w:b/>
          <w:sz w:val="18"/>
          <w:szCs w:val="18"/>
        </w:rPr>
      </w:pPr>
    </w:p>
    <w:p w:rsidR="00BA2A16" w:rsidRPr="001725DF" w:rsidRDefault="00BA2A16" w:rsidP="00BA2A16">
      <w:pPr>
        <w:numPr>
          <w:ilvl w:val="0"/>
          <w:numId w:val="102"/>
        </w:numPr>
        <w:ind w:left="426"/>
        <w:rPr>
          <w:b/>
          <w:sz w:val="18"/>
          <w:szCs w:val="18"/>
        </w:rPr>
      </w:pPr>
      <w:r>
        <w:rPr>
          <w:b/>
          <w:sz w:val="18"/>
          <w:szCs w:val="18"/>
        </w:rPr>
        <w:t>Założenia do likwidacji szkód</w:t>
      </w:r>
    </w:p>
    <w:p w:rsidR="00BA2A16" w:rsidRPr="001725DF" w:rsidRDefault="00BA2A16" w:rsidP="00BA2A16">
      <w:pPr>
        <w:ind w:left="426"/>
        <w:rPr>
          <w:sz w:val="18"/>
          <w:szCs w:val="18"/>
        </w:rPr>
      </w:pPr>
      <w:r w:rsidRPr="001725DF">
        <w:rPr>
          <w:sz w:val="18"/>
          <w:szCs w:val="18"/>
        </w:rPr>
        <w:t>Ubezpieczyciel zobowiązuje się do przeprowadzenia oględzin przedmiotu szkody w</w:t>
      </w:r>
      <w:r>
        <w:rPr>
          <w:sz w:val="18"/>
          <w:szCs w:val="18"/>
        </w:rPr>
        <w:t xml:space="preserve"> </w:t>
      </w:r>
      <w:r w:rsidRPr="001725DF">
        <w:rPr>
          <w:sz w:val="18"/>
          <w:szCs w:val="18"/>
        </w:rPr>
        <w:t>ciągu 3 dni roboczych od daty zgłoszenia szkody, w miejscu wskazanym przez Ubezpieczającego.</w:t>
      </w:r>
    </w:p>
    <w:p w:rsidR="00BA2A16" w:rsidRPr="001725DF" w:rsidRDefault="00BA2A16" w:rsidP="00BA2A16">
      <w:pPr>
        <w:ind w:left="426"/>
        <w:rPr>
          <w:sz w:val="18"/>
          <w:szCs w:val="18"/>
        </w:rPr>
      </w:pPr>
      <w:r w:rsidRPr="001725DF">
        <w:rPr>
          <w:sz w:val="18"/>
          <w:szCs w:val="18"/>
        </w:rPr>
        <w:t xml:space="preserve">W sytuacji braku oględzin we wskazanym okresie </w:t>
      </w:r>
      <w:r>
        <w:rPr>
          <w:sz w:val="18"/>
          <w:szCs w:val="18"/>
        </w:rPr>
        <w:t>U</w:t>
      </w:r>
      <w:r w:rsidRPr="001725DF">
        <w:rPr>
          <w:sz w:val="18"/>
          <w:szCs w:val="18"/>
        </w:rPr>
        <w:t>bezpieczony po dokonaniu we</w:t>
      </w:r>
      <w:r>
        <w:rPr>
          <w:sz w:val="18"/>
          <w:szCs w:val="18"/>
        </w:rPr>
        <w:t xml:space="preserve"> własnym zakresie dokumentacji </w:t>
      </w:r>
      <w:r w:rsidRPr="001725DF">
        <w:rPr>
          <w:sz w:val="18"/>
          <w:szCs w:val="18"/>
        </w:rPr>
        <w:t>fotograficznej przedstawiającej usz</w:t>
      </w:r>
      <w:r>
        <w:rPr>
          <w:sz w:val="18"/>
          <w:szCs w:val="18"/>
        </w:rPr>
        <w:t>kodzenia i spisaniu protokołu z </w:t>
      </w:r>
      <w:r w:rsidRPr="001725DF">
        <w:rPr>
          <w:sz w:val="18"/>
          <w:szCs w:val="18"/>
        </w:rPr>
        <w:t>oględzin uszkodzonego mienia może przystąpić do naprawiania szkody.</w:t>
      </w:r>
    </w:p>
    <w:p w:rsidR="00BA2A16" w:rsidRPr="001725DF" w:rsidRDefault="00BA2A16" w:rsidP="00BA2A16">
      <w:pPr>
        <w:ind w:left="426"/>
        <w:rPr>
          <w:sz w:val="18"/>
          <w:szCs w:val="18"/>
        </w:rPr>
      </w:pPr>
      <w:r w:rsidRPr="001725DF">
        <w:rPr>
          <w:sz w:val="18"/>
          <w:szCs w:val="18"/>
        </w:rPr>
        <w:t>Naprawa uszkodzonego pojazdu odbywać się będzie w serwisie/warsztacie określonym przez Ubezpieczającego</w:t>
      </w:r>
      <w:r>
        <w:rPr>
          <w:sz w:val="18"/>
          <w:szCs w:val="18"/>
        </w:rPr>
        <w:t>.</w:t>
      </w:r>
    </w:p>
    <w:p w:rsidR="00BA2A16" w:rsidRPr="001725DF" w:rsidRDefault="00BA2A16" w:rsidP="00BA2A16">
      <w:pPr>
        <w:ind w:left="426"/>
        <w:rPr>
          <w:sz w:val="18"/>
          <w:szCs w:val="18"/>
        </w:rPr>
      </w:pPr>
      <w:r w:rsidRPr="001725DF">
        <w:rPr>
          <w:sz w:val="18"/>
          <w:szCs w:val="18"/>
        </w:rPr>
        <w:t>Ubezpieczyciel zobowiązuje się do obligatoryjnego przesył</w:t>
      </w:r>
      <w:r>
        <w:rPr>
          <w:sz w:val="18"/>
          <w:szCs w:val="18"/>
        </w:rPr>
        <w:t>ania Ubezpieczającemu decyzji o </w:t>
      </w:r>
      <w:r w:rsidRPr="001725DF">
        <w:rPr>
          <w:sz w:val="18"/>
          <w:szCs w:val="18"/>
        </w:rPr>
        <w:t>wypłacie odszkodowania w przypadku każdej szkody likwido</w:t>
      </w:r>
      <w:r>
        <w:rPr>
          <w:sz w:val="18"/>
          <w:szCs w:val="18"/>
        </w:rPr>
        <w:t xml:space="preserve">wanej z polisy ubezpieczeniowej </w:t>
      </w:r>
      <w:r w:rsidRPr="001725DF">
        <w:rPr>
          <w:sz w:val="18"/>
          <w:szCs w:val="18"/>
        </w:rPr>
        <w:t>przedmiotowego pojazdu.</w:t>
      </w:r>
    </w:p>
    <w:p w:rsidR="00BA2A16" w:rsidRPr="001725DF" w:rsidRDefault="00BA2A16" w:rsidP="00BA2A16">
      <w:pPr>
        <w:ind w:left="426"/>
        <w:rPr>
          <w:sz w:val="18"/>
          <w:szCs w:val="18"/>
        </w:rPr>
      </w:pPr>
    </w:p>
    <w:p w:rsidR="00BA2A16" w:rsidRPr="001725DF" w:rsidRDefault="00BA2A16" w:rsidP="00BA2A16">
      <w:pPr>
        <w:ind w:left="426"/>
        <w:rPr>
          <w:sz w:val="18"/>
          <w:szCs w:val="18"/>
        </w:rPr>
      </w:pPr>
      <w:r w:rsidRPr="001725DF">
        <w:rPr>
          <w:sz w:val="18"/>
          <w:szCs w:val="18"/>
        </w:rPr>
        <w:t xml:space="preserve">Inne </w:t>
      </w:r>
      <w:r>
        <w:rPr>
          <w:sz w:val="18"/>
          <w:szCs w:val="18"/>
        </w:rPr>
        <w:t>niż opisane w niniejszej części</w:t>
      </w:r>
      <w:r w:rsidRPr="001725DF">
        <w:rPr>
          <w:sz w:val="18"/>
          <w:szCs w:val="18"/>
        </w:rPr>
        <w:t xml:space="preserve"> zasady dotyczące ustalania wartości szkody i wysokości odszkodowania, określone w OWU AC, nie mają zastosowania jeśli ich przyjęcie miałoby zmniejszyć uprawnienia Ubezpieczającego.</w:t>
      </w:r>
    </w:p>
    <w:p w:rsidR="00BA2A16" w:rsidRDefault="00BA2A16" w:rsidP="00BA2A16">
      <w:pPr>
        <w:rPr>
          <w:sz w:val="18"/>
          <w:szCs w:val="18"/>
          <w:u w:val="single"/>
        </w:rPr>
      </w:pPr>
    </w:p>
    <w:p w:rsidR="00BA2A16" w:rsidRPr="003052C7" w:rsidRDefault="00BA2A16" w:rsidP="00BA2A16">
      <w:pPr>
        <w:pStyle w:val="Akapitzlist"/>
        <w:numPr>
          <w:ilvl w:val="0"/>
          <w:numId w:val="102"/>
        </w:numPr>
        <w:shd w:val="clear" w:color="auto" w:fill="FFFFFF"/>
        <w:ind w:left="426"/>
        <w:rPr>
          <w:b/>
          <w:sz w:val="18"/>
          <w:szCs w:val="18"/>
        </w:rPr>
      </w:pPr>
      <w:r w:rsidRPr="003052C7">
        <w:rPr>
          <w:b/>
          <w:sz w:val="18"/>
          <w:szCs w:val="18"/>
        </w:rPr>
        <w:t>Obligatoryjne klauzule dodatkowe</w:t>
      </w:r>
    </w:p>
    <w:p w:rsidR="00BA2A16" w:rsidRPr="003052C7" w:rsidRDefault="00BA2A16" w:rsidP="00BA2A16">
      <w:pPr>
        <w:pStyle w:val="Akapitzlist"/>
        <w:numPr>
          <w:ilvl w:val="0"/>
          <w:numId w:val="124"/>
        </w:numPr>
        <w:ind w:left="993"/>
        <w:jc w:val="left"/>
        <w:rPr>
          <w:rFonts w:cs="Arial"/>
          <w:bCs/>
          <w:sz w:val="18"/>
          <w:szCs w:val="18"/>
        </w:rPr>
      </w:pPr>
      <w:r w:rsidRPr="003052C7">
        <w:rPr>
          <w:rFonts w:cs="Arial"/>
          <w:bCs/>
          <w:sz w:val="18"/>
          <w:szCs w:val="18"/>
        </w:rPr>
        <w:t>Klauzula stempla bankowego/pocztowego</w:t>
      </w:r>
    </w:p>
    <w:p w:rsidR="00BA2A16" w:rsidRPr="003052C7" w:rsidRDefault="00BA2A16" w:rsidP="00BA2A16">
      <w:pPr>
        <w:pStyle w:val="Akapitzlist"/>
        <w:numPr>
          <w:ilvl w:val="0"/>
          <w:numId w:val="124"/>
        </w:numPr>
        <w:ind w:left="993"/>
        <w:rPr>
          <w:rFonts w:cs="Arial"/>
          <w:sz w:val="18"/>
          <w:szCs w:val="18"/>
        </w:rPr>
      </w:pPr>
      <w:r w:rsidRPr="003052C7">
        <w:rPr>
          <w:bCs/>
          <w:sz w:val="18"/>
          <w:szCs w:val="18"/>
        </w:rPr>
        <w:t xml:space="preserve">Klauzula płatności ratalnej w przypadku szkody </w:t>
      </w:r>
    </w:p>
    <w:p w:rsidR="00BA2A16" w:rsidRPr="003052C7" w:rsidRDefault="00BA2A16" w:rsidP="00BA2A16">
      <w:pPr>
        <w:pStyle w:val="Akapitzlist"/>
        <w:numPr>
          <w:ilvl w:val="0"/>
          <w:numId w:val="124"/>
        </w:numPr>
        <w:ind w:left="993"/>
        <w:rPr>
          <w:rFonts w:cs="Arial"/>
          <w:sz w:val="18"/>
          <w:szCs w:val="18"/>
        </w:rPr>
      </w:pPr>
      <w:r w:rsidRPr="003052C7">
        <w:rPr>
          <w:bCs/>
          <w:sz w:val="18"/>
          <w:szCs w:val="18"/>
        </w:rPr>
        <w:t xml:space="preserve">Klauzula rozliczenia składki </w:t>
      </w:r>
    </w:p>
    <w:p w:rsidR="00BA2A16" w:rsidRPr="003052C7" w:rsidRDefault="00BA2A16" w:rsidP="00BA2A16">
      <w:pPr>
        <w:pStyle w:val="Akapitzlist"/>
        <w:numPr>
          <w:ilvl w:val="0"/>
          <w:numId w:val="124"/>
        </w:numPr>
        <w:ind w:left="993"/>
        <w:jc w:val="left"/>
        <w:rPr>
          <w:rFonts w:cs="Arial"/>
          <w:bCs/>
          <w:sz w:val="18"/>
          <w:szCs w:val="18"/>
        </w:rPr>
      </w:pPr>
      <w:r w:rsidRPr="003052C7">
        <w:rPr>
          <w:rFonts w:cs="Arial"/>
          <w:bCs/>
          <w:sz w:val="18"/>
          <w:szCs w:val="18"/>
        </w:rPr>
        <w:t>Klauzula niezmienności wartości pojazdów (Gwarantowana Suma Ubezpieczenia)</w:t>
      </w:r>
    </w:p>
    <w:p w:rsidR="00BA2A16" w:rsidRPr="003052C7" w:rsidRDefault="00BA2A16" w:rsidP="00BA2A16">
      <w:pPr>
        <w:pStyle w:val="Akapitzlist"/>
        <w:numPr>
          <w:ilvl w:val="0"/>
          <w:numId w:val="124"/>
        </w:numPr>
        <w:ind w:left="993"/>
        <w:rPr>
          <w:rFonts w:cs="Arial"/>
          <w:sz w:val="18"/>
          <w:szCs w:val="18"/>
        </w:rPr>
      </w:pPr>
      <w:r w:rsidRPr="003052C7">
        <w:rPr>
          <w:rFonts w:cs="Arial"/>
          <w:sz w:val="18"/>
          <w:szCs w:val="18"/>
        </w:rPr>
        <w:t>Klauzula Leeway</w:t>
      </w:r>
      <w:r w:rsidRPr="003052C7">
        <w:rPr>
          <w:rFonts w:cs="Arial"/>
          <w:bCs/>
          <w:sz w:val="18"/>
          <w:szCs w:val="18"/>
        </w:rPr>
        <w:t xml:space="preserve"> </w:t>
      </w:r>
      <w:r w:rsidRPr="003052C7">
        <w:rPr>
          <w:rFonts w:cs="Arial"/>
          <w:sz w:val="18"/>
          <w:szCs w:val="18"/>
        </w:rPr>
        <w:t xml:space="preserve">130% </w:t>
      </w:r>
    </w:p>
    <w:p w:rsidR="00BA2A16" w:rsidRPr="003052C7" w:rsidRDefault="00BA2A16" w:rsidP="00BA2A16">
      <w:pPr>
        <w:pStyle w:val="Akapitzlist"/>
        <w:numPr>
          <w:ilvl w:val="0"/>
          <w:numId w:val="124"/>
        </w:numPr>
        <w:ind w:left="993"/>
        <w:rPr>
          <w:rFonts w:cs="Arial"/>
          <w:bCs/>
          <w:sz w:val="18"/>
          <w:szCs w:val="18"/>
        </w:rPr>
      </w:pPr>
      <w:r w:rsidRPr="003052C7">
        <w:rPr>
          <w:rFonts w:cs="Arial"/>
          <w:bCs/>
          <w:sz w:val="18"/>
          <w:szCs w:val="18"/>
        </w:rPr>
        <w:t>Klauzula przepisów o ruchu drogowym</w:t>
      </w:r>
    </w:p>
    <w:p w:rsidR="00BA2A16" w:rsidRPr="003052C7" w:rsidRDefault="00BA2A16" w:rsidP="00BA2A16">
      <w:pPr>
        <w:pStyle w:val="Akapitzlist"/>
        <w:numPr>
          <w:ilvl w:val="0"/>
          <w:numId w:val="124"/>
        </w:numPr>
        <w:ind w:left="993"/>
        <w:rPr>
          <w:rFonts w:cs="Arial"/>
          <w:bCs/>
          <w:sz w:val="18"/>
          <w:szCs w:val="18"/>
        </w:rPr>
      </w:pPr>
      <w:r w:rsidRPr="003052C7">
        <w:rPr>
          <w:bCs/>
          <w:sz w:val="18"/>
          <w:szCs w:val="18"/>
        </w:rPr>
        <w:t>Klauzula badań technicznych</w:t>
      </w:r>
    </w:p>
    <w:p w:rsidR="00BA2A16" w:rsidRPr="003052C7" w:rsidRDefault="00BA2A16" w:rsidP="00BA2A16">
      <w:pPr>
        <w:pStyle w:val="Akapitzlist"/>
        <w:numPr>
          <w:ilvl w:val="0"/>
          <w:numId w:val="124"/>
        </w:numPr>
        <w:ind w:left="993"/>
        <w:rPr>
          <w:rFonts w:cs="Arial"/>
          <w:bCs/>
          <w:sz w:val="18"/>
          <w:szCs w:val="18"/>
        </w:rPr>
      </w:pPr>
      <w:r w:rsidRPr="003052C7">
        <w:rPr>
          <w:rFonts w:cs="Arial"/>
          <w:sz w:val="18"/>
          <w:szCs w:val="18"/>
        </w:rPr>
        <w:t>Klauzula aktualności ochrony</w:t>
      </w:r>
      <w:r w:rsidRPr="003052C7">
        <w:rPr>
          <w:rFonts w:cs="Arial"/>
          <w:bCs/>
          <w:sz w:val="18"/>
          <w:szCs w:val="18"/>
        </w:rPr>
        <w:t xml:space="preserve"> ubezpieczeniowej</w:t>
      </w:r>
    </w:p>
    <w:p w:rsidR="00BA2A16" w:rsidRPr="003052C7" w:rsidRDefault="00BA2A16" w:rsidP="00BA2A16">
      <w:pPr>
        <w:pStyle w:val="Akapitzlist"/>
        <w:numPr>
          <w:ilvl w:val="0"/>
          <w:numId w:val="124"/>
        </w:numPr>
        <w:ind w:left="993"/>
        <w:rPr>
          <w:rFonts w:cs="Arial"/>
          <w:bCs/>
          <w:sz w:val="18"/>
          <w:szCs w:val="18"/>
        </w:rPr>
      </w:pPr>
      <w:r w:rsidRPr="003052C7">
        <w:rPr>
          <w:bCs/>
          <w:sz w:val="18"/>
          <w:szCs w:val="18"/>
        </w:rPr>
        <w:t>Klauzula umów krótkookresowych</w:t>
      </w:r>
    </w:p>
    <w:p w:rsidR="00BA2A16" w:rsidRPr="003052C7" w:rsidRDefault="00BA2A16" w:rsidP="00BA2A16">
      <w:pPr>
        <w:pStyle w:val="Akapitzlist"/>
        <w:numPr>
          <w:ilvl w:val="0"/>
          <w:numId w:val="124"/>
        </w:numPr>
        <w:ind w:left="993"/>
        <w:rPr>
          <w:rFonts w:cs="Arial"/>
          <w:bCs/>
          <w:sz w:val="18"/>
          <w:szCs w:val="18"/>
        </w:rPr>
      </w:pPr>
      <w:r w:rsidRPr="003052C7">
        <w:rPr>
          <w:rFonts w:cs="Arial"/>
          <w:bCs/>
          <w:sz w:val="18"/>
          <w:szCs w:val="18"/>
        </w:rPr>
        <w:t>Klauzula kosztów manipulacyjnych</w:t>
      </w:r>
    </w:p>
    <w:p w:rsidR="00BA2A16" w:rsidRPr="003052C7" w:rsidRDefault="00BA2A16" w:rsidP="00BA2A16">
      <w:pPr>
        <w:pStyle w:val="Akapitzlist"/>
        <w:numPr>
          <w:ilvl w:val="0"/>
          <w:numId w:val="124"/>
        </w:numPr>
        <w:ind w:left="993"/>
        <w:rPr>
          <w:rFonts w:cs="Arial"/>
          <w:bCs/>
          <w:sz w:val="18"/>
          <w:szCs w:val="18"/>
        </w:rPr>
      </w:pPr>
      <w:r w:rsidRPr="003052C7">
        <w:rPr>
          <w:rFonts w:cs="Arial"/>
          <w:bCs/>
          <w:sz w:val="18"/>
          <w:szCs w:val="18"/>
        </w:rPr>
        <w:t>Klauzula automatycznej ochrony w zakresie OC, AC i NNW, ASS</w:t>
      </w:r>
    </w:p>
    <w:p w:rsidR="00BA2A16" w:rsidRPr="003052C7" w:rsidRDefault="00BA2A16" w:rsidP="00BA2A16">
      <w:pPr>
        <w:pStyle w:val="Akapitzlist"/>
        <w:numPr>
          <w:ilvl w:val="0"/>
          <w:numId w:val="124"/>
        </w:numPr>
        <w:ind w:left="993"/>
        <w:rPr>
          <w:rFonts w:cs="Arial"/>
          <w:bCs/>
          <w:sz w:val="18"/>
          <w:szCs w:val="18"/>
        </w:rPr>
      </w:pPr>
      <w:r w:rsidRPr="003052C7">
        <w:rPr>
          <w:rFonts w:cs="Arial"/>
          <w:bCs/>
          <w:sz w:val="18"/>
          <w:szCs w:val="18"/>
        </w:rPr>
        <w:t>Klauzula akceptacji</w:t>
      </w:r>
      <w:r w:rsidRPr="003052C7">
        <w:rPr>
          <w:rFonts w:cs="Arial"/>
          <w:sz w:val="18"/>
          <w:szCs w:val="18"/>
        </w:rPr>
        <w:t xml:space="preserve"> zabezpieczeń</w:t>
      </w:r>
    </w:p>
    <w:p w:rsidR="00BA2A16" w:rsidRPr="003052C7" w:rsidRDefault="00BA2A16" w:rsidP="00BA2A16">
      <w:pPr>
        <w:pStyle w:val="Akapitzlist"/>
        <w:numPr>
          <w:ilvl w:val="0"/>
          <w:numId w:val="124"/>
        </w:numPr>
        <w:ind w:left="993"/>
        <w:rPr>
          <w:rFonts w:cs="Arial"/>
          <w:bCs/>
          <w:sz w:val="18"/>
          <w:szCs w:val="18"/>
        </w:rPr>
      </w:pPr>
      <w:r w:rsidRPr="003052C7">
        <w:rPr>
          <w:rFonts w:cs="Arial"/>
          <w:sz w:val="18"/>
          <w:szCs w:val="18"/>
        </w:rPr>
        <w:t>Klauzula samolikwidacji</w:t>
      </w:r>
    </w:p>
    <w:p w:rsidR="00BA2A16" w:rsidRPr="003052C7" w:rsidRDefault="00BA2A16" w:rsidP="00BA2A16">
      <w:pPr>
        <w:pStyle w:val="Akapitzlist"/>
        <w:numPr>
          <w:ilvl w:val="0"/>
          <w:numId w:val="124"/>
        </w:numPr>
        <w:ind w:left="993"/>
        <w:rPr>
          <w:rFonts w:cs="Arial"/>
          <w:sz w:val="18"/>
          <w:szCs w:val="18"/>
        </w:rPr>
      </w:pPr>
      <w:r w:rsidRPr="003052C7">
        <w:rPr>
          <w:rFonts w:cs="Arial"/>
          <w:bCs/>
          <w:sz w:val="18"/>
          <w:szCs w:val="18"/>
        </w:rPr>
        <w:t>Klauzula terminu dokonania oględzin po szkodzie</w:t>
      </w:r>
      <w:r w:rsidRPr="003052C7">
        <w:rPr>
          <w:rFonts w:cs="Arial"/>
          <w:sz w:val="18"/>
          <w:szCs w:val="18"/>
        </w:rPr>
        <w:t xml:space="preserve"> </w:t>
      </w:r>
    </w:p>
    <w:p w:rsidR="00BA2A16" w:rsidRPr="003052C7" w:rsidRDefault="00BA2A16" w:rsidP="00BA2A16">
      <w:pPr>
        <w:pStyle w:val="Akapitzlist"/>
        <w:numPr>
          <w:ilvl w:val="0"/>
          <w:numId w:val="124"/>
        </w:numPr>
        <w:ind w:left="993"/>
        <w:rPr>
          <w:rFonts w:cs="Arial"/>
          <w:sz w:val="18"/>
          <w:szCs w:val="18"/>
        </w:rPr>
      </w:pPr>
      <w:r w:rsidRPr="003052C7">
        <w:rPr>
          <w:rFonts w:cs="Arial"/>
          <w:bCs/>
          <w:sz w:val="18"/>
          <w:szCs w:val="18"/>
        </w:rPr>
        <w:t>Klauzula serwisowa lub usługowa</w:t>
      </w:r>
      <w:r w:rsidRPr="003052C7">
        <w:rPr>
          <w:rFonts w:cs="Arial"/>
          <w:sz w:val="18"/>
          <w:szCs w:val="18"/>
        </w:rPr>
        <w:t xml:space="preserve"> </w:t>
      </w:r>
    </w:p>
    <w:p w:rsidR="00BA2A16" w:rsidRPr="003052C7" w:rsidRDefault="00BA2A16" w:rsidP="00BA2A16">
      <w:pPr>
        <w:pStyle w:val="Akapitzlist"/>
        <w:numPr>
          <w:ilvl w:val="0"/>
          <w:numId w:val="124"/>
        </w:numPr>
        <w:ind w:left="993"/>
        <w:jc w:val="left"/>
        <w:rPr>
          <w:sz w:val="18"/>
          <w:szCs w:val="18"/>
        </w:rPr>
      </w:pPr>
      <w:r w:rsidRPr="003052C7">
        <w:rPr>
          <w:bCs/>
          <w:sz w:val="18"/>
          <w:szCs w:val="18"/>
        </w:rPr>
        <w:t>Klauzula wieku i uprawnień</w:t>
      </w:r>
    </w:p>
    <w:p w:rsidR="00BA2A16" w:rsidRPr="003052C7" w:rsidRDefault="00BA2A16" w:rsidP="00BA2A16">
      <w:pPr>
        <w:pStyle w:val="Akapitzlist"/>
        <w:numPr>
          <w:ilvl w:val="0"/>
          <w:numId w:val="124"/>
        </w:numPr>
        <w:ind w:left="993"/>
        <w:jc w:val="left"/>
        <w:rPr>
          <w:sz w:val="18"/>
          <w:szCs w:val="18"/>
        </w:rPr>
      </w:pPr>
      <w:r w:rsidRPr="003052C7">
        <w:rPr>
          <w:bCs/>
          <w:sz w:val="18"/>
          <w:szCs w:val="18"/>
        </w:rPr>
        <w:t xml:space="preserve">Klauzula szkód wzajemnych </w:t>
      </w:r>
    </w:p>
    <w:p w:rsidR="00BA2A16" w:rsidRDefault="00BA2A16" w:rsidP="00BA2A16">
      <w:pPr>
        <w:pStyle w:val="Akapitzlist"/>
        <w:shd w:val="clear" w:color="auto" w:fill="FFFFFF"/>
        <w:rPr>
          <w:sz w:val="18"/>
          <w:szCs w:val="18"/>
        </w:rPr>
      </w:pPr>
    </w:p>
    <w:p w:rsidR="00BA2A16" w:rsidRDefault="00BA2A16" w:rsidP="00BA2A16">
      <w:pPr>
        <w:pStyle w:val="Akapitzlist"/>
        <w:numPr>
          <w:ilvl w:val="0"/>
          <w:numId w:val="102"/>
        </w:numPr>
        <w:shd w:val="clear" w:color="auto" w:fill="FFFFFF"/>
        <w:ind w:left="426"/>
        <w:rPr>
          <w:b/>
          <w:sz w:val="18"/>
          <w:szCs w:val="18"/>
        </w:rPr>
      </w:pPr>
      <w:r>
        <w:rPr>
          <w:b/>
          <w:sz w:val="18"/>
          <w:szCs w:val="18"/>
        </w:rPr>
        <w:t>Fakultatywne klauzule dodatkowe</w:t>
      </w:r>
    </w:p>
    <w:p w:rsidR="00BA2A16" w:rsidRPr="005A4D5B" w:rsidRDefault="00BA2A16" w:rsidP="00BA2A16">
      <w:pPr>
        <w:pStyle w:val="Akapitzlist"/>
        <w:numPr>
          <w:ilvl w:val="0"/>
          <w:numId w:val="128"/>
        </w:numPr>
        <w:ind w:left="993" w:hanging="284"/>
        <w:rPr>
          <w:rFonts w:cs="Arial"/>
          <w:sz w:val="18"/>
          <w:szCs w:val="18"/>
        </w:rPr>
      </w:pPr>
      <w:r w:rsidRPr="005A4D5B">
        <w:rPr>
          <w:bCs/>
          <w:sz w:val="18"/>
          <w:szCs w:val="18"/>
        </w:rPr>
        <w:t>Klauzula zaginięcia kluczyków lub urządzeń sterujących</w:t>
      </w:r>
    </w:p>
    <w:p w:rsidR="00BA2A16" w:rsidRPr="00696A15" w:rsidRDefault="00BA2A16" w:rsidP="00BA2A16">
      <w:pPr>
        <w:pStyle w:val="Akapitzlist"/>
        <w:numPr>
          <w:ilvl w:val="0"/>
          <w:numId w:val="128"/>
        </w:numPr>
        <w:ind w:left="993" w:hanging="284"/>
        <w:rPr>
          <w:sz w:val="18"/>
          <w:szCs w:val="18"/>
          <w:lang w:eastAsia="ar-SA"/>
        </w:rPr>
      </w:pPr>
      <w:r w:rsidRPr="005A4D5B">
        <w:rPr>
          <w:bCs/>
          <w:sz w:val="18"/>
          <w:szCs w:val="18"/>
          <w:lang w:eastAsia="ar-SA"/>
        </w:rPr>
        <w:t>Klauzula roszczeń regresowych</w:t>
      </w:r>
    </w:p>
    <w:p w:rsidR="00BA2A16" w:rsidRDefault="00BA2A16" w:rsidP="00BA2A16">
      <w:pPr>
        <w:pStyle w:val="Akapitzlist"/>
        <w:numPr>
          <w:ilvl w:val="0"/>
          <w:numId w:val="128"/>
        </w:numPr>
        <w:ind w:left="993" w:hanging="284"/>
        <w:rPr>
          <w:sz w:val="18"/>
          <w:szCs w:val="18"/>
          <w:lang w:eastAsia="ar-SA"/>
        </w:rPr>
      </w:pPr>
      <w:r w:rsidRPr="00696A15">
        <w:rPr>
          <w:sz w:val="18"/>
          <w:szCs w:val="18"/>
        </w:rPr>
        <w:t>Klauzula wypłaty odszkodowania bez wyników śledztwa</w:t>
      </w:r>
    </w:p>
    <w:p w:rsidR="00BA2A16" w:rsidRDefault="00BA2A16" w:rsidP="00BA2A16">
      <w:pPr>
        <w:rPr>
          <w:sz w:val="18"/>
          <w:szCs w:val="18"/>
          <w:u w:val="single"/>
        </w:rPr>
      </w:pPr>
    </w:p>
    <w:p w:rsidR="00BA2A16" w:rsidRPr="00D13C6F" w:rsidRDefault="00BA2A16" w:rsidP="00BA2A16">
      <w:pPr>
        <w:rPr>
          <w:sz w:val="18"/>
          <w:szCs w:val="18"/>
          <w:u w:val="single"/>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BA2A16" w:rsidRPr="00904A0C" w:rsidTr="00BA2A16">
        <w:trPr>
          <w:trHeight w:val="1020"/>
        </w:trPr>
        <w:tc>
          <w:tcPr>
            <w:tcW w:w="5000" w:type="pct"/>
            <w:vAlign w:val="center"/>
          </w:tcPr>
          <w:p w:rsidR="00BA2A16" w:rsidRPr="00904A0C" w:rsidRDefault="00BA2A16" w:rsidP="00BA2A16">
            <w:pPr>
              <w:pStyle w:val="Nagwek2"/>
              <w:jc w:val="left"/>
            </w:pPr>
            <w:bookmarkStart w:id="7" w:name="_Toc401324783"/>
            <w:bookmarkStart w:id="8" w:name="_Toc437525436"/>
            <w:r w:rsidRPr="00904A0C">
              <w:t xml:space="preserve">Ubezpieczenie Następstw Nieszczęśliwych Wypadków kierowcy </w:t>
            </w:r>
            <w:r w:rsidRPr="00904A0C">
              <w:br/>
              <w:t>i pasażerów (NNW)</w:t>
            </w:r>
            <w:bookmarkEnd w:id="7"/>
            <w:bookmarkEnd w:id="8"/>
          </w:p>
        </w:tc>
      </w:tr>
    </w:tbl>
    <w:p w:rsidR="00BA2A16" w:rsidRPr="00D13C6F" w:rsidRDefault="00BA2A16" w:rsidP="00BA2A16">
      <w:pPr>
        <w:rPr>
          <w:sz w:val="18"/>
          <w:szCs w:val="18"/>
          <w:u w:val="single"/>
        </w:rPr>
      </w:pPr>
    </w:p>
    <w:p w:rsidR="00BA2A16" w:rsidRPr="00D13C6F" w:rsidRDefault="00BA2A16" w:rsidP="00BA2A16">
      <w:pPr>
        <w:pStyle w:val="Akapitzlist"/>
        <w:numPr>
          <w:ilvl w:val="0"/>
          <w:numId w:val="102"/>
        </w:numPr>
        <w:ind w:left="426"/>
        <w:rPr>
          <w:b/>
          <w:sz w:val="18"/>
          <w:szCs w:val="18"/>
        </w:rPr>
      </w:pPr>
      <w:r w:rsidRPr="00D13C6F">
        <w:rPr>
          <w:b/>
          <w:sz w:val="18"/>
          <w:szCs w:val="18"/>
        </w:rPr>
        <w:t>Zakres ubezpieczenia:</w:t>
      </w:r>
    </w:p>
    <w:p w:rsidR="00BA2A16" w:rsidRPr="00D13C6F" w:rsidRDefault="00BA2A16" w:rsidP="00BA2A16">
      <w:pPr>
        <w:pStyle w:val="Akapitzlist"/>
        <w:ind w:left="426"/>
        <w:rPr>
          <w:rFonts w:cs="Swis721PL-Roman"/>
          <w:sz w:val="18"/>
          <w:szCs w:val="18"/>
          <w:lang w:eastAsia="pl-PL"/>
        </w:rPr>
      </w:pPr>
      <w:r w:rsidRPr="00D13C6F">
        <w:rPr>
          <w:sz w:val="18"/>
          <w:szCs w:val="18"/>
        </w:rPr>
        <w:t xml:space="preserve">Zakresem ubezpieczenia objęte są </w:t>
      </w:r>
      <w:r w:rsidRPr="00D13C6F">
        <w:rPr>
          <w:rFonts w:cs="Swis721PL-Roman"/>
          <w:sz w:val="18"/>
          <w:szCs w:val="18"/>
          <w:lang w:eastAsia="pl-PL"/>
        </w:rPr>
        <w:t xml:space="preserve">trwałe następstwa </w:t>
      </w:r>
      <w:r w:rsidRPr="00D13C6F">
        <w:rPr>
          <w:rFonts w:cs="Swis721PL-Bold"/>
          <w:bCs/>
          <w:sz w:val="18"/>
          <w:szCs w:val="18"/>
          <w:lang w:eastAsia="pl-PL"/>
        </w:rPr>
        <w:t xml:space="preserve">nieszczęśliwych wypadków </w:t>
      </w:r>
      <w:r>
        <w:rPr>
          <w:rFonts w:cs="Swis721PL-Roman"/>
          <w:sz w:val="18"/>
          <w:szCs w:val="18"/>
          <w:lang w:eastAsia="pl-PL"/>
        </w:rPr>
        <w:t>powstałych w </w:t>
      </w:r>
      <w:r w:rsidRPr="00D13C6F">
        <w:rPr>
          <w:rFonts w:cs="Swis721PL-Roman"/>
          <w:sz w:val="18"/>
          <w:szCs w:val="18"/>
          <w:lang w:eastAsia="pl-PL"/>
        </w:rPr>
        <w:t xml:space="preserve">związku z użytkowaniem ubezpieczonego </w:t>
      </w:r>
      <w:r w:rsidRPr="00D13C6F">
        <w:rPr>
          <w:rFonts w:cs="Swis721PL-Bold"/>
          <w:bCs/>
          <w:sz w:val="18"/>
          <w:szCs w:val="18"/>
          <w:lang w:eastAsia="pl-PL"/>
        </w:rPr>
        <w:t xml:space="preserve">pojazdu </w:t>
      </w:r>
      <w:r w:rsidRPr="00D13C6F">
        <w:rPr>
          <w:rFonts w:cs="Swis721PL-Roman"/>
          <w:sz w:val="18"/>
          <w:szCs w:val="18"/>
          <w:lang w:eastAsia="pl-PL"/>
        </w:rPr>
        <w:t xml:space="preserve">powodujących trwały całkowity lub częściowy uszczerbek na zdrowiu, rozstrój zdrowia lub śmierć </w:t>
      </w:r>
      <w:r w:rsidRPr="00D13C6F">
        <w:rPr>
          <w:rFonts w:cs="Swis721PL-Bold"/>
          <w:bCs/>
          <w:sz w:val="18"/>
          <w:szCs w:val="18"/>
          <w:lang w:eastAsia="pl-PL"/>
        </w:rPr>
        <w:t>Ubezpieczonego</w:t>
      </w:r>
      <w:r w:rsidRPr="00D13C6F">
        <w:rPr>
          <w:rFonts w:cs="Swis721PL-Roman"/>
          <w:sz w:val="18"/>
          <w:szCs w:val="18"/>
          <w:lang w:eastAsia="pl-PL"/>
        </w:rPr>
        <w:t>.</w:t>
      </w:r>
    </w:p>
    <w:p w:rsidR="00BA2A16" w:rsidRPr="00D13C6F" w:rsidRDefault="00BA2A16" w:rsidP="00BA2A16">
      <w:pPr>
        <w:pStyle w:val="Akapitzlist"/>
        <w:ind w:left="426"/>
        <w:rPr>
          <w:rFonts w:cs="Swis721PL-Roman"/>
          <w:sz w:val="18"/>
          <w:szCs w:val="18"/>
          <w:lang w:eastAsia="pl-PL"/>
        </w:rPr>
      </w:pPr>
      <w:r w:rsidRPr="00D13C6F">
        <w:rPr>
          <w:rFonts w:cs="Swis721PL-Roman"/>
          <w:sz w:val="18"/>
          <w:szCs w:val="18"/>
          <w:lang w:eastAsia="pl-PL"/>
        </w:rPr>
        <w:t>Ubezpieczeniem objęte są zdarzenia mające miejsce m.in. podczas:</w:t>
      </w:r>
    </w:p>
    <w:p w:rsidR="00BA2A16" w:rsidRPr="00D13C6F" w:rsidRDefault="00BA2A16" w:rsidP="00BA2A16">
      <w:pPr>
        <w:pStyle w:val="Akapitzlist"/>
        <w:numPr>
          <w:ilvl w:val="0"/>
          <w:numId w:val="68"/>
        </w:numPr>
        <w:ind w:left="993"/>
        <w:rPr>
          <w:rFonts w:cs="Swis721PL-Roman"/>
          <w:sz w:val="18"/>
          <w:szCs w:val="18"/>
          <w:lang w:eastAsia="pl-PL"/>
        </w:rPr>
      </w:pPr>
      <w:r w:rsidRPr="00D13C6F">
        <w:rPr>
          <w:rFonts w:cs="Swis721PL-Roman"/>
          <w:sz w:val="18"/>
          <w:szCs w:val="18"/>
          <w:lang w:eastAsia="pl-PL"/>
        </w:rPr>
        <w:t>ruchu ubezpieczonego pojazdu</w:t>
      </w:r>
      <w:r>
        <w:rPr>
          <w:rFonts w:cs="Swis721PL-Roman"/>
          <w:sz w:val="18"/>
          <w:szCs w:val="18"/>
          <w:lang w:eastAsia="pl-PL"/>
        </w:rPr>
        <w:t>;</w:t>
      </w:r>
    </w:p>
    <w:p w:rsidR="00BA2A16" w:rsidRPr="00D13C6F" w:rsidRDefault="00BA2A16" w:rsidP="00BA2A16">
      <w:pPr>
        <w:pStyle w:val="Akapitzlist"/>
        <w:numPr>
          <w:ilvl w:val="0"/>
          <w:numId w:val="68"/>
        </w:numPr>
        <w:ind w:left="993"/>
        <w:rPr>
          <w:rFonts w:cs="Swis721PL-Roman"/>
          <w:sz w:val="18"/>
          <w:szCs w:val="18"/>
          <w:lang w:eastAsia="pl-PL"/>
        </w:rPr>
      </w:pPr>
      <w:r w:rsidRPr="00D13C6F">
        <w:rPr>
          <w:rFonts w:cs="Swis721PL-Roman"/>
          <w:sz w:val="18"/>
          <w:szCs w:val="18"/>
          <w:lang w:eastAsia="pl-PL"/>
        </w:rPr>
        <w:lastRenderedPageBreak/>
        <w:t>wsiadania i/lub wysiadania z ubezpieczonego pojazdu</w:t>
      </w:r>
      <w:r>
        <w:rPr>
          <w:rFonts w:cs="Swis721PL-Roman"/>
          <w:sz w:val="18"/>
          <w:szCs w:val="18"/>
          <w:lang w:eastAsia="pl-PL"/>
        </w:rPr>
        <w:t>;</w:t>
      </w:r>
    </w:p>
    <w:p w:rsidR="00BA2A16" w:rsidRPr="00D13C6F" w:rsidRDefault="00BA2A16" w:rsidP="00BA2A16">
      <w:pPr>
        <w:pStyle w:val="Akapitzlist"/>
        <w:numPr>
          <w:ilvl w:val="0"/>
          <w:numId w:val="68"/>
        </w:numPr>
        <w:ind w:left="993"/>
        <w:rPr>
          <w:rFonts w:cs="Swis721PL-Roman"/>
          <w:sz w:val="18"/>
          <w:szCs w:val="18"/>
          <w:lang w:eastAsia="pl-PL"/>
        </w:rPr>
      </w:pPr>
      <w:r w:rsidRPr="00D13C6F">
        <w:rPr>
          <w:rFonts w:cs="Swis721PL-Roman"/>
          <w:sz w:val="18"/>
          <w:szCs w:val="18"/>
          <w:lang w:eastAsia="pl-PL"/>
        </w:rPr>
        <w:t>postoju ubezpieczonego pojazdu</w:t>
      </w:r>
      <w:r>
        <w:rPr>
          <w:rFonts w:cs="Swis721PL-Roman"/>
          <w:sz w:val="18"/>
          <w:szCs w:val="18"/>
          <w:lang w:eastAsia="pl-PL"/>
        </w:rPr>
        <w:t>;</w:t>
      </w:r>
    </w:p>
    <w:p w:rsidR="00BA2A16" w:rsidRPr="00D13C6F" w:rsidRDefault="00BA2A16" w:rsidP="00BA2A16">
      <w:pPr>
        <w:pStyle w:val="Akapitzlist"/>
        <w:numPr>
          <w:ilvl w:val="0"/>
          <w:numId w:val="68"/>
        </w:numPr>
        <w:ind w:left="993"/>
        <w:rPr>
          <w:rFonts w:cs="Swis721PL-Roman"/>
          <w:sz w:val="18"/>
          <w:szCs w:val="18"/>
          <w:lang w:eastAsia="pl-PL"/>
        </w:rPr>
      </w:pPr>
      <w:r w:rsidRPr="00D13C6F">
        <w:rPr>
          <w:rFonts w:cs="Swis721PL-Roman"/>
          <w:sz w:val="18"/>
          <w:szCs w:val="18"/>
          <w:lang w:eastAsia="pl-PL"/>
        </w:rPr>
        <w:t>przebywania wewnątrz ubezpieczonego pojazdu podczas jego tankowania oraz podczas koniecznej na trasie naprawy pojazdu</w:t>
      </w:r>
      <w:r>
        <w:rPr>
          <w:rFonts w:cs="Swis721PL-Roman"/>
          <w:sz w:val="18"/>
          <w:szCs w:val="18"/>
          <w:lang w:eastAsia="pl-PL"/>
        </w:rPr>
        <w:t>;</w:t>
      </w:r>
    </w:p>
    <w:p w:rsidR="00BA2A16" w:rsidRDefault="00BA2A16" w:rsidP="00BA2A16">
      <w:pPr>
        <w:pStyle w:val="Akapitzlist"/>
        <w:numPr>
          <w:ilvl w:val="0"/>
          <w:numId w:val="68"/>
        </w:numPr>
        <w:ind w:left="993"/>
        <w:rPr>
          <w:rFonts w:cs="Swis721PL-Roman"/>
          <w:sz w:val="18"/>
          <w:szCs w:val="18"/>
          <w:lang w:eastAsia="pl-PL"/>
        </w:rPr>
      </w:pPr>
      <w:r w:rsidRPr="00D13C6F">
        <w:rPr>
          <w:rFonts w:cs="Swis721PL-Roman"/>
          <w:sz w:val="18"/>
          <w:szCs w:val="18"/>
          <w:lang w:eastAsia="pl-PL"/>
        </w:rPr>
        <w:t>załadunku i rozładunku ubezpieczonego pojazdu</w:t>
      </w:r>
      <w:r>
        <w:rPr>
          <w:rFonts w:cs="Swis721PL-Roman"/>
          <w:sz w:val="18"/>
          <w:szCs w:val="18"/>
          <w:lang w:eastAsia="pl-PL"/>
        </w:rPr>
        <w:t>;</w:t>
      </w:r>
    </w:p>
    <w:p w:rsidR="00BA2A16" w:rsidRPr="00D13C6F" w:rsidRDefault="00BA2A16" w:rsidP="00BA2A16">
      <w:pPr>
        <w:pStyle w:val="Akapitzlist"/>
        <w:numPr>
          <w:ilvl w:val="0"/>
          <w:numId w:val="68"/>
        </w:numPr>
        <w:ind w:left="993"/>
        <w:rPr>
          <w:rFonts w:cs="Swis721PL-Roman"/>
          <w:sz w:val="18"/>
          <w:szCs w:val="18"/>
          <w:lang w:eastAsia="pl-PL"/>
        </w:rPr>
      </w:pPr>
      <w:r>
        <w:rPr>
          <w:rFonts w:cs="Swis721PL-Roman"/>
          <w:sz w:val="18"/>
          <w:szCs w:val="18"/>
          <w:lang w:eastAsia="pl-PL"/>
        </w:rPr>
        <w:t>podłączania lub rozłączania przyczepy do ubezpieczonego pojazdu;</w:t>
      </w:r>
    </w:p>
    <w:p w:rsidR="00BA2A16" w:rsidRPr="00871BC9" w:rsidRDefault="00BA2A16" w:rsidP="00BA2A16">
      <w:pPr>
        <w:pStyle w:val="Akapitzlist"/>
        <w:numPr>
          <w:ilvl w:val="0"/>
          <w:numId w:val="68"/>
        </w:numPr>
        <w:ind w:left="993"/>
        <w:rPr>
          <w:rFonts w:cs="Swis721PL-Roman"/>
          <w:sz w:val="18"/>
          <w:szCs w:val="18"/>
          <w:lang w:eastAsia="pl-PL"/>
        </w:rPr>
      </w:pPr>
      <w:r w:rsidRPr="00D13C6F">
        <w:rPr>
          <w:sz w:val="18"/>
          <w:szCs w:val="18"/>
        </w:rPr>
        <w:t xml:space="preserve">pożaru lub wybuchu </w:t>
      </w:r>
      <w:r w:rsidRPr="00D13C6F">
        <w:rPr>
          <w:rFonts w:cs="Swis721PL-Roman"/>
          <w:sz w:val="18"/>
          <w:szCs w:val="18"/>
          <w:lang w:eastAsia="pl-PL"/>
        </w:rPr>
        <w:t>ubezpieczonego</w:t>
      </w:r>
      <w:r w:rsidRPr="00D13C6F">
        <w:rPr>
          <w:sz w:val="18"/>
          <w:szCs w:val="18"/>
        </w:rPr>
        <w:t xml:space="preserve"> pojazdu</w:t>
      </w:r>
      <w:r>
        <w:rPr>
          <w:sz w:val="18"/>
          <w:szCs w:val="18"/>
        </w:rPr>
        <w:t>.</w:t>
      </w:r>
    </w:p>
    <w:p w:rsidR="00BA2A16" w:rsidRDefault="00BA2A16" w:rsidP="00BA2A16">
      <w:pPr>
        <w:pStyle w:val="Akapitzlist"/>
        <w:ind w:left="426"/>
        <w:rPr>
          <w:sz w:val="18"/>
          <w:szCs w:val="18"/>
        </w:rPr>
      </w:pPr>
    </w:p>
    <w:p w:rsidR="00BA2A16" w:rsidRDefault="00BA2A16" w:rsidP="00BA2A16">
      <w:pPr>
        <w:pStyle w:val="Akapitzlist"/>
        <w:ind w:left="426"/>
        <w:rPr>
          <w:sz w:val="18"/>
          <w:szCs w:val="18"/>
        </w:rPr>
      </w:pPr>
      <w:r w:rsidRPr="00871BC9">
        <w:rPr>
          <w:sz w:val="18"/>
          <w:szCs w:val="18"/>
        </w:rPr>
        <w:t>Ubezpieczenie NNW obejmuje następujące świadczenia:</w:t>
      </w:r>
    </w:p>
    <w:p w:rsidR="00BA2A16" w:rsidRPr="00871BC9" w:rsidRDefault="00BA2A16" w:rsidP="00BA2A16">
      <w:pPr>
        <w:pStyle w:val="Akapitzlist"/>
        <w:numPr>
          <w:ilvl w:val="0"/>
          <w:numId w:val="121"/>
        </w:numPr>
        <w:ind w:left="993"/>
        <w:rPr>
          <w:sz w:val="18"/>
          <w:szCs w:val="18"/>
        </w:rPr>
      </w:pPr>
      <w:r w:rsidRPr="00871BC9">
        <w:rPr>
          <w:sz w:val="18"/>
          <w:szCs w:val="18"/>
        </w:rPr>
        <w:t>z tytułu uszczerbku na zdrowiu w wyniku nieszczęśliwego wypadku:</w:t>
      </w:r>
    </w:p>
    <w:p w:rsidR="00BA2A16" w:rsidRDefault="00BA2A16" w:rsidP="00BA2A16">
      <w:pPr>
        <w:pStyle w:val="Akapitzlist"/>
        <w:numPr>
          <w:ilvl w:val="0"/>
          <w:numId w:val="122"/>
        </w:numPr>
        <w:ind w:left="1418"/>
        <w:rPr>
          <w:sz w:val="18"/>
          <w:szCs w:val="18"/>
        </w:rPr>
      </w:pPr>
      <w:r w:rsidRPr="00871BC9">
        <w:rPr>
          <w:sz w:val="18"/>
          <w:szCs w:val="18"/>
        </w:rPr>
        <w:t>w przypadku 100% uszczerbku na zdrowiu – świadczenie w wysokości 100% sumy ubezpieczenia określonej w umowie ubezpieczenia</w:t>
      </w:r>
      <w:r>
        <w:rPr>
          <w:sz w:val="18"/>
          <w:szCs w:val="18"/>
        </w:rPr>
        <w:t>;</w:t>
      </w:r>
    </w:p>
    <w:p w:rsidR="00BA2A16" w:rsidRPr="00871BC9" w:rsidRDefault="00BA2A16" w:rsidP="00BA2A16">
      <w:pPr>
        <w:pStyle w:val="Akapitzlist"/>
        <w:numPr>
          <w:ilvl w:val="0"/>
          <w:numId w:val="122"/>
        </w:numPr>
        <w:ind w:left="1418"/>
        <w:rPr>
          <w:sz w:val="18"/>
          <w:szCs w:val="18"/>
        </w:rPr>
      </w:pPr>
      <w:r w:rsidRPr="00871BC9">
        <w:rPr>
          <w:sz w:val="18"/>
          <w:szCs w:val="18"/>
        </w:rPr>
        <w:t>w przypadku uszczerbku na zdrowiu poniżej 100% – świadczenie w wysokości takiego procentu sumy ubezpieczenia, w jakim Ubezpieczony doznał uszczerbku na zdrowiu</w:t>
      </w:r>
      <w:r>
        <w:rPr>
          <w:sz w:val="18"/>
          <w:szCs w:val="18"/>
        </w:rPr>
        <w:t>;</w:t>
      </w:r>
    </w:p>
    <w:p w:rsidR="00BA2A16" w:rsidRPr="00B33C2C" w:rsidRDefault="00BA2A16" w:rsidP="00BA2A16">
      <w:pPr>
        <w:pStyle w:val="Akapitzlist"/>
        <w:numPr>
          <w:ilvl w:val="0"/>
          <w:numId w:val="121"/>
        </w:numPr>
        <w:ind w:left="993"/>
        <w:rPr>
          <w:sz w:val="18"/>
          <w:szCs w:val="18"/>
        </w:rPr>
      </w:pPr>
      <w:r w:rsidRPr="00B33C2C">
        <w:rPr>
          <w:sz w:val="18"/>
          <w:szCs w:val="18"/>
        </w:rPr>
        <w:t>z tytułu śmierci Ubezpieczonego w wyniku nieszczęśliwego wypadku – 100% sumy ubezpieczenia, pod warunkiem, że śmierć nastąpiła w ciągu trzech lat od daty nieszczęśliwego wypadku;</w:t>
      </w:r>
    </w:p>
    <w:p w:rsidR="00BA2A16" w:rsidRPr="001D20C8" w:rsidRDefault="00BA2A16" w:rsidP="00BA2A16">
      <w:pPr>
        <w:pStyle w:val="Akapitzlist"/>
        <w:numPr>
          <w:ilvl w:val="0"/>
          <w:numId w:val="121"/>
        </w:numPr>
        <w:ind w:left="993"/>
        <w:rPr>
          <w:sz w:val="18"/>
          <w:szCs w:val="18"/>
        </w:rPr>
      </w:pPr>
      <w:r w:rsidRPr="00B33C2C">
        <w:rPr>
          <w:sz w:val="18"/>
          <w:szCs w:val="18"/>
        </w:rPr>
        <w:t>Inne świadczenie zgodnie z</w:t>
      </w:r>
      <w:r w:rsidRPr="001D20C8">
        <w:rPr>
          <w:sz w:val="18"/>
          <w:szCs w:val="18"/>
        </w:rPr>
        <w:t xml:space="preserve"> OWU Zakładu Ubezpieczeń</w:t>
      </w:r>
      <w:r>
        <w:rPr>
          <w:sz w:val="18"/>
          <w:szCs w:val="18"/>
        </w:rPr>
        <w:t>.</w:t>
      </w:r>
    </w:p>
    <w:p w:rsidR="00BA2A16" w:rsidRPr="00D13C6F" w:rsidRDefault="00BA2A16" w:rsidP="00BA2A16">
      <w:pPr>
        <w:pStyle w:val="Akapitzlist"/>
        <w:rPr>
          <w:rFonts w:cs="Swis721PL-Roman"/>
          <w:sz w:val="18"/>
          <w:szCs w:val="18"/>
          <w:lang w:eastAsia="pl-PL"/>
        </w:rPr>
      </w:pPr>
    </w:p>
    <w:p w:rsidR="00BA2A16" w:rsidRPr="00D13C6F" w:rsidRDefault="00BA2A16" w:rsidP="00BA2A16">
      <w:pPr>
        <w:pStyle w:val="Akapitzlist"/>
        <w:numPr>
          <w:ilvl w:val="0"/>
          <w:numId w:val="102"/>
        </w:numPr>
        <w:ind w:left="426"/>
        <w:rPr>
          <w:sz w:val="18"/>
          <w:szCs w:val="18"/>
        </w:rPr>
      </w:pPr>
      <w:r w:rsidRPr="00D13C6F">
        <w:rPr>
          <w:b/>
          <w:sz w:val="18"/>
          <w:szCs w:val="18"/>
        </w:rPr>
        <w:t>Suma ubezpieczenia:</w:t>
      </w:r>
      <w:r w:rsidRPr="00D13C6F">
        <w:rPr>
          <w:sz w:val="18"/>
          <w:szCs w:val="18"/>
        </w:rPr>
        <w:t xml:space="preserve"> </w:t>
      </w:r>
    </w:p>
    <w:p w:rsidR="00BA2A16" w:rsidRPr="00263F16" w:rsidRDefault="00BA2A16" w:rsidP="00BA2A16">
      <w:pPr>
        <w:pStyle w:val="Akapitzlist"/>
        <w:tabs>
          <w:tab w:val="left" w:pos="426"/>
        </w:tabs>
        <w:ind w:left="426"/>
        <w:rPr>
          <w:sz w:val="18"/>
          <w:szCs w:val="18"/>
        </w:rPr>
      </w:pPr>
      <w:r w:rsidRPr="00263F16">
        <w:rPr>
          <w:sz w:val="18"/>
          <w:szCs w:val="18"/>
        </w:rPr>
        <w:t>10 000 zł na każde miejsce w pojeździe</w:t>
      </w:r>
    </w:p>
    <w:p w:rsidR="00BA2A16" w:rsidRDefault="00BA2A16" w:rsidP="00BA2A16">
      <w:pPr>
        <w:pStyle w:val="Akapitzlist"/>
        <w:ind w:left="0"/>
        <w:rPr>
          <w:color w:val="FF0000"/>
          <w:sz w:val="18"/>
          <w:szCs w:val="18"/>
        </w:rPr>
      </w:pPr>
    </w:p>
    <w:p w:rsidR="00BA2A16" w:rsidRPr="005D51CF" w:rsidRDefault="00BA2A16" w:rsidP="00BA2A16">
      <w:pPr>
        <w:pStyle w:val="Akapitzlist"/>
        <w:numPr>
          <w:ilvl w:val="0"/>
          <w:numId w:val="102"/>
        </w:numPr>
        <w:ind w:left="426"/>
        <w:rPr>
          <w:b/>
          <w:sz w:val="18"/>
          <w:szCs w:val="18"/>
        </w:rPr>
      </w:pPr>
      <w:r w:rsidRPr="005D51CF">
        <w:rPr>
          <w:b/>
          <w:sz w:val="18"/>
          <w:szCs w:val="18"/>
        </w:rPr>
        <w:t>Franszyzy i udziały własne:</w:t>
      </w:r>
    </w:p>
    <w:p w:rsidR="00BA2A16" w:rsidRPr="00A91F98" w:rsidRDefault="00BA2A16" w:rsidP="00BA2A16">
      <w:pPr>
        <w:pStyle w:val="Akapitzlist"/>
        <w:ind w:left="426"/>
        <w:rPr>
          <w:sz w:val="18"/>
          <w:szCs w:val="18"/>
        </w:rPr>
      </w:pPr>
      <w:r w:rsidRPr="004006E9">
        <w:rPr>
          <w:sz w:val="18"/>
          <w:szCs w:val="18"/>
        </w:rPr>
        <w:t xml:space="preserve">Franszyza integralna: </w:t>
      </w:r>
      <w:r w:rsidRPr="004006E9">
        <w:rPr>
          <w:sz w:val="18"/>
          <w:szCs w:val="18"/>
        </w:rPr>
        <w:tab/>
      </w:r>
      <w:r>
        <w:rPr>
          <w:sz w:val="18"/>
          <w:szCs w:val="18"/>
        </w:rPr>
        <w:tab/>
      </w:r>
      <w:r w:rsidRPr="00A91F98">
        <w:rPr>
          <w:sz w:val="18"/>
          <w:szCs w:val="18"/>
        </w:rPr>
        <w:t>zniesiona</w:t>
      </w:r>
    </w:p>
    <w:p w:rsidR="00BA2A16" w:rsidRPr="00A91F98" w:rsidRDefault="00BA2A16" w:rsidP="00BA2A16">
      <w:pPr>
        <w:pStyle w:val="Akapitzlist"/>
        <w:tabs>
          <w:tab w:val="left" w:pos="708"/>
          <w:tab w:val="left" w:pos="1416"/>
          <w:tab w:val="left" w:pos="2124"/>
          <w:tab w:val="left" w:pos="2832"/>
          <w:tab w:val="left" w:pos="3540"/>
          <w:tab w:val="center" w:pos="4536"/>
        </w:tabs>
        <w:ind w:left="426"/>
        <w:rPr>
          <w:sz w:val="18"/>
          <w:szCs w:val="18"/>
        </w:rPr>
      </w:pPr>
      <w:r w:rsidRPr="00A91F98">
        <w:rPr>
          <w:sz w:val="18"/>
          <w:szCs w:val="18"/>
        </w:rPr>
        <w:t xml:space="preserve">Franszyza redukcyjna: </w:t>
      </w:r>
      <w:r w:rsidRPr="00A91F98">
        <w:rPr>
          <w:sz w:val="18"/>
          <w:szCs w:val="18"/>
        </w:rPr>
        <w:tab/>
      </w:r>
      <w:r w:rsidRPr="00A91F98">
        <w:rPr>
          <w:sz w:val="18"/>
          <w:szCs w:val="18"/>
        </w:rPr>
        <w:tab/>
        <w:t xml:space="preserve">zniesiona </w:t>
      </w:r>
    </w:p>
    <w:p w:rsidR="00BA2A16" w:rsidRPr="00A91F98" w:rsidRDefault="00BA2A16" w:rsidP="00BA2A16">
      <w:pPr>
        <w:pStyle w:val="Akapitzlist"/>
        <w:ind w:left="426"/>
        <w:rPr>
          <w:rFonts w:cs="Arial"/>
          <w:bCs/>
          <w:sz w:val="18"/>
          <w:szCs w:val="18"/>
        </w:rPr>
      </w:pPr>
      <w:r w:rsidRPr="00A91F98">
        <w:rPr>
          <w:sz w:val="18"/>
          <w:szCs w:val="18"/>
        </w:rPr>
        <w:t xml:space="preserve">Udział własny: </w:t>
      </w:r>
      <w:r w:rsidRPr="00A91F98">
        <w:rPr>
          <w:sz w:val="18"/>
          <w:szCs w:val="18"/>
        </w:rPr>
        <w:tab/>
      </w:r>
      <w:r>
        <w:rPr>
          <w:sz w:val="18"/>
          <w:szCs w:val="18"/>
        </w:rPr>
        <w:tab/>
      </w:r>
      <w:r>
        <w:rPr>
          <w:sz w:val="18"/>
          <w:szCs w:val="18"/>
        </w:rPr>
        <w:tab/>
      </w:r>
      <w:r w:rsidRPr="00A91F98">
        <w:rPr>
          <w:sz w:val="18"/>
          <w:szCs w:val="18"/>
        </w:rPr>
        <w:t xml:space="preserve">zniesiony </w:t>
      </w:r>
      <w:r w:rsidRPr="00A91F98">
        <w:rPr>
          <w:rFonts w:cs="Arial"/>
          <w:bCs/>
          <w:sz w:val="18"/>
          <w:szCs w:val="18"/>
        </w:rPr>
        <w:t>w każdej szkodzi</w:t>
      </w:r>
      <w:r>
        <w:rPr>
          <w:rFonts w:cs="Arial"/>
          <w:bCs/>
          <w:sz w:val="18"/>
          <w:szCs w:val="18"/>
        </w:rPr>
        <w:t xml:space="preserve">e niezależnie od ilości szkód </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t>w </w:t>
      </w:r>
      <w:r w:rsidRPr="00A91F98">
        <w:rPr>
          <w:rFonts w:cs="Arial"/>
          <w:bCs/>
          <w:sz w:val="18"/>
          <w:szCs w:val="18"/>
        </w:rPr>
        <w:t>okresie ubezpieczenia</w:t>
      </w:r>
    </w:p>
    <w:p w:rsidR="00BA2A16" w:rsidRPr="004006E9" w:rsidRDefault="00BA2A16" w:rsidP="00BA2A16">
      <w:pPr>
        <w:pStyle w:val="Akapitzlist"/>
        <w:ind w:left="0"/>
        <w:rPr>
          <w:b/>
          <w:sz w:val="18"/>
          <w:szCs w:val="18"/>
        </w:rPr>
      </w:pPr>
    </w:p>
    <w:p w:rsidR="00BA2A16" w:rsidRPr="004006E9" w:rsidRDefault="00BA2A16" w:rsidP="00BA2A16">
      <w:pPr>
        <w:pStyle w:val="Akapitzlist"/>
        <w:numPr>
          <w:ilvl w:val="0"/>
          <w:numId w:val="102"/>
        </w:numPr>
        <w:shd w:val="clear" w:color="auto" w:fill="FFFFFF"/>
        <w:ind w:left="426"/>
        <w:rPr>
          <w:b/>
          <w:sz w:val="18"/>
          <w:szCs w:val="18"/>
        </w:rPr>
      </w:pPr>
      <w:r w:rsidRPr="004006E9">
        <w:rPr>
          <w:b/>
          <w:sz w:val="18"/>
          <w:szCs w:val="18"/>
        </w:rPr>
        <w:t>Ob</w:t>
      </w:r>
      <w:r>
        <w:rPr>
          <w:b/>
          <w:sz w:val="18"/>
          <w:szCs w:val="18"/>
        </w:rPr>
        <w:t>ligatoryjne klauzule dodatkowe</w:t>
      </w:r>
    </w:p>
    <w:p w:rsidR="00BA2A16" w:rsidRPr="003E6054" w:rsidRDefault="00BA2A16" w:rsidP="00BA2A16">
      <w:pPr>
        <w:pStyle w:val="Akapitzlist"/>
        <w:numPr>
          <w:ilvl w:val="0"/>
          <w:numId w:val="125"/>
        </w:numPr>
        <w:ind w:left="993" w:hanging="349"/>
        <w:jc w:val="left"/>
        <w:rPr>
          <w:rFonts w:cs="Arial"/>
          <w:bCs/>
          <w:sz w:val="18"/>
          <w:szCs w:val="18"/>
        </w:rPr>
      </w:pPr>
      <w:r w:rsidRPr="003E6054">
        <w:rPr>
          <w:rFonts w:cs="Arial"/>
          <w:bCs/>
          <w:sz w:val="18"/>
          <w:szCs w:val="18"/>
        </w:rPr>
        <w:t>Klauzula stempla bankowego/pocztowego</w:t>
      </w:r>
    </w:p>
    <w:p w:rsidR="00BA2A16" w:rsidRPr="00534A09" w:rsidRDefault="00BA2A16" w:rsidP="00BA2A16">
      <w:pPr>
        <w:pStyle w:val="Akapitzlist"/>
        <w:numPr>
          <w:ilvl w:val="0"/>
          <w:numId w:val="125"/>
        </w:numPr>
        <w:ind w:left="993" w:hanging="349"/>
        <w:rPr>
          <w:rFonts w:cs="Arial"/>
          <w:sz w:val="18"/>
          <w:szCs w:val="18"/>
        </w:rPr>
      </w:pPr>
      <w:r w:rsidRPr="00534A09">
        <w:rPr>
          <w:bCs/>
          <w:sz w:val="18"/>
          <w:szCs w:val="18"/>
        </w:rPr>
        <w:t xml:space="preserve">Klauzula płatności ratalnej w przypadku szkody </w:t>
      </w:r>
    </w:p>
    <w:p w:rsidR="00BA2A16" w:rsidRPr="00251C59" w:rsidRDefault="00BA2A16" w:rsidP="00BA2A16">
      <w:pPr>
        <w:pStyle w:val="Akapitzlist"/>
        <w:numPr>
          <w:ilvl w:val="0"/>
          <w:numId w:val="125"/>
        </w:numPr>
        <w:ind w:left="993" w:hanging="349"/>
        <w:rPr>
          <w:rFonts w:cs="Arial"/>
          <w:sz w:val="18"/>
          <w:szCs w:val="18"/>
        </w:rPr>
      </w:pPr>
      <w:r w:rsidRPr="00534A09">
        <w:rPr>
          <w:bCs/>
          <w:sz w:val="18"/>
          <w:szCs w:val="18"/>
        </w:rPr>
        <w:t xml:space="preserve">Klauzula rozliczenia składki </w:t>
      </w:r>
    </w:p>
    <w:p w:rsidR="00BA2A16" w:rsidRPr="003E6054" w:rsidRDefault="00BA2A16" w:rsidP="00BA2A16">
      <w:pPr>
        <w:pStyle w:val="Akapitzlist"/>
        <w:numPr>
          <w:ilvl w:val="0"/>
          <w:numId w:val="125"/>
        </w:numPr>
        <w:ind w:left="993" w:hanging="349"/>
        <w:rPr>
          <w:rFonts w:cs="Arial"/>
          <w:bCs/>
          <w:sz w:val="18"/>
          <w:szCs w:val="18"/>
        </w:rPr>
      </w:pPr>
      <w:r w:rsidRPr="003E6054">
        <w:rPr>
          <w:rFonts w:cs="Arial"/>
          <w:sz w:val="18"/>
          <w:szCs w:val="18"/>
        </w:rPr>
        <w:t>Klauzula aktualności ochrony</w:t>
      </w:r>
      <w:r w:rsidRPr="003E6054">
        <w:rPr>
          <w:rFonts w:cs="Arial"/>
          <w:bCs/>
          <w:sz w:val="18"/>
          <w:szCs w:val="18"/>
        </w:rPr>
        <w:t xml:space="preserve"> ubezpieczeniowej</w:t>
      </w:r>
    </w:p>
    <w:p w:rsidR="00BA2A16" w:rsidRPr="003E6054" w:rsidRDefault="00BA2A16" w:rsidP="00BA2A16">
      <w:pPr>
        <w:pStyle w:val="Akapitzlist"/>
        <w:numPr>
          <w:ilvl w:val="0"/>
          <w:numId w:val="125"/>
        </w:numPr>
        <w:ind w:left="993" w:hanging="349"/>
        <w:rPr>
          <w:rFonts w:cs="Arial"/>
          <w:bCs/>
          <w:sz w:val="18"/>
          <w:szCs w:val="18"/>
        </w:rPr>
      </w:pPr>
      <w:r w:rsidRPr="003E6054">
        <w:rPr>
          <w:rFonts w:cs="Arial"/>
          <w:bCs/>
          <w:sz w:val="18"/>
          <w:szCs w:val="18"/>
        </w:rPr>
        <w:t>Klauzula kosztów manipulacyjnych</w:t>
      </w:r>
    </w:p>
    <w:p w:rsidR="00BA2A16" w:rsidRPr="003E6054" w:rsidRDefault="00BA2A16" w:rsidP="00BA2A16">
      <w:pPr>
        <w:pStyle w:val="Akapitzlist"/>
        <w:numPr>
          <w:ilvl w:val="0"/>
          <w:numId w:val="125"/>
        </w:numPr>
        <w:ind w:left="993" w:hanging="349"/>
        <w:rPr>
          <w:rFonts w:cs="Arial"/>
          <w:bCs/>
          <w:sz w:val="18"/>
          <w:szCs w:val="18"/>
        </w:rPr>
      </w:pPr>
      <w:r w:rsidRPr="003E6054">
        <w:rPr>
          <w:rFonts w:cs="Arial"/>
          <w:bCs/>
          <w:sz w:val="18"/>
          <w:szCs w:val="18"/>
        </w:rPr>
        <w:t>Klauzula automatycznej ochrony w zakresie OC, AC i NNW, ASS</w:t>
      </w:r>
    </w:p>
    <w:p w:rsidR="00BA2A16" w:rsidRDefault="00BA2A16" w:rsidP="00BA2A16">
      <w:pPr>
        <w:pStyle w:val="Akapitzlist"/>
        <w:shd w:val="clear" w:color="auto" w:fill="FFFFFF"/>
        <w:rPr>
          <w:sz w:val="18"/>
          <w:szCs w:val="18"/>
        </w:rPr>
      </w:pPr>
    </w:p>
    <w:p w:rsidR="00BA2A16" w:rsidRDefault="00BA2A16" w:rsidP="00BA2A16">
      <w:pPr>
        <w:pStyle w:val="Akapitzlist"/>
        <w:ind w:left="0"/>
        <w:rPr>
          <w:color w:val="FF0000"/>
          <w:sz w:val="18"/>
          <w:szCs w:val="18"/>
        </w:rPr>
      </w:pP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BA2A16" w:rsidRPr="00904A0C" w:rsidTr="00BA2A16">
        <w:trPr>
          <w:trHeight w:val="706"/>
        </w:trPr>
        <w:tc>
          <w:tcPr>
            <w:tcW w:w="5000" w:type="pct"/>
            <w:vAlign w:val="center"/>
          </w:tcPr>
          <w:p w:rsidR="00BA2A16" w:rsidRPr="00904A0C" w:rsidRDefault="00BA2A16" w:rsidP="00BA2A16">
            <w:pPr>
              <w:pStyle w:val="Nagwek2"/>
            </w:pPr>
            <w:bookmarkStart w:id="9" w:name="_Toc401324784"/>
            <w:bookmarkStart w:id="10" w:name="_Toc437525437"/>
            <w:r w:rsidRPr="00904A0C">
              <w:t>Ubezpieczenie Assistance (ASS)</w:t>
            </w:r>
            <w:bookmarkEnd w:id="9"/>
            <w:bookmarkEnd w:id="10"/>
          </w:p>
        </w:tc>
      </w:tr>
    </w:tbl>
    <w:p w:rsidR="00BA2A16" w:rsidRPr="00D13C6F" w:rsidRDefault="00BA2A16" w:rsidP="00BA2A16">
      <w:pPr>
        <w:pStyle w:val="Akapitzlist"/>
        <w:ind w:left="0"/>
        <w:rPr>
          <w:color w:val="FF0000"/>
          <w:sz w:val="18"/>
          <w:szCs w:val="18"/>
        </w:rPr>
      </w:pPr>
    </w:p>
    <w:p w:rsidR="00BA2A16" w:rsidRDefault="00BA2A16" w:rsidP="00BA2A16">
      <w:pPr>
        <w:pStyle w:val="Akapitzlist"/>
        <w:numPr>
          <w:ilvl w:val="0"/>
          <w:numId w:val="102"/>
        </w:numPr>
        <w:ind w:left="426"/>
        <w:rPr>
          <w:b/>
          <w:sz w:val="18"/>
          <w:szCs w:val="18"/>
        </w:rPr>
      </w:pPr>
      <w:r>
        <w:rPr>
          <w:b/>
          <w:sz w:val="18"/>
          <w:szCs w:val="18"/>
        </w:rPr>
        <w:t>Zakres ubezpieczenia</w:t>
      </w:r>
    </w:p>
    <w:p w:rsidR="00BA2A16" w:rsidRDefault="00BA2A16" w:rsidP="00BA2A16">
      <w:pPr>
        <w:pStyle w:val="Akapitzlist"/>
        <w:ind w:left="426"/>
        <w:rPr>
          <w:sz w:val="18"/>
          <w:szCs w:val="18"/>
        </w:rPr>
      </w:pPr>
      <w:r>
        <w:rPr>
          <w:sz w:val="18"/>
          <w:szCs w:val="18"/>
        </w:rPr>
        <w:t>N</w:t>
      </w:r>
      <w:r w:rsidRPr="00D2239C">
        <w:rPr>
          <w:sz w:val="18"/>
          <w:szCs w:val="18"/>
        </w:rPr>
        <w:t xml:space="preserve">ie jest objęty wymogami minimalnymi oraz nie podlega ocenie zgodności warunków z treścią </w:t>
      </w:r>
      <w:r>
        <w:rPr>
          <w:sz w:val="18"/>
          <w:szCs w:val="18"/>
        </w:rPr>
        <w:t>Specyfikacji Istotnych Warunków Zamówienia.</w:t>
      </w:r>
    </w:p>
    <w:p w:rsidR="00BA2A16" w:rsidRDefault="00BA2A16" w:rsidP="00BA2A16">
      <w:pPr>
        <w:pStyle w:val="Akapitzlist"/>
        <w:ind w:left="426"/>
        <w:rPr>
          <w:sz w:val="18"/>
          <w:szCs w:val="18"/>
        </w:rPr>
      </w:pPr>
      <w:r w:rsidRPr="00D2239C">
        <w:rPr>
          <w:sz w:val="18"/>
          <w:szCs w:val="18"/>
        </w:rPr>
        <w:t xml:space="preserve">Oczekiwane jest zaoferowanie niniejszego ubezpieczenia wyłącznie </w:t>
      </w:r>
      <w:r>
        <w:rPr>
          <w:sz w:val="18"/>
          <w:szCs w:val="18"/>
        </w:rPr>
        <w:t xml:space="preserve">w </w:t>
      </w:r>
      <w:r w:rsidRPr="004006E9">
        <w:rPr>
          <w:sz w:val="18"/>
          <w:szCs w:val="18"/>
        </w:rPr>
        <w:t>bezskładkowy</w:t>
      </w:r>
      <w:r>
        <w:rPr>
          <w:sz w:val="18"/>
          <w:szCs w:val="18"/>
        </w:rPr>
        <w:t>m</w:t>
      </w:r>
      <w:r w:rsidRPr="004006E9">
        <w:rPr>
          <w:sz w:val="18"/>
          <w:szCs w:val="18"/>
        </w:rPr>
        <w:t xml:space="preserve"> </w:t>
      </w:r>
      <w:r>
        <w:rPr>
          <w:sz w:val="18"/>
          <w:szCs w:val="18"/>
        </w:rPr>
        <w:t xml:space="preserve">lub najtańszym </w:t>
      </w:r>
      <w:r w:rsidRPr="004006E9">
        <w:rPr>
          <w:sz w:val="18"/>
          <w:szCs w:val="18"/>
        </w:rPr>
        <w:t>warian</w:t>
      </w:r>
      <w:r>
        <w:rPr>
          <w:sz w:val="18"/>
          <w:szCs w:val="18"/>
        </w:rPr>
        <w:t>cie</w:t>
      </w:r>
      <w:r w:rsidRPr="004006E9">
        <w:rPr>
          <w:sz w:val="18"/>
          <w:szCs w:val="18"/>
        </w:rPr>
        <w:t xml:space="preserve"> oferowany</w:t>
      </w:r>
      <w:r>
        <w:rPr>
          <w:sz w:val="18"/>
          <w:szCs w:val="18"/>
        </w:rPr>
        <w:t>m</w:t>
      </w:r>
      <w:r w:rsidRPr="004006E9">
        <w:rPr>
          <w:sz w:val="18"/>
          <w:szCs w:val="18"/>
        </w:rPr>
        <w:t xml:space="preserve"> w ramach Ogólnych Warunków Ubezpieczenia danego </w:t>
      </w:r>
      <w:r>
        <w:rPr>
          <w:sz w:val="18"/>
          <w:szCs w:val="18"/>
        </w:rPr>
        <w:t>Z</w:t>
      </w:r>
      <w:r w:rsidRPr="004006E9">
        <w:rPr>
          <w:sz w:val="18"/>
          <w:szCs w:val="18"/>
        </w:rPr>
        <w:t xml:space="preserve">akładu </w:t>
      </w:r>
      <w:r>
        <w:rPr>
          <w:sz w:val="18"/>
          <w:szCs w:val="18"/>
        </w:rPr>
        <w:t>Ubezpieczenia.</w:t>
      </w:r>
    </w:p>
    <w:p w:rsidR="00BA2A16" w:rsidRDefault="00BA2A16" w:rsidP="00BA2A16">
      <w:pPr>
        <w:pStyle w:val="Akapitzlist"/>
        <w:ind w:left="0"/>
        <w:rPr>
          <w:sz w:val="18"/>
          <w:szCs w:val="18"/>
        </w:rPr>
      </w:pPr>
    </w:p>
    <w:p w:rsidR="00BA2A16" w:rsidRPr="004006E9" w:rsidRDefault="00BA2A16" w:rsidP="00BA2A16">
      <w:pPr>
        <w:pStyle w:val="Akapitzlist"/>
        <w:numPr>
          <w:ilvl w:val="0"/>
          <w:numId w:val="102"/>
        </w:numPr>
        <w:shd w:val="clear" w:color="auto" w:fill="FFFFFF"/>
        <w:ind w:left="426"/>
        <w:rPr>
          <w:b/>
          <w:sz w:val="18"/>
          <w:szCs w:val="18"/>
        </w:rPr>
      </w:pPr>
      <w:r w:rsidRPr="004006E9">
        <w:rPr>
          <w:b/>
          <w:sz w:val="18"/>
          <w:szCs w:val="18"/>
        </w:rPr>
        <w:t>Ob</w:t>
      </w:r>
      <w:r>
        <w:rPr>
          <w:b/>
          <w:sz w:val="18"/>
          <w:szCs w:val="18"/>
        </w:rPr>
        <w:t>ligatoryjne klauzule dodatkowe</w:t>
      </w:r>
    </w:p>
    <w:p w:rsidR="00BA2A16" w:rsidRPr="003E6054" w:rsidRDefault="00BA2A16" w:rsidP="00BA2A16">
      <w:pPr>
        <w:pStyle w:val="Akapitzlist"/>
        <w:numPr>
          <w:ilvl w:val="0"/>
          <w:numId w:val="126"/>
        </w:numPr>
        <w:ind w:left="993"/>
        <w:jc w:val="left"/>
        <w:rPr>
          <w:rFonts w:cs="Arial"/>
          <w:bCs/>
          <w:sz w:val="18"/>
          <w:szCs w:val="18"/>
        </w:rPr>
      </w:pPr>
      <w:r w:rsidRPr="003E6054">
        <w:rPr>
          <w:rFonts w:cs="Arial"/>
          <w:bCs/>
          <w:sz w:val="18"/>
          <w:szCs w:val="18"/>
        </w:rPr>
        <w:t>Klauzula stempla bankowego/pocztowego</w:t>
      </w:r>
    </w:p>
    <w:p w:rsidR="00BA2A16" w:rsidRPr="00534A09" w:rsidRDefault="00BA2A16" w:rsidP="00BA2A16">
      <w:pPr>
        <w:pStyle w:val="Akapitzlist"/>
        <w:numPr>
          <w:ilvl w:val="0"/>
          <w:numId w:val="126"/>
        </w:numPr>
        <w:ind w:left="993"/>
        <w:rPr>
          <w:rFonts w:cs="Arial"/>
          <w:sz w:val="18"/>
          <w:szCs w:val="18"/>
        </w:rPr>
      </w:pPr>
      <w:r w:rsidRPr="00534A09">
        <w:rPr>
          <w:bCs/>
          <w:sz w:val="18"/>
          <w:szCs w:val="18"/>
        </w:rPr>
        <w:t xml:space="preserve">Klauzula płatności ratalnej w przypadku szkody </w:t>
      </w:r>
    </w:p>
    <w:p w:rsidR="00BA2A16" w:rsidRPr="00251C59" w:rsidRDefault="00BA2A16" w:rsidP="00BA2A16">
      <w:pPr>
        <w:pStyle w:val="Akapitzlist"/>
        <w:numPr>
          <w:ilvl w:val="0"/>
          <w:numId w:val="126"/>
        </w:numPr>
        <w:ind w:left="993"/>
        <w:rPr>
          <w:rFonts w:cs="Arial"/>
          <w:sz w:val="18"/>
          <w:szCs w:val="18"/>
        </w:rPr>
      </w:pPr>
      <w:r w:rsidRPr="00534A09">
        <w:rPr>
          <w:bCs/>
          <w:sz w:val="18"/>
          <w:szCs w:val="18"/>
        </w:rPr>
        <w:t xml:space="preserve">Klauzula rozliczenia składki </w:t>
      </w:r>
    </w:p>
    <w:p w:rsidR="00BA2A16" w:rsidRPr="003E6054" w:rsidRDefault="00BA2A16" w:rsidP="00BA2A16">
      <w:pPr>
        <w:pStyle w:val="Akapitzlist"/>
        <w:numPr>
          <w:ilvl w:val="0"/>
          <w:numId w:val="126"/>
        </w:numPr>
        <w:ind w:left="993"/>
        <w:rPr>
          <w:rFonts w:cs="Arial"/>
          <w:bCs/>
          <w:sz w:val="18"/>
          <w:szCs w:val="18"/>
        </w:rPr>
      </w:pPr>
      <w:r w:rsidRPr="003E6054">
        <w:rPr>
          <w:rFonts w:cs="Arial"/>
          <w:sz w:val="18"/>
          <w:szCs w:val="18"/>
        </w:rPr>
        <w:lastRenderedPageBreak/>
        <w:t>Klauzula aktualności ochrony</w:t>
      </w:r>
      <w:r w:rsidRPr="003E6054">
        <w:rPr>
          <w:rFonts w:cs="Arial"/>
          <w:bCs/>
          <w:sz w:val="18"/>
          <w:szCs w:val="18"/>
        </w:rPr>
        <w:t xml:space="preserve"> ubezpieczeniowej</w:t>
      </w:r>
    </w:p>
    <w:p w:rsidR="00BA2A16" w:rsidRPr="003E6054" w:rsidRDefault="00BA2A16" w:rsidP="00BA2A16">
      <w:pPr>
        <w:pStyle w:val="Akapitzlist"/>
        <w:numPr>
          <w:ilvl w:val="0"/>
          <w:numId w:val="126"/>
        </w:numPr>
        <w:ind w:left="993"/>
        <w:rPr>
          <w:rFonts w:cs="Arial"/>
          <w:bCs/>
          <w:sz w:val="18"/>
          <w:szCs w:val="18"/>
        </w:rPr>
      </w:pPr>
      <w:r w:rsidRPr="003E6054">
        <w:rPr>
          <w:rFonts w:cs="Arial"/>
          <w:bCs/>
          <w:sz w:val="18"/>
          <w:szCs w:val="18"/>
        </w:rPr>
        <w:t>Klauzula kosztów manipulacyjnych</w:t>
      </w:r>
    </w:p>
    <w:p w:rsidR="00BA2A16" w:rsidRPr="00251C59" w:rsidRDefault="00BA2A16" w:rsidP="00BA2A16">
      <w:pPr>
        <w:pStyle w:val="Akapitzlist"/>
        <w:numPr>
          <w:ilvl w:val="0"/>
          <w:numId w:val="126"/>
        </w:numPr>
        <w:ind w:left="993"/>
        <w:rPr>
          <w:rFonts w:cs="Arial"/>
          <w:bCs/>
          <w:sz w:val="18"/>
          <w:szCs w:val="18"/>
        </w:rPr>
      </w:pPr>
      <w:r w:rsidRPr="003E6054">
        <w:rPr>
          <w:rFonts w:cs="Arial"/>
          <w:bCs/>
          <w:sz w:val="18"/>
          <w:szCs w:val="18"/>
        </w:rPr>
        <w:t>Klauzula automatycznej ochrony w zakresie OC, AC i NNW, ASS</w:t>
      </w:r>
    </w:p>
    <w:p w:rsidR="00BA2A16" w:rsidRDefault="00BA2A16" w:rsidP="00BA2A16">
      <w:pPr>
        <w:pStyle w:val="Akapitzlist"/>
        <w:shd w:val="clear" w:color="auto" w:fill="FFFFFF"/>
        <w:rPr>
          <w:sz w:val="18"/>
          <w:szCs w:val="18"/>
        </w:rPr>
      </w:pPr>
    </w:p>
    <w:p w:rsidR="00BA2A16" w:rsidRDefault="00BA2A16" w:rsidP="00BA2A16">
      <w:pPr>
        <w:pStyle w:val="Akapitzlist"/>
        <w:ind w:left="0"/>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A2A16" w:rsidRPr="00904A0C" w:rsidTr="00BA2A16">
        <w:trPr>
          <w:trHeight w:val="653"/>
        </w:trPr>
        <w:tc>
          <w:tcPr>
            <w:tcW w:w="5000" w:type="pct"/>
            <w:vAlign w:val="center"/>
          </w:tcPr>
          <w:p w:rsidR="00BA2A16" w:rsidRPr="00904A0C" w:rsidRDefault="00BA2A16" w:rsidP="00BA2A16">
            <w:pPr>
              <w:pStyle w:val="Nagwek2"/>
              <w:numPr>
                <w:ilvl w:val="0"/>
                <w:numId w:val="0"/>
              </w:numPr>
              <w:ind w:left="720" w:hanging="360"/>
            </w:pPr>
            <w:bookmarkStart w:id="11" w:name="_Toc401324785"/>
            <w:bookmarkStart w:id="12" w:name="_Toc437525438"/>
            <w:r w:rsidRPr="00904A0C">
              <w:t>Treść klauzul obligatoryjnych</w:t>
            </w:r>
            <w:bookmarkEnd w:id="11"/>
            <w:bookmarkEnd w:id="12"/>
            <w:r>
              <w:t xml:space="preserve"> </w:t>
            </w:r>
          </w:p>
        </w:tc>
      </w:tr>
    </w:tbl>
    <w:p w:rsidR="00BA2A16" w:rsidRDefault="00BA2A16" w:rsidP="00BA2A16">
      <w:pPr>
        <w:pStyle w:val="Akapitzlist"/>
        <w:ind w:left="0"/>
        <w:rPr>
          <w:sz w:val="18"/>
          <w:szCs w:val="18"/>
        </w:rPr>
      </w:pPr>
    </w:p>
    <w:p w:rsidR="00BA2A16" w:rsidRDefault="00BA2A16" w:rsidP="00BA2A16">
      <w:pPr>
        <w:pStyle w:val="Akapitzlist"/>
        <w:ind w:left="0"/>
        <w:rPr>
          <w:color w:val="FF0000"/>
          <w:sz w:val="18"/>
          <w:szCs w:val="18"/>
        </w:rPr>
      </w:pPr>
      <w:r>
        <w:rPr>
          <w:sz w:val="18"/>
          <w:szCs w:val="18"/>
        </w:rPr>
        <w:t>Poszczególne klauzule obligatoryjne dotyczą</w:t>
      </w:r>
      <w:r w:rsidRPr="00D10A1C">
        <w:rPr>
          <w:sz w:val="18"/>
          <w:szCs w:val="18"/>
        </w:rPr>
        <w:t xml:space="preserve"> wszystkich rodzajów ubezpieczeń, do których został</w:t>
      </w:r>
      <w:r>
        <w:rPr>
          <w:sz w:val="18"/>
          <w:szCs w:val="18"/>
        </w:rPr>
        <w:t>y</w:t>
      </w:r>
      <w:r w:rsidRPr="00D10A1C">
        <w:rPr>
          <w:sz w:val="18"/>
          <w:szCs w:val="18"/>
        </w:rPr>
        <w:t xml:space="preserve"> przypisan</w:t>
      </w:r>
      <w:r>
        <w:rPr>
          <w:sz w:val="18"/>
          <w:szCs w:val="18"/>
        </w:rPr>
        <w:t>e</w:t>
      </w:r>
      <w:r w:rsidRPr="00D10A1C">
        <w:rPr>
          <w:sz w:val="18"/>
          <w:szCs w:val="18"/>
        </w:rPr>
        <w:t>.</w:t>
      </w:r>
    </w:p>
    <w:p w:rsidR="00BA2A16" w:rsidRPr="004006E9" w:rsidRDefault="00BA2A16" w:rsidP="00BA2A16">
      <w:pPr>
        <w:pStyle w:val="Akapitzlist"/>
        <w:ind w:left="0"/>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734"/>
      </w:tblGrid>
      <w:tr w:rsidR="00BA2A16" w:rsidRPr="004006E9" w:rsidTr="00BA2A16">
        <w:trPr>
          <w:cantSplit/>
          <w:trHeight w:hRule="exact" w:val="460"/>
          <w:tblHeader/>
        </w:trPr>
        <w:tc>
          <w:tcPr>
            <w:tcW w:w="298" w:type="pct"/>
            <w:tcBorders>
              <w:bottom w:val="single" w:sz="4" w:space="0" w:color="auto"/>
              <w:right w:val="dotted" w:sz="6" w:space="0" w:color="C2B000"/>
            </w:tcBorders>
            <w:shd w:val="clear" w:color="auto" w:fill="C2B000"/>
            <w:vAlign w:val="center"/>
          </w:tcPr>
          <w:p w:rsidR="00BA2A16" w:rsidRPr="004006E9" w:rsidRDefault="00BA2A16" w:rsidP="00BA2A16">
            <w:pPr>
              <w:pStyle w:val="Akapitzlist"/>
              <w:spacing w:line="240" w:lineRule="auto"/>
              <w:ind w:left="0"/>
              <w:jc w:val="center"/>
              <w:rPr>
                <w:sz w:val="18"/>
                <w:szCs w:val="18"/>
              </w:rPr>
            </w:pPr>
            <w:r w:rsidRPr="004006E9">
              <w:rPr>
                <w:sz w:val="18"/>
                <w:szCs w:val="18"/>
              </w:rPr>
              <w:t>Lp.</w:t>
            </w:r>
          </w:p>
        </w:tc>
        <w:tc>
          <w:tcPr>
            <w:tcW w:w="4702" w:type="pct"/>
            <w:tcBorders>
              <w:left w:val="dotted" w:sz="6" w:space="0" w:color="C2B000"/>
              <w:bottom w:val="single" w:sz="4" w:space="0" w:color="auto"/>
            </w:tcBorders>
            <w:shd w:val="clear" w:color="auto" w:fill="C2B000"/>
            <w:vAlign w:val="center"/>
          </w:tcPr>
          <w:p w:rsidR="00BA2A16" w:rsidRPr="004006E9" w:rsidRDefault="00BA2A16" w:rsidP="00BA2A16">
            <w:pPr>
              <w:pStyle w:val="Akapitzlist"/>
              <w:spacing w:line="240" w:lineRule="auto"/>
              <w:ind w:left="0"/>
              <w:jc w:val="center"/>
              <w:rPr>
                <w:sz w:val="18"/>
                <w:szCs w:val="18"/>
              </w:rPr>
            </w:pPr>
            <w:r w:rsidRPr="004006E9">
              <w:rPr>
                <w:sz w:val="18"/>
                <w:szCs w:val="18"/>
              </w:rPr>
              <w:t>Nazwa i treść klauzuli</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jc w:val="left"/>
              <w:rPr>
                <w:rFonts w:cs="Arial"/>
                <w:bCs/>
                <w:sz w:val="18"/>
                <w:szCs w:val="18"/>
              </w:rPr>
            </w:pPr>
            <w:r w:rsidRPr="004006E9">
              <w:rPr>
                <w:rFonts w:cs="Arial"/>
                <w:b/>
                <w:bCs/>
                <w:sz w:val="18"/>
                <w:szCs w:val="18"/>
              </w:rPr>
              <w:t>Klauzula stempla bankowego/pocztowego</w:t>
            </w:r>
          </w:p>
          <w:p w:rsidR="00BA2A16" w:rsidRPr="004006E9" w:rsidRDefault="00BA2A16" w:rsidP="00BA2A16">
            <w:pPr>
              <w:pStyle w:val="Akapitzlist"/>
              <w:ind w:left="0"/>
              <w:jc w:val="left"/>
              <w:rPr>
                <w:rFonts w:cs="Arial"/>
                <w:b/>
                <w:bCs/>
                <w:sz w:val="18"/>
                <w:szCs w:val="18"/>
              </w:rPr>
            </w:pPr>
            <w:r w:rsidRPr="009C2FC5">
              <w:rPr>
                <w:sz w:val="18"/>
                <w:szCs w:val="18"/>
              </w:rPr>
              <w:t xml:space="preserve">Niniejszym ugadania się, że </w:t>
            </w:r>
            <w:r>
              <w:rPr>
                <w:sz w:val="18"/>
                <w:szCs w:val="18"/>
              </w:rPr>
              <w:t>z</w:t>
            </w:r>
            <w:r w:rsidRPr="004006E9">
              <w:rPr>
                <w:sz w:val="18"/>
                <w:szCs w:val="18"/>
              </w:rPr>
              <w:t>a datę prawidłowego opłacenia składki ubezpieczeniowej uznaje się datę stempla bankowego lub pocztowego uwidocznioną na przelewie bankowym lub pocztowym, o ile w momencie jego składania na rachunku Ubezpieczającego, była dostępna niezbędna ilość środków płatniczych.</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952016" w:rsidRDefault="00BA2A16" w:rsidP="00BA2A16">
            <w:pPr>
              <w:tabs>
                <w:tab w:val="left" w:pos="567"/>
              </w:tabs>
              <w:suppressAutoHyphens/>
              <w:rPr>
                <w:b/>
                <w:bCs/>
                <w:sz w:val="18"/>
                <w:szCs w:val="18"/>
              </w:rPr>
            </w:pPr>
            <w:r w:rsidRPr="00952016">
              <w:rPr>
                <w:b/>
                <w:bCs/>
                <w:sz w:val="18"/>
                <w:szCs w:val="18"/>
              </w:rPr>
              <w:t xml:space="preserve">Klauzula płatności ratalnej w przypadku szkody </w:t>
            </w:r>
          </w:p>
          <w:p w:rsidR="00BA2A16" w:rsidRPr="00422233" w:rsidRDefault="00BA2A16" w:rsidP="00BA2A16">
            <w:pPr>
              <w:pStyle w:val="Akapitzlist"/>
              <w:suppressAutoHyphens/>
              <w:ind w:left="0" w:right="43"/>
              <w:rPr>
                <w:rFonts w:cs="Arial"/>
                <w:sz w:val="18"/>
                <w:szCs w:val="18"/>
              </w:rPr>
            </w:pPr>
            <w:r w:rsidRPr="00703734">
              <w:rPr>
                <w:sz w:val="18"/>
                <w:szCs w:val="18"/>
              </w:rPr>
              <w:t>Niniejszym uzgadnia się</w:t>
            </w:r>
            <w:r>
              <w:rPr>
                <w:sz w:val="18"/>
                <w:szCs w:val="18"/>
              </w:rPr>
              <w:t>, że w</w:t>
            </w:r>
            <w:r w:rsidRPr="00952016">
              <w:rPr>
                <w:sz w:val="18"/>
                <w:szCs w:val="18"/>
              </w:rPr>
              <w:t xml:space="preserve"> przypadku wypłaty odszkodowania, </w:t>
            </w:r>
            <w:r>
              <w:rPr>
                <w:sz w:val="18"/>
                <w:szCs w:val="18"/>
              </w:rPr>
              <w:t>Zakład Ubezpieczeń</w:t>
            </w:r>
            <w:r w:rsidRPr="00952016">
              <w:rPr>
                <w:sz w:val="18"/>
                <w:szCs w:val="18"/>
              </w:rPr>
              <w:t xml:space="preserve"> nie jest uprawniony do potrącenia z kwoty odszkodowania rat jeszcze nie wymagalnych</w:t>
            </w:r>
            <w:r>
              <w:rPr>
                <w:sz w:val="18"/>
                <w:szCs w:val="18"/>
              </w:rPr>
              <w:t xml:space="preserve">. </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952016" w:rsidRDefault="00BA2A16" w:rsidP="00BA2A16">
            <w:pPr>
              <w:tabs>
                <w:tab w:val="left" w:pos="426"/>
              </w:tabs>
              <w:suppressAutoHyphens/>
              <w:rPr>
                <w:b/>
                <w:bCs/>
                <w:sz w:val="18"/>
                <w:szCs w:val="18"/>
              </w:rPr>
            </w:pPr>
            <w:r w:rsidRPr="00952016">
              <w:rPr>
                <w:b/>
                <w:bCs/>
                <w:sz w:val="18"/>
                <w:szCs w:val="18"/>
              </w:rPr>
              <w:t xml:space="preserve">Klauzula rozliczenia składki </w:t>
            </w:r>
          </w:p>
          <w:p w:rsidR="00BA2A16" w:rsidRDefault="00BA2A16" w:rsidP="00BA2A16">
            <w:pPr>
              <w:tabs>
                <w:tab w:val="left" w:pos="426"/>
              </w:tabs>
              <w:rPr>
                <w:sz w:val="18"/>
                <w:szCs w:val="18"/>
              </w:rPr>
            </w:pPr>
            <w:r w:rsidRPr="00703734">
              <w:rPr>
                <w:sz w:val="18"/>
                <w:szCs w:val="18"/>
              </w:rPr>
              <w:t>Niniejszym uzgadnia się</w:t>
            </w:r>
            <w:r>
              <w:rPr>
                <w:sz w:val="18"/>
                <w:szCs w:val="18"/>
              </w:rPr>
              <w:t>, że w</w:t>
            </w:r>
            <w:r w:rsidRPr="00952016">
              <w:rPr>
                <w:sz w:val="18"/>
                <w:szCs w:val="18"/>
              </w:rPr>
              <w:t>szelkie rozliczenia płatności w</w:t>
            </w:r>
            <w:r>
              <w:rPr>
                <w:sz w:val="18"/>
                <w:szCs w:val="18"/>
              </w:rPr>
              <w:t xml:space="preserve">ynikające z niniejszej umowy, </w:t>
            </w:r>
            <w:r>
              <w:rPr>
                <w:sz w:val="18"/>
                <w:szCs w:val="18"/>
              </w:rPr>
              <w:br/>
              <w:t xml:space="preserve">(w </w:t>
            </w:r>
            <w:r w:rsidRPr="00952016">
              <w:rPr>
                <w:sz w:val="18"/>
                <w:szCs w:val="18"/>
              </w:rPr>
              <w:t>szczególności związane z dopłatą lub zwrotem składek</w:t>
            </w:r>
            <w:r>
              <w:rPr>
                <w:sz w:val="18"/>
                <w:szCs w:val="18"/>
              </w:rPr>
              <w:t>) będą</w:t>
            </w:r>
            <w:r w:rsidRPr="00952016">
              <w:rPr>
                <w:sz w:val="18"/>
                <w:szCs w:val="18"/>
              </w:rPr>
              <w:t xml:space="preserve"> dokonywane proporcjonalnie za każdy </w:t>
            </w:r>
            <w:r>
              <w:rPr>
                <w:sz w:val="18"/>
                <w:szCs w:val="18"/>
              </w:rPr>
              <w:t xml:space="preserve">dzień ochrony ubezpieczeniowej, </w:t>
            </w:r>
            <w:r w:rsidRPr="00952016">
              <w:rPr>
                <w:sz w:val="18"/>
                <w:szCs w:val="18"/>
              </w:rPr>
              <w:t>t</w:t>
            </w:r>
            <w:r>
              <w:rPr>
                <w:sz w:val="18"/>
                <w:szCs w:val="18"/>
              </w:rPr>
              <w:t>zn</w:t>
            </w:r>
            <w:r w:rsidRPr="00952016">
              <w:rPr>
                <w:sz w:val="18"/>
                <w:szCs w:val="18"/>
              </w:rPr>
              <w:t xml:space="preserve">. </w:t>
            </w:r>
            <w:r>
              <w:rPr>
                <w:sz w:val="18"/>
                <w:szCs w:val="18"/>
              </w:rPr>
              <w:t xml:space="preserve">z zastosowaniem zasady </w:t>
            </w:r>
            <w:r w:rsidRPr="00952016">
              <w:rPr>
                <w:sz w:val="18"/>
                <w:szCs w:val="18"/>
              </w:rPr>
              <w:t>„pro rata temporis”</w:t>
            </w:r>
            <w:r>
              <w:rPr>
                <w:sz w:val="18"/>
                <w:szCs w:val="18"/>
              </w:rPr>
              <w:t>.</w:t>
            </w:r>
          </w:p>
          <w:p w:rsidR="00BA2A16" w:rsidRPr="004006E9" w:rsidRDefault="00BA2A16" w:rsidP="00BA2A16">
            <w:pPr>
              <w:tabs>
                <w:tab w:val="left" w:pos="426"/>
              </w:tabs>
              <w:rPr>
                <w:sz w:val="18"/>
                <w:szCs w:val="18"/>
              </w:rPr>
            </w:pPr>
            <w:r>
              <w:rPr>
                <w:sz w:val="18"/>
                <w:szCs w:val="18"/>
              </w:rPr>
              <w:t>Ponadto n</w:t>
            </w:r>
            <w:r w:rsidRPr="00952016">
              <w:rPr>
                <w:sz w:val="18"/>
                <w:szCs w:val="18"/>
              </w:rPr>
              <w:t>ie będzie miała zastosowania składka minimalna.</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Default="00BA2A16" w:rsidP="00BA2A16">
            <w:pPr>
              <w:pStyle w:val="Akapitzlist"/>
              <w:ind w:left="0"/>
              <w:jc w:val="left"/>
              <w:rPr>
                <w:rFonts w:cs="Arial"/>
                <w:b/>
                <w:bCs/>
                <w:sz w:val="18"/>
                <w:szCs w:val="18"/>
              </w:rPr>
            </w:pPr>
            <w:r w:rsidRPr="004006E9">
              <w:rPr>
                <w:rFonts w:cs="Arial"/>
                <w:b/>
                <w:bCs/>
                <w:sz w:val="18"/>
                <w:szCs w:val="18"/>
              </w:rPr>
              <w:t>Klauzula niezmienności wartości pojazdów G</w:t>
            </w:r>
            <w:r>
              <w:rPr>
                <w:rFonts w:cs="Arial"/>
                <w:b/>
                <w:bCs/>
                <w:sz w:val="18"/>
                <w:szCs w:val="18"/>
              </w:rPr>
              <w:t>warantowana Suma Ubezpieczenia)</w:t>
            </w:r>
          </w:p>
          <w:p w:rsidR="00BA2A16" w:rsidRPr="004006E9" w:rsidRDefault="00BA2A16" w:rsidP="00BA2A16">
            <w:pPr>
              <w:pStyle w:val="Akapitzlist"/>
              <w:ind w:left="0"/>
              <w:jc w:val="left"/>
              <w:rPr>
                <w:rFonts w:cs="Arial"/>
                <w:b/>
                <w:bCs/>
                <w:sz w:val="18"/>
                <w:szCs w:val="18"/>
              </w:rPr>
            </w:pPr>
            <w:r w:rsidRPr="009C2FC5">
              <w:rPr>
                <w:sz w:val="18"/>
                <w:szCs w:val="18"/>
              </w:rPr>
              <w:t>Niniejszym ugadania się, że</w:t>
            </w:r>
            <w:r>
              <w:rPr>
                <w:sz w:val="18"/>
                <w:szCs w:val="18"/>
              </w:rPr>
              <w:t>:</w:t>
            </w:r>
          </w:p>
          <w:p w:rsidR="00BA2A16" w:rsidRPr="004006E9" w:rsidRDefault="00BA2A16" w:rsidP="00BA2A16">
            <w:pPr>
              <w:pStyle w:val="Akapitzlist"/>
              <w:numPr>
                <w:ilvl w:val="0"/>
                <w:numId w:val="69"/>
              </w:numPr>
              <w:ind w:left="439"/>
              <w:rPr>
                <w:rFonts w:cs="Arial"/>
                <w:bCs/>
                <w:sz w:val="18"/>
                <w:szCs w:val="18"/>
              </w:rPr>
            </w:pPr>
            <w:r w:rsidRPr="004006E9">
              <w:rPr>
                <w:rFonts w:cs="Arial"/>
                <w:sz w:val="18"/>
                <w:szCs w:val="18"/>
              </w:rPr>
              <w:t xml:space="preserve">Wartość nowo zakupionych pojazdów jest ustalana w oparciu o wartość fakturową </w:t>
            </w:r>
            <w:r>
              <w:rPr>
                <w:rFonts w:cs="Arial"/>
                <w:sz w:val="18"/>
                <w:szCs w:val="18"/>
              </w:rPr>
              <w:t>netto</w:t>
            </w:r>
            <w:r w:rsidRPr="004006E9">
              <w:rPr>
                <w:rFonts w:cs="Arial"/>
                <w:sz w:val="18"/>
                <w:szCs w:val="18"/>
              </w:rPr>
              <w:t xml:space="preserve"> i obowiązuje przez cały okres trwania umowy ubezpieczenia. </w:t>
            </w:r>
          </w:p>
          <w:p w:rsidR="00BA2A16" w:rsidRPr="00D62F0A" w:rsidRDefault="00BA2A16" w:rsidP="00BA2A16">
            <w:pPr>
              <w:pStyle w:val="Akapitzlist"/>
              <w:numPr>
                <w:ilvl w:val="0"/>
                <w:numId w:val="69"/>
              </w:numPr>
              <w:ind w:left="439"/>
              <w:rPr>
                <w:rFonts w:cs="Arial"/>
                <w:bCs/>
                <w:sz w:val="18"/>
                <w:szCs w:val="18"/>
              </w:rPr>
            </w:pPr>
            <w:r w:rsidRPr="004006E9">
              <w:rPr>
                <w:rFonts w:cs="Arial"/>
                <w:sz w:val="18"/>
                <w:szCs w:val="18"/>
              </w:rPr>
              <w:t>Wartość rynkowa pojazdu ustalona przy zawieraniu umowy ubezpieczenia pozostaje stała przez cały okres obowiązywania umowy ubezpieczenia dla pojazdów o okresie eksploatacji</w:t>
            </w:r>
            <w:r w:rsidRPr="004006E9">
              <w:rPr>
                <w:rFonts w:cs="Arial"/>
                <w:b/>
                <w:bCs/>
                <w:sz w:val="18"/>
                <w:szCs w:val="18"/>
              </w:rPr>
              <w:t xml:space="preserve"> </w:t>
            </w:r>
            <w:r w:rsidRPr="004006E9">
              <w:rPr>
                <w:rFonts w:cs="Arial"/>
                <w:bCs/>
                <w:sz w:val="18"/>
                <w:szCs w:val="18"/>
              </w:rPr>
              <w:t>do lat 3</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Default="00BA2A16" w:rsidP="00BA2A16">
            <w:pPr>
              <w:pStyle w:val="Akapitzlist"/>
              <w:ind w:left="0"/>
              <w:rPr>
                <w:rFonts w:cs="Arial"/>
                <w:b/>
                <w:sz w:val="18"/>
                <w:szCs w:val="18"/>
              </w:rPr>
            </w:pPr>
            <w:r w:rsidRPr="00153D10">
              <w:rPr>
                <w:rFonts w:cs="Arial"/>
                <w:b/>
                <w:sz w:val="18"/>
                <w:szCs w:val="18"/>
              </w:rPr>
              <w:t>Klauzula Leeway</w:t>
            </w:r>
            <w:r w:rsidRPr="00153D10">
              <w:rPr>
                <w:rFonts w:cs="Arial"/>
                <w:bCs/>
                <w:sz w:val="18"/>
                <w:szCs w:val="18"/>
              </w:rPr>
              <w:t xml:space="preserve"> </w:t>
            </w:r>
            <w:r w:rsidRPr="00153D10">
              <w:rPr>
                <w:rFonts w:cs="Arial"/>
                <w:b/>
                <w:sz w:val="18"/>
                <w:szCs w:val="18"/>
              </w:rPr>
              <w:t xml:space="preserve">130% </w:t>
            </w:r>
          </w:p>
          <w:p w:rsidR="00BA2A16" w:rsidRPr="004006E9" w:rsidRDefault="00BA2A16" w:rsidP="00BA2A16">
            <w:pPr>
              <w:pStyle w:val="Akapitzlist"/>
              <w:ind w:left="0"/>
              <w:rPr>
                <w:rFonts w:cs="Arial"/>
                <w:b/>
                <w:bCs/>
                <w:sz w:val="18"/>
                <w:szCs w:val="18"/>
              </w:rPr>
            </w:pPr>
            <w:r w:rsidRPr="009C2FC5">
              <w:rPr>
                <w:sz w:val="18"/>
                <w:szCs w:val="18"/>
              </w:rPr>
              <w:t xml:space="preserve">Niniejszym ugadania się, że </w:t>
            </w:r>
            <w:r>
              <w:rPr>
                <w:sz w:val="18"/>
                <w:szCs w:val="18"/>
              </w:rPr>
              <w:t>s</w:t>
            </w:r>
            <w:r w:rsidRPr="00153D10">
              <w:rPr>
                <w:rFonts w:cs="Arial"/>
                <w:sz w:val="18"/>
                <w:szCs w:val="18"/>
              </w:rPr>
              <w:t>trony postanawiają, że w przypadku szkody zasada proporcji będzie stosowana tylko w</w:t>
            </w:r>
            <w:r>
              <w:rPr>
                <w:rFonts w:cs="Arial"/>
                <w:sz w:val="18"/>
                <w:szCs w:val="18"/>
              </w:rPr>
              <w:t> </w:t>
            </w:r>
            <w:r w:rsidRPr="00153D10">
              <w:rPr>
                <w:rFonts w:cs="Arial"/>
                <w:sz w:val="18"/>
                <w:szCs w:val="18"/>
              </w:rPr>
              <w:t>przypadku mienia, którego wartość rynkowa lub fakturowa w</w:t>
            </w:r>
            <w:r>
              <w:rPr>
                <w:rFonts w:cs="Arial"/>
                <w:sz w:val="18"/>
                <w:szCs w:val="18"/>
              </w:rPr>
              <w:t> </w:t>
            </w:r>
            <w:r w:rsidRPr="00153D10">
              <w:rPr>
                <w:rFonts w:cs="Arial"/>
                <w:sz w:val="18"/>
                <w:szCs w:val="18"/>
              </w:rPr>
              <w:t xml:space="preserve">momencie powstania szkody będzie wyższa niż </w:t>
            </w:r>
            <w:r w:rsidRPr="00153D10">
              <w:rPr>
                <w:rFonts w:cs="Arial"/>
                <w:b/>
                <w:bCs/>
                <w:sz w:val="18"/>
                <w:szCs w:val="18"/>
              </w:rPr>
              <w:t>130%</w:t>
            </w:r>
            <w:r w:rsidRPr="00153D10">
              <w:rPr>
                <w:rFonts w:cs="Arial"/>
                <w:sz w:val="18"/>
                <w:szCs w:val="18"/>
              </w:rPr>
              <w:t xml:space="preserve"> sumy ubezpieczenia.</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Cs/>
                <w:sz w:val="18"/>
                <w:szCs w:val="18"/>
              </w:rPr>
            </w:pPr>
            <w:r w:rsidRPr="004006E9">
              <w:rPr>
                <w:rFonts w:cs="Arial"/>
                <w:b/>
                <w:bCs/>
                <w:sz w:val="18"/>
                <w:szCs w:val="18"/>
              </w:rPr>
              <w:t>Klauzula przepisów o ruchu drogowym</w:t>
            </w:r>
          </w:p>
          <w:p w:rsidR="00BA2A16" w:rsidRPr="00D62F0A" w:rsidRDefault="00BA2A16" w:rsidP="00BA2A16">
            <w:pPr>
              <w:pStyle w:val="Akapitzlist"/>
              <w:ind w:left="0"/>
              <w:rPr>
                <w:rFonts w:cs="Arial"/>
                <w:sz w:val="18"/>
                <w:szCs w:val="18"/>
              </w:rPr>
            </w:pPr>
            <w:r w:rsidRPr="009C2FC5">
              <w:rPr>
                <w:sz w:val="18"/>
                <w:szCs w:val="18"/>
              </w:rPr>
              <w:t xml:space="preserve">Niniejszym ugadania się, że </w:t>
            </w:r>
            <w:r w:rsidRPr="004006E9">
              <w:rPr>
                <w:rFonts w:cs="Arial"/>
                <w:sz w:val="18"/>
                <w:szCs w:val="18"/>
              </w:rPr>
              <w:t xml:space="preserve">Zakład </w:t>
            </w:r>
            <w:r>
              <w:rPr>
                <w:rFonts w:cs="Arial"/>
                <w:sz w:val="18"/>
                <w:szCs w:val="18"/>
              </w:rPr>
              <w:t>U</w:t>
            </w:r>
            <w:r w:rsidRPr="004006E9">
              <w:rPr>
                <w:rFonts w:cs="Arial"/>
                <w:sz w:val="18"/>
                <w:szCs w:val="18"/>
              </w:rPr>
              <w:t>bezpieczeń odstępuje się od redukcji odszkodowania w</w:t>
            </w:r>
            <w:r>
              <w:rPr>
                <w:rFonts w:cs="Arial"/>
                <w:sz w:val="18"/>
                <w:szCs w:val="18"/>
              </w:rPr>
              <w:t> </w:t>
            </w:r>
            <w:r w:rsidRPr="004006E9">
              <w:rPr>
                <w:rFonts w:cs="Arial"/>
                <w:sz w:val="18"/>
                <w:szCs w:val="18"/>
              </w:rPr>
              <w:t>związku z naruszeniem przepisów ustawy o ruchu drogowym np. za przekroczenie obowiązującej prędkości, nie przestrzeganie znaku STOP, wyprzedzanie w miejscu niedozwolonym, rozmowę przez telefon komórkowy bez podłączonego zestawu głośnomówiącego itd.</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
                <w:bCs/>
                <w:sz w:val="18"/>
                <w:szCs w:val="18"/>
              </w:rPr>
            </w:pPr>
            <w:r w:rsidRPr="004006E9">
              <w:rPr>
                <w:b/>
                <w:bCs/>
                <w:sz w:val="18"/>
                <w:szCs w:val="18"/>
              </w:rPr>
              <w:t>Klauzula badań technicznych</w:t>
            </w:r>
          </w:p>
          <w:p w:rsidR="00BA2A16" w:rsidRPr="002108F6" w:rsidRDefault="00BA2A16" w:rsidP="00BA2A16">
            <w:pPr>
              <w:pStyle w:val="Akapitzlist"/>
              <w:ind w:left="0"/>
              <w:rPr>
                <w:sz w:val="18"/>
                <w:szCs w:val="18"/>
              </w:rPr>
            </w:pPr>
            <w:r w:rsidRPr="009C2FC5">
              <w:rPr>
                <w:sz w:val="18"/>
                <w:szCs w:val="18"/>
              </w:rPr>
              <w:t xml:space="preserve">Niniejszym ugadania się, że </w:t>
            </w:r>
            <w:r w:rsidRPr="004006E9">
              <w:rPr>
                <w:rFonts w:cs="Arial"/>
                <w:sz w:val="18"/>
                <w:szCs w:val="18"/>
              </w:rPr>
              <w:t xml:space="preserve">Zakład </w:t>
            </w:r>
            <w:r>
              <w:rPr>
                <w:rFonts w:cs="Arial"/>
                <w:sz w:val="18"/>
                <w:szCs w:val="18"/>
              </w:rPr>
              <w:t>U</w:t>
            </w:r>
            <w:r w:rsidRPr="004006E9">
              <w:rPr>
                <w:rFonts w:cs="Arial"/>
                <w:sz w:val="18"/>
                <w:szCs w:val="18"/>
              </w:rPr>
              <w:t>bezpieczeń</w:t>
            </w:r>
            <w:r w:rsidRPr="004006E9">
              <w:rPr>
                <w:sz w:val="18"/>
                <w:szCs w:val="18"/>
              </w:rPr>
              <w:t xml:space="preserve"> odpowiada za szkody powstałe w pojazdach nieposiadających ważnego badania technicznego pojazdu, o ile stan techniczny pojazdu nie miał żadnego wpływu na powstanie i rozmiar szkody.</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Cs/>
                <w:sz w:val="18"/>
                <w:szCs w:val="18"/>
              </w:rPr>
            </w:pPr>
            <w:r w:rsidRPr="004006E9">
              <w:rPr>
                <w:rFonts w:cs="Arial"/>
                <w:b/>
                <w:sz w:val="18"/>
                <w:szCs w:val="18"/>
              </w:rPr>
              <w:t>Klauzula aktualności ochrony</w:t>
            </w:r>
            <w:r w:rsidRPr="004006E9">
              <w:rPr>
                <w:rFonts w:cs="Arial"/>
                <w:b/>
                <w:bCs/>
                <w:sz w:val="18"/>
                <w:szCs w:val="18"/>
              </w:rPr>
              <w:t xml:space="preserve"> ubezpieczeniowej</w:t>
            </w:r>
          </w:p>
          <w:p w:rsidR="00BA2A16" w:rsidRPr="00D62F0A" w:rsidRDefault="00BA2A16" w:rsidP="00BA2A16">
            <w:pPr>
              <w:pStyle w:val="Akapitzlist"/>
              <w:ind w:left="0"/>
              <w:rPr>
                <w:rFonts w:cs="Arial"/>
                <w:bCs/>
                <w:sz w:val="18"/>
                <w:szCs w:val="18"/>
              </w:rPr>
            </w:pPr>
            <w:r w:rsidRPr="009C2FC5">
              <w:rPr>
                <w:sz w:val="18"/>
                <w:szCs w:val="18"/>
              </w:rPr>
              <w:t xml:space="preserve">Niniejszym ugadania się, że </w:t>
            </w:r>
            <w:r>
              <w:rPr>
                <w:sz w:val="18"/>
                <w:szCs w:val="18"/>
              </w:rPr>
              <w:t>b</w:t>
            </w:r>
            <w:r w:rsidRPr="004006E9">
              <w:rPr>
                <w:rFonts w:cs="Arial"/>
                <w:sz w:val="18"/>
                <w:szCs w:val="18"/>
              </w:rPr>
              <w:t xml:space="preserve">rak opłacenia </w:t>
            </w:r>
            <w:r w:rsidRPr="004006E9">
              <w:rPr>
                <w:rFonts w:cs="Arial"/>
                <w:bCs/>
                <w:sz w:val="18"/>
                <w:szCs w:val="18"/>
              </w:rPr>
              <w:t xml:space="preserve">składki lub raty składki w terminie nie powoduje utraty aktualności ochrony ubezpieczeniowej. </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
                <w:bCs/>
                <w:sz w:val="18"/>
                <w:szCs w:val="18"/>
              </w:rPr>
            </w:pPr>
            <w:r w:rsidRPr="004006E9">
              <w:rPr>
                <w:b/>
                <w:bCs/>
                <w:sz w:val="18"/>
                <w:szCs w:val="18"/>
              </w:rPr>
              <w:t>Klauzula umów krótkookresowych</w:t>
            </w:r>
          </w:p>
          <w:p w:rsidR="00BA2A16" w:rsidRPr="002108F6" w:rsidRDefault="00BA2A16" w:rsidP="00BA2A16">
            <w:pPr>
              <w:pStyle w:val="Akapitzlist"/>
              <w:ind w:left="0"/>
              <w:rPr>
                <w:sz w:val="18"/>
                <w:szCs w:val="18"/>
              </w:rPr>
            </w:pPr>
            <w:r w:rsidRPr="009C2FC5">
              <w:rPr>
                <w:sz w:val="18"/>
                <w:szCs w:val="18"/>
              </w:rPr>
              <w:t xml:space="preserve">Niniejszym ugadania się, że </w:t>
            </w:r>
            <w:r>
              <w:rPr>
                <w:sz w:val="18"/>
                <w:szCs w:val="18"/>
              </w:rPr>
              <w:t>w</w:t>
            </w:r>
            <w:r w:rsidRPr="004006E9">
              <w:rPr>
                <w:sz w:val="18"/>
                <w:szCs w:val="18"/>
              </w:rPr>
              <w:t xml:space="preserve"> przypadku zgłoszenia przez </w:t>
            </w:r>
            <w:r>
              <w:rPr>
                <w:sz w:val="18"/>
                <w:szCs w:val="18"/>
              </w:rPr>
              <w:t>Ubezpieczającego</w:t>
            </w:r>
            <w:r w:rsidRPr="004006E9">
              <w:rPr>
                <w:sz w:val="18"/>
                <w:szCs w:val="18"/>
              </w:rPr>
              <w:t xml:space="preserve"> konieczności zawarcia umowy krótkookresowej, zastosowanie będą miały wynegocjowane warunki umowy generalnej, a</w:t>
            </w:r>
            <w:r>
              <w:rPr>
                <w:sz w:val="18"/>
                <w:szCs w:val="18"/>
              </w:rPr>
              <w:t> Z</w:t>
            </w:r>
            <w:r w:rsidRPr="004006E9">
              <w:rPr>
                <w:sz w:val="18"/>
                <w:szCs w:val="18"/>
              </w:rPr>
              <w:t xml:space="preserve">akład </w:t>
            </w:r>
            <w:r>
              <w:rPr>
                <w:sz w:val="18"/>
                <w:szCs w:val="18"/>
              </w:rPr>
              <w:t>U</w:t>
            </w:r>
            <w:r w:rsidRPr="004006E9">
              <w:rPr>
                <w:sz w:val="18"/>
                <w:szCs w:val="18"/>
              </w:rPr>
              <w:t>bezpieczeń nie będzie stosował składki minimalnej lub depozytowej. Dla nowej krótkookresowej umowy ubezpieczenia zastosowany będzie system naliczania składki za każdy dzień ochrony – „pro rata temporis”</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
                <w:bCs/>
                <w:sz w:val="18"/>
                <w:szCs w:val="18"/>
              </w:rPr>
            </w:pPr>
            <w:r w:rsidRPr="004006E9">
              <w:rPr>
                <w:rFonts w:cs="Arial"/>
                <w:b/>
                <w:bCs/>
                <w:sz w:val="18"/>
                <w:szCs w:val="18"/>
              </w:rPr>
              <w:t>Kl</w:t>
            </w:r>
            <w:r>
              <w:rPr>
                <w:rFonts w:cs="Arial"/>
                <w:b/>
                <w:bCs/>
                <w:sz w:val="18"/>
                <w:szCs w:val="18"/>
              </w:rPr>
              <w:t>auzula kosztów manipulacyjnych</w:t>
            </w:r>
          </w:p>
          <w:p w:rsidR="00BA2A16" w:rsidRPr="00D62F0A" w:rsidRDefault="00BA2A16" w:rsidP="00BA2A16">
            <w:pPr>
              <w:pStyle w:val="Akapitzlist"/>
              <w:ind w:left="0"/>
              <w:rPr>
                <w:rFonts w:cs="Arial"/>
                <w:sz w:val="18"/>
                <w:szCs w:val="18"/>
              </w:rPr>
            </w:pPr>
            <w:r w:rsidRPr="009C2FC5">
              <w:rPr>
                <w:sz w:val="18"/>
                <w:szCs w:val="18"/>
              </w:rPr>
              <w:t xml:space="preserve">Niniejszym ugadania się, że </w:t>
            </w:r>
            <w:r>
              <w:rPr>
                <w:sz w:val="18"/>
                <w:szCs w:val="18"/>
              </w:rPr>
              <w:t>w</w:t>
            </w:r>
            <w:r w:rsidRPr="004006E9">
              <w:rPr>
                <w:rFonts w:cs="Arial"/>
                <w:sz w:val="18"/>
                <w:szCs w:val="18"/>
              </w:rPr>
              <w:t xml:space="preserve"> przypadku rozwiązania umowy ubezpieczenia zakład ubezpieczeń nie będzie potrącać kosztów manipulacyjnych.</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
                <w:bCs/>
                <w:sz w:val="18"/>
                <w:szCs w:val="18"/>
              </w:rPr>
            </w:pPr>
            <w:r w:rsidRPr="004006E9">
              <w:rPr>
                <w:rFonts w:cs="Arial"/>
                <w:b/>
                <w:bCs/>
                <w:sz w:val="18"/>
                <w:szCs w:val="18"/>
              </w:rPr>
              <w:t>Klauzula automatycznej ochro</w:t>
            </w:r>
            <w:r>
              <w:rPr>
                <w:rFonts w:cs="Arial"/>
                <w:b/>
                <w:bCs/>
                <w:sz w:val="18"/>
                <w:szCs w:val="18"/>
              </w:rPr>
              <w:t>ny w zakresie OC, AC i NNW, ASS</w:t>
            </w:r>
          </w:p>
          <w:p w:rsidR="00BA2A16" w:rsidRPr="00D62F0A" w:rsidRDefault="00BA2A16" w:rsidP="00BA2A16">
            <w:pPr>
              <w:pStyle w:val="Akapitzlist"/>
              <w:ind w:left="0"/>
              <w:rPr>
                <w:rFonts w:cs="Arial"/>
                <w:bCs/>
                <w:sz w:val="18"/>
                <w:szCs w:val="18"/>
              </w:rPr>
            </w:pPr>
            <w:r w:rsidRPr="009C2FC5">
              <w:rPr>
                <w:sz w:val="18"/>
                <w:szCs w:val="18"/>
              </w:rPr>
              <w:t xml:space="preserve">Niniejszym ugadania się, że </w:t>
            </w:r>
            <w:r>
              <w:rPr>
                <w:sz w:val="18"/>
                <w:szCs w:val="18"/>
              </w:rPr>
              <w:t>p</w:t>
            </w:r>
            <w:r w:rsidRPr="004006E9">
              <w:rPr>
                <w:rFonts w:cs="Arial"/>
                <w:sz w:val="18"/>
                <w:szCs w:val="18"/>
              </w:rPr>
              <w:t xml:space="preserve">ojazdy nowo-nabywane w trakcie trwania umowy generalnej, będą objęte ochroną ubezpieczenia od dnia rejestracji pojazdu pod warunkiem pisemnego zgłoszenia faksem lub pocztą elektroniczną (e-mail) przedmiotowego pojazdu najpóźniej w ciągu </w:t>
            </w:r>
            <w:r w:rsidRPr="004006E9">
              <w:rPr>
                <w:rFonts w:cs="Arial"/>
                <w:bCs/>
                <w:sz w:val="18"/>
                <w:szCs w:val="18"/>
              </w:rPr>
              <w:t>3</w:t>
            </w:r>
            <w:r w:rsidRPr="004006E9">
              <w:rPr>
                <w:rFonts w:cs="Arial"/>
                <w:sz w:val="18"/>
                <w:szCs w:val="18"/>
              </w:rPr>
              <w:t xml:space="preserve"> dni roboczych od dnia rejestracji pojazdu.</w:t>
            </w:r>
            <w:r>
              <w:rPr>
                <w:rFonts w:cs="Arial"/>
                <w:sz w:val="18"/>
                <w:szCs w:val="18"/>
              </w:rPr>
              <w:t xml:space="preserve"> W odniesieniu do ubezpieczenia OC zgłoszenie musi nastąpić w dniu rejestracji pojazdu. </w:t>
            </w:r>
          </w:p>
        </w:tc>
      </w:tr>
      <w:tr w:rsidR="00BA2A16" w:rsidRPr="003052C7" w:rsidTr="00BA2A16">
        <w:trPr>
          <w:cantSplit/>
        </w:trPr>
        <w:tc>
          <w:tcPr>
            <w:tcW w:w="298" w:type="pct"/>
            <w:tcBorders>
              <w:bottom w:val="single" w:sz="4" w:space="0" w:color="auto"/>
              <w:right w:val="dotted" w:sz="6" w:space="0" w:color="C2B000"/>
            </w:tcBorders>
            <w:vAlign w:val="center"/>
          </w:tcPr>
          <w:p w:rsidR="00BA2A16" w:rsidRPr="003052C7"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3052C7" w:rsidRDefault="00BA2A16" w:rsidP="00BA2A16">
            <w:pPr>
              <w:pStyle w:val="Akapitzlist"/>
              <w:ind w:left="0"/>
              <w:rPr>
                <w:rFonts w:cs="Arial"/>
                <w:b/>
                <w:bCs/>
                <w:sz w:val="18"/>
                <w:szCs w:val="18"/>
              </w:rPr>
            </w:pPr>
            <w:r w:rsidRPr="003052C7">
              <w:rPr>
                <w:rFonts w:cs="Arial"/>
                <w:b/>
                <w:bCs/>
                <w:sz w:val="18"/>
                <w:szCs w:val="18"/>
              </w:rPr>
              <w:t>Klauzula akceptacji</w:t>
            </w:r>
            <w:r w:rsidRPr="003052C7">
              <w:rPr>
                <w:rFonts w:cs="Arial"/>
                <w:b/>
                <w:sz w:val="18"/>
                <w:szCs w:val="18"/>
              </w:rPr>
              <w:t xml:space="preserve"> zabezpieczeń</w:t>
            </w:r>
          </w:p>
          <w:p w:rsidR="00BA2A16" w:rsidRPr="003052C7" w:rsidRDefault="00BA2A16" w:rsidP="00BA2A16">
            <w:pPr>
              <w:pStyle w:val="Akapitzlist"/>
              <w:ind w:left="0"/>
              <w:rPr>
                <w:rFonts w:cs="Arial"/>
                <w:bCs/>
                <w:sz w:val="18"/>
                <w:szCs w:val="18"/>
              </w:rPr>
            </w:pPr>
            <w:r w:rsidRPr="003052C7">
              <w:rPr>
                <w:sz w:val="18"/>
                <w:szCs w:val="18"/>
              </w:rPr>
              <w:t>Niniejszym ugadania się, że Z</w:t>
            </w:r>
            <w:r w:rsidRPr="003052C7">
              <w:rPr>
                <w:rFonts w:cs="Arial"/>
                <w:bCs/>
                <w:sz w:val="18"/>
                <w:szCs w:val="18"/>
              </w:rPr>
              <w:t>akład Ubezpieczeń akceptuje aktualnie istniejący stan zabezpieczeń</w:t>
            </w:r>
            <w:r w:rsidRPr="003052C7">
              <w:rPr>
                <w:rFonts w:cs="Arial"/>
                <w:sz w:val="18"/>
                <w:szCs w:val="18"/>
              </w:rPr>
              <w:t xml:space="preserve"> przeciw kradzieżowych dla pojazdów wyszczególnionych w Załącznik nr </w:t>
            </w:r>
            <w:r>
              <w:rPr>
                <w:rFonts w:cs="Arial"/>
                <w:sz w:val="18"/>
                <w:szCs w:val="18"/>
              </w:rPr>
              <w:t xml:space="preserve">8 </w:t>
            </w:r>
            <w:r w:rsidRPr="003052C7">
              <w:rPr>
                <w:rFonts w:cs="Arial"/>
                <w:sz w:val="18"/>
                <w:szCs w:val="18"/>
              </w:rPr>
              <w:t>do SIWZ – „Wykaz pojazdów”</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Pr="004006E9" w:rsidRDefault="00BA2A16" w:rsidP="00BA2A16">
            <w:pPr>
              <w:pStyle w:val="Akapitzlist"/>
              <w:ind w:left="0"/>
              <w:rPr>
                <w:rFonts w:cs="Arial"/>
                <w:b/>
                <w:bCs/>
                <w:sz w:val="18"/>
                <w:szCs w:val="18"/>
              </w:rPr>
            </w:pPr>
            <w:r>
              <w:rPr>
                <w:rFonts w:cs="Arial"/>
                <w:b/>
                <w:sz w:val="18"/>
                <w:szCs w:val="18"/>
              </w:rPr>
              <w:t>Klauzula samolikwidacji</w:t>
            </w:r>
          </w:p>
          <w:p w:rsidR="00BA2A16" w:rsidRPr="004006E9" w:rsidRDefault="00BA2A16" w:rsidP="00BA2A16">
            <w:pPr>
              <w:pStyle w:val="Akapitzlist"/>
              <w:ind w:left="0"/>
              <w:rPr>
                <w:rFonts w:cs="Arial"/>
                <w:b/>
                <w:bCs/>
                <w:sz w:val="18"/>
                <w:szCs w:val="18"/>
              </w:rPr>
            </w:pPr>
            <w:r w:rsidRPr="009C2FC5">
              <w:rPr>
                <w:sz w:val="18"/>
                <w:szCs w:val="18"/>
              </w:rPr>
              <w:t xml:space="preserve">Niniejszym ugadania się, że </w:t>
            </w:r>
            <w:r>
              <w:rPr>
                <w:sz w:val="18"/>
                <w:szCs w:val="18"/>
              </w:rPr>
              <w:t>d</w:t>
            </w:r>
            <w:r w:rsidRPr="00CB6CA5">
              <w:rPr>
                <w:sz w:val="18"/>
                <w:szCs w:val="18"/>
              </w:rPr>
              <w:t xml:space="preserve">la szkód </w:t>
            </w:r>
            <w:r w:rsidRPr="00CB6CA5">
              <w:rPr>
                <w:rFonts w:cs="Arial"/>
                <w:bCs/>
                <w:sz w:val="18"/>
                <w:szCs w:val="18"/>
              </w:rPr>
              <w:t>typu szyba, lusterko, zamki i element oświetlenia</w:t>
            </w:r>
            <w:r w:rsidRPr="00CB6CA5">
              <w:rPr>
                <w:sz w:val="18"/>
                <w:szCs w:val="18"/>
              </w:rPr>
              <w:t xml:space="preserve">, których wartość nie przekracza kwoty 5.000 PLN brutto dla pozostałych szkód </w:t>
            </w:r>
            <w:r w:rsidRPr="00CB6CA5">
              <w:rPr>
                <w:rFonts w:cs="Arial"/>
                <w:bCs/>
                <w:sz w:val="18"/>
                <w:szCs w:val="18"/>
              </w:rPr>
              <w:t>do  kwoty 2</w:t>
            </w:r>
            <w:r>
              <w:rPr>
                <w:rFonts w:cs="Arial"/>
                <w:bCs/>
                <w:sz w:val="18"/>
                <w:szCs w:val="18"/>
              </w:rPr>
              <w:t>.</w:t>
            </w:r>
            <w:r w:rsidRPr="00CB6CA5">
              <w:rPr>
                <w:rFonts w:cs="Arial"/>
                <w:bCs/>
                <w:sz w:val="18"/>
                <w:szCs w:val="18"/>
              </w:rPr>
              <w:t xml:space="preserve">500 PLN brutto </w:t>
            </w:r>
            <w:r w:rsidRPr="00CB6CA5">
              <w:rPr>
                <w:sz w:val="18"/>
                <w:szCs w:val="18"/>
              </w:rPr>
              <w:t xml:space="preserve">przyjmuje się uproszczoną formę likwidacji szkód, na podstawie oświadczeń złożonych przez Ubezpieczającego wraz z załączoną dokumentacją z oględzin pojazdu oraz dokumentacją zdjęciową w formie elektronicznej </w:t>
            </w:r>
            <w:r w:rsidRPr="00CB6CA5">
              <w:rPr>
                <w:rFonts w:cs="Arial"/>
                <w:bCs/>
                <w:sz w:val="18"/>
                <w:szCs w:val="18"/>
              </w:rPr>
              <w:t>bez dokonywania wcześniejszych oględzin pod warunkiem sporządzenia uzgodnionej z Ubezpieczycielem dokumentacji.</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Default="00BA2A16" w:rsidP="00BA2A16">
            <w:pPr>
              <w:pStyle w:val="Akapitzlist"/>
              <w:ind w:left="0"/>
              <w:rPr>
                <w:rFonts w:cs="Arial"/>
                <w:sz w:val="18"/>
                <w:szCs w:val="18"/>
              </w:rPr>
            </w:pPr>
            <w:r w:rsidRPr="00153D10">
              <w:rPr>
                <w:rFonts w:cs="Arial"/>
                <w:b/>
                <w:bCs/>
                <w:sz w:val="18"/>
                <w:szCs w:val="18"/>
              </w:rPr>
              <w:t>Klauzula terminu dokonania oględzin po szkodzie</w:t>
            </w:r>
            <w:r w:rsidRPr="00153D10">
              <w:rPr>
                <w:rFonts w:cs="Arial"/>
                <w:sz w:val="18"/>
                <w:szCs w:val="18"/>
              </w:rPr>
              <w:t xml:space="preserve"> </w:t>
            </w:r>
          </w:p>
          <w:p w:rsidR="00BA2A16" w:rsidRDefault="00BA2A16" w:rsidP="00BA2A16">
            <w:pPr>
              <w:pStyle w:val="Akapitzlist"/>
              <w:ind w:left="0"/>
              <w:rPr>
                <w:rFonts w:cs="Arial"/>
                <w:b/>
                <w:sz w:val="18"/>
                <w:szCs w:val="18"/>
              </w:rPr>
            </w:pPr>
            <w:r w:rsidRPr="009C2FC5">
              <w:rPr>
                <w:sz w:val="18"/>
                <w:szCs w:val="18"/>
              </w:rPr>
              <w:t xml:space="preserve">Niniejszym ugadania się, że </w:t>
            </w:r>
            <w:r w:rsidRPr="00153D10">
              <w:rPr>
                <w:rFonts w:cs="Arial"/>
                <w:sz w:val="18"/>
                <w:szCs w:val="18"/>
              </w:rPr>
              <w:t>strony ustalają, że Ubezpieczający lub Ubezpieczony zobowiązuje się pozostawić bez dokonywania zmian miejsca szkody do czasu dokonania oględzin przez przedstawiciela ZU, chyba, że zmiana stanu faktycznego spowodowanego wypadkiem ubezpieczeniowym była niezbędna w celu zabezpieczenia mienia pozostałego po szkodzie lub zmniejszenia rozmiarów szkody. ZU nie może powoływać się na ten zakaz, jeśli oględziny nie zostały dokonane w</w:t>
            </w:r>
            <w:r>
              <w:rPr>
                <w:rFonts w:cs="Arial"/>
                <w:sz w:val="18"/>
                <w:szCs w:val="18"/>
              </w:rPr>
              <w:t> </w:t>
            </w:r>
            <w:r w:rsidRPr="00153D10">
              <w:rPr>
                <w:rFonts w:cs="Arial"/>
                <w:sz w:val="18"/>
                <w:szCs w:val="18"/>
              </w:rPr>
              <w:t xml:space="preserve">terminie </w:t>
            </w:r>
            <w:r w:rsidRPr="00153D10">
              <w:rPr>
                <w:rFonts w:cs="Arial"/>
                <w:b/>
                <w:bCs/>
                <w:sz w:val="18"/>
                <w:szCs w:val="18"/>
              </w:rPr>
              <w:t xml:space="preserve">do </w:t>
            </w:r>
            <w:r>
              <w:rPr>
                <w:rFonts w:cs="Arial"/>
                <w:b/>
                <w:bCs/>
                <w:sz w:val="18"/>
                <w:szCs w:val="18"/>
              </w:rPr>
              <w:t>3 dni</w:t>
            </w:r>
            <w:r w:rsidRPr="000F5779">
              <w:rPr>
                <w:rFonts w:cs="Arial"/>
                <w:b/>
                <w:sz w:val="18"/>
                <w:szCs w:val="18"/>
              </w:rPr>
              <w:t xml:space="preserve"> roboczych </w:t>
            </w:r>
            <w:r w:rsidRPr="00153D10">
              <w:rPr>
                <w:rFonts w:cs="Arial"/>
                <w:sz w:val="18"/>
                <w:szCs w:val="18"/>
              </w:rPr>
              <w:t>od daty zawiadomienia o szkodzie.</w:t>
            </w:r>
          </w:p>
        </w:tc>
      </w:tr>
      <w:tr w:rsidR="00BA2A16" w:rsidRPr="004006E9" w:rsidTr="00BA2A16">
        <w:trPr>
          <w:cantSplit/>
        </w:trPr>
        <w:tc>
          <w:tcPr>
            <w:tcW w:w="298" w:type="pct"/>
            <w:tcBorders>
              <w:bottom w:val="single" w:sz="4" w:space="0" w:color="auto"/>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bottom w:val="single" w:sz="4" w:space="0" w:color="auto"/>
            </w:tcBorders>
            <w:vAlign w:val="center"/>
          </w:tcPr>
          <w:p w:rsidR="00BA2A16" w:rsidRDefault="00BA2A16" w:rsidP="00BA2A16">
            <w:pPr>
              <w:pStyle w:val="Akapitzlist"/>
              <w:ind w:left="0"/>
              <w:rPr>
                <w:rFonts w:cs="Arial"/>
                <w:sz w:val="18"/>
                <w:szCs w:val="18"/>
              </w:rPr>
            </w:pPr>
            <w:r w:rsidRPr="00153D10">
              <w:rPr>
                <w:rFonts w:cs="Arial"/>
                <w:b/>
                <w:bCs/>
                <w:sz w:val="18"/>
                <w:szCs w:val="18"/>
              </w:rPr>
              <w:t>Klauzula serwisowa lub usługowa</w:t>
            </w:r>
            <w:r>
              <w:rPr>
                <w:rFonts w:cs="Arial"/>
                <w:sz w:val="18"/>
                <w:szCs w:val="18"/>
              </w:rPr>
              <w:t xml:space="preserve"> </w:t>
            </w:r>
          </w:p>
          <w:p w:rsidR="00BA2A16" w:rsidRPr="00153D10" w:rsidRDefault="00BA2A16" w:rsidP="00BA2A16">
            <w:pPr>
              <w:pStyle w:val="Akapitzlist"/>
              <w:ind w:left="0"/>
              <w:rPr>
                <w:rFonts w:cs="Arial"/>
                <w:b/>
                <w:bCs/>
                <w:sz w:val="18"/>
                <w:szCs w:val="18"/>
              </w:rPr>
            </w:pPr>
            <w:r w:rsidRPr="009C2FC5">
              <w:rPr>
                <w:sz w:val="18"/>
                <w:szCs w:val="18"/>
              </w:rPr>
              <w:t xml:space="preserve">Niniejszym ugadania się, że </w:t>
            </w:r>
            <w:r w:rsidRPr="00153D10">
              <w:rPr>
                <w:rFonts w:cs="Arial"/>
                <w:sz w:val="18"/>
                <w:szCs w:val="18"/>
              </w:rPr>
              <w:t>Zakład Ubezpieczeń odpowiada za szkody powstałe w czasie, gdy pojazd znajdował się w</w:t>
            </w:r>
            <w:r>
              <w:rPr>
                <w:rFonts w:cs="Arial"/>
                <w:sz w:val="18"/>
                <w:szCs w:val="18"/>
              </w:rPr>
              <w:t> </w:t>
            </w:r>
            <w:r w:rsidRPr="00153D10">
              <w:rPr>
                <w:rFonts w:cs="Arial"/>
                <w:sz w:val="18"/>
                <w:szCs w:val="18"/>
              </w:rPr>
              <w:t>zakładzie naprawczym, konserwacyjnym, myjni oraz podczas prób technicznych, jak również podczas jazdy przed lub po naprawie, dokonywanych przez pracowników takiego zakładu.</w:t>
            </w:r>
          </w:p>
        </w:tc>
      </w:tr>
      <w:tr w:rsidR="00BA2A16" w:rsidRPr="004006E9" w:rsidTr="00BA2A16">
        <w:trPr>
          <w:cantSplit/>
        </w:trPr>
        <w:tc>
          <w:tcPr>
            <w:tcW w:w="298" w:type="pct"/>
            <w:tcBorders>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tcBorders>
            <w:vAlign w:val="center"/>
          </w:tcPr>
          <w:p w:rsidR="00BA2A16" w:rsidRDefault="00BA2A16" w:rsidP="00BA2A16">
            <w:pPr>
              <w:pStyle w:val="Akapitzlist"/>
              <w:ind w:left="0"/>
              <w:jc w:val="left"/>
              <w:rPr>
                <w:sz w:val="18"/>
                <w:szCs w:val="18"/>
              </w:rPr>
            </w:pPr>
            <w:r w:rsidRPr="00153D10">
              <w:rPr>
                <w:b/>
                <w:bCs/>
                <w:sz w:val="18"/>
                <w:szCs w:val="18"/>
              </w:rPr>
              <w:t>Klauzula wieku i uprawnień</w:t>
            </w:r>
          </w:p>
          <w:p w:rsidR="00BA2A16" w:rsidRPr="00153D10" w:rsidRDefault="00BA2A16" w:rsidP="00BA2A16">
            <w:pPr>
              <w:pStyle w:val="Akapitzlist"/>
              <w:ind w:left="0"/>
              <w:jc w:val="left"/>
              <w:rPr>
                <w:rFonts w:cs="Arial"/>
                <w:b/>
                <w:sz w:val="18"/>
                <w:szCs w:val="18"/>
              </w:rPr>
            </w:pPr>
            <w:r w:rsidRPr="009C2FC5">
              <w:rPr>
                <w:sz w:val="18"/>
                <w:szCs w:val="18"/>
              </w:rPr>
              <w:t xml:space="preserve">Niniejszym ugadania się, że </w:t>
            </w:r>
            <w:r w:rsidRPr="00153D10">
              <w:rPr>
                <w:rFonts w:cs="Arial"/>
                <w:sz w:val="18"/>
                <w:szCs w:val="18"/>
              </w:rPr>
              <w:t>Zakład Ubezpieczeń odstąpi od redukcji odszkodowania</w:t>
            </w:r>
            <w:r w:rsidRPr="00153D10">
              <w:rPr>
                <w:sz w:val="18"/>
                <w:szCs w:val="18"/>
              </w:rPr>
              <w:t xml:space="preserve"> ze względu na wiek kierującego lub posiadacza oraz okresu posiadania uprawnień</w:t>
            </w:r>
            <w:r>
              <w:rPr>
                <w:sz w:val="18"/>
                <w:szCs w:val="18"/>
              </w:rPr>
              <w:t>.</w:t>
            </w:r>
          </w:p>
        </w:tc>
      </w:tr>
      <w:tr w:rsidR="00BA2A16" w:rsidRPr="004006E9" w:rsidTr="00BA2A16">
        <w:trPr>
          <w:cantSplit/>
        </w:trPr>
        <w:tc>
          <w:tcPr>
            <w:tcW w:w="298" w:type="pct"/>
            <w:tcBorders>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tcBorders>
            <w:vAlign w:val="center"/>
          </w:tcPr>
          <w:p w:rsidR="00BA2A16" w:rsidRDefault="00BA2A16" w:rsidP="00BA2A16">
            <w:pPr>
              <w:pStyle w:val="Akapitzlist"/>
              <w:ind w:left="0"/>
              <w:jc w:val="left"/>
              <w:rPr>
                <w:sz w:val="18"/>
                <w:szCs w:val="18"/>
              </w:rPr>
            </w:pPr>
            <w:r w:rsidRPr="00153D10">
              <w:rPr>
                <w:b/>
                <w:bCs/>
                <w:sz w:val="18"/>
                <w:szCs w:val="18"/>
              </w:rPr>
              <w:t xml:space="preserve">Klauzula </w:t>
            </w:r>
            <w:r>
              <w:rPr>
                <w:b/>
                <w:bCs/>
                <w:sz w:val="18"/>
                <w:szCs w:val="18"/>
              </w:rPr>
              <w:t xml:space="preserve">szkód wzajemnych </w:t>
            </w:r>
          </w:p>
          <w:p w:rsidR="00BA2A16" w:rsidRPr="003052C7" w:rsidRDefault="00BA2A16" w:rsidP="00BA2A16">
            <w:pPr>
              <w:pStyle w:val="Akapitzlist"/>
              <w:ind w:left="0"/>
              <w:rPr>
                <w:rFonts w:cs="Arial"/>
                <w:bCs/>
                <w:sz w:val="18"/>
                <w:szCs w:val="18"/>
              </w:rPr>
            </w:pPr>
            <w:r w:rsidRPr="00221449">
              <w:rPr>
                <w:rFonts w:cs="Arial"/>
                <w:bCs/>
                <w:sz w:val="18"/>
                <w:szCs w:val="18"/>
              </w:rPr>
              <w:t>Ubezpieczyciel odpowiada za szkody wyrządzone między pojazdami należącymi</w:t>
            </w:r>
            <w:r>
              <w:rPr>
                <w:rFonts w:cs="Arial"/>
                <w:bCs/>
                <w:sz w:val="18"/>
                <w:szCs w:val="18"/>
              </w:rPr>
              <w:t xml:space="preserve"> </w:t>
            </w:r>
            <w:r w:rsidRPr="00221449">
              <w:rPr>
                <w:rFonts w:cs="Arial"/>
                <w:bCs/>
                <w:sz w:val="18"/>
                <w:szCs w:val="18"/>
              </w:rPr>
              <w:t xml:space="preserve">do </w:t>
            </w:r>
            <w:r w:rsidRPr="001725DF">
              <w:rPr>
                <w:rFonts w:cs="Arial"/>
                <w:bCs/>
                <w:sz w:val="18"/>
                <w:szCs w:val="18"/>
              </w:rPr>
              <w:t>Ubezpieczającego.</w:t>
            </w:r>
          </w:p>
        </w:tc>
      </w:tr>
      <w:tr w:rsidR="00BA2A16" w:rsidRPr="004006E9" w:rsidTr="00BA2A16">
        <w:trPr>
          <w:cantSplit/>
        </w:trPr>
        <w:tc>
          <w:tcPr>
            <w:tcW w:w="298" w:type="pct"/>
            <w:tcBorders>
              <w:right w:val="dotted" w:sz="6" w:space="0" w:color="C2B000"/>
            </w:tcBorders>
            <w:vAlign w:val="center"/>
          </w:tcPr>
          <w:p w:rsidR="00BA2A16" w:rsidRPr="004006E9" w:rsidRDefault="00BA2A16" w:rsidP="00BA2A16">
            <w:pPr>
              <w:pStyle w:val="Akapitzlist"/>
              <w:numPr>
                <w:ilvl w:val="0"/>
                <w:numId w:val="28"/>
              </w:numPr>
              <w:ind w:left="426"/>
              <w:jc w:val="center"/>
              <w:rPr>
                <w:sz w:val="18"/>
                <w:szCs w:val="18"/>
              </w:rPr>
            </w:pPr>
          </w:p>
        </w:tc>
        <w:tc>
          <w:tcPr>
            <w:tcW w:w="4702" w:type="pct"/>
            <w:tcBorders>
              <w:left w:val="dotted" w:sz="6" w:space="0" w:color="C2B000"/>
            </w:tcBorders>
            <w:vAlign w:val="center"/>
          </w:tcPr>
          <w:p w:rsidR="00BA2A16" w:rsidRDefault="00BA2A16" w:rsidP="00BA2A16">
            <w:pPr>
              <w:rPr>
                <w:sz w:val="18"/>
                <w:szCs w:val="18"/>
                <w:lang w:eastAsia="ar-SA"/>
              </w:rPr>
            </w:pPr>
            <w:r w:rsidRPr="00153D10">
              <w:rPr>
                <w:b/>
                <w:bCs/>
                <w:sz w:val="18"/>
                <w:szCs w:val="18"/>
                <w:lang w:eastAsia="ar-SA"/>
              </w:rPr>
              <w:t xml:space="preserve">Klauzula </w:t>
            </w:r>
            <w:r>
              <w:rPr>
                <w:b/>
                <w:bCs/>
                <w:sz w:val="18"/>
                <w:szCs w:val="18"/>
                <w:lang w:eastAsia="ar-SA"/>
              </w:rPr>
              <w:t>uderzenia pokrywy komory silnika</w:t>
            </w:r>
          </w:p>
          <w:p w:rsidR="00BA2A16" w:rsidRPr="00153D10" w:rsidRDefault="00BA2A16" w:rsidP="00BA2A16">
            <w:pPr>
              <w:pStyle w:val="Akapitzlist"/>
              <w:ind w:left="0"/>
              <w:jc w:val="left"/>
              <w:rPr>
                <w:b/>
                <w:bCs/>
                <w:sz w:val="18"/>
                <w:szCs w:val="18"/>
              </w:rPr>
            </w:pPr>
            <w:r w:rsidRPr="009C2FC5">
              <w:rPr>
                <w:sz w:val="18"/>
                <w:szCs w:val="18"/>
              </w:rPr>
              <w:t xml:space="preserve">Niniejszym ugadania się, że </w:t>
            </w:r>
            <w:r>
              <w:rPr>
                <w:sz w:val="18"/>
                <w:szCs w:val="18"/>
              </w:rPr>
              <w:t>ubezpieczeniem objęte są  szkody polegające na uszkodzeniu lub zniszczeniu części pojazdu (w tym szyby czołowej) na skutek niezależnego od przyczyny zewnętrznej uderzenia pokrywy komory silnika tego pojazdu.</w:t>
            </w:r>
          </w:p>
        </w:tc>
      </w:tr>
    </w:tbl>
    <w:p w:rsidR="00BA2A16" w:rsidRDefault="00BA2A16" w:rsidP="00BA2A16">
      <w:pPr>
        <w:pStyle w:val="Tekstpodstawowy"/>
      </w:pPr>
    </w:p>
    <w:p w:rsidR="00BA2A16" w:rsidRDefault="00BA2A16" w:rsidP="00BA2A16">
      <w:pPr>
        <w:pStyle w:val="Tekstpodstawowy"/>
        <w:rPr>
          <w:sz w:val="18"/>
          <w:szCs w:val="18"/>
        </w:rPr>
      </w:pPr>
      <w:r>
        <w:br w:type="page"/>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BA2A16" w:rsidRPr="00904A0C" w:rsidTr="00BA2A16">
        <w:trPr>
          <w:trHeight w:val="1260"/>
        </w:trPr>
        <w:tc>
          <w:tcPr>
            <w:tcW w:w="5000" w:type="pct"/>
            <w:vAlign w:val="center"/>
          </w:tcPr>
          <w:p w:rsidR="00BA2A16" w:rsidRPr="00B93232" w:rsidRDefault="00BA2A16" w:rsidP="00BA2A16">
            <w:pPr>
              <w:pStyle w:val="Nagwek2"/>
              <w:numPr>
                <w:ilvl w:val="0"/>
                <w:numId w:val="0"/>
              </w:numPr>
              <w:ind w:left="426" w:hanging="11"/>
              <w:jc w:val="left"/>
            </w:pPr>
            <w:bookmarkStart w:id="13" w:name="_Toc401324786"/>
            <w:bookmarkStart w:id="14" w:name="_Toc437525439"/>
            <w:r w:rsidRPr="00B93232">
              <w:t xml:space="preserve">Treść fakultatywnych klauzul i warunków dodatkowych </w:t>
            </w:r>
            <w:r>
              <w:br/>
            </w:r>
            <w:r w:rsidRPr="00B93232">
              <w:t>oraz liczba punktów możliwych do uzyskania w przypadku ich akceptacji</w:t>
            </w:r>
            <w:bookmarkEnd w:id="13"/>
            <w:bookmarkEnd w:id="14"/>
            <w:r>
              <w:t xml:space="preserve"> </w:t>
            </w:r>
          </w:p>
        </w:tc>
      </w:tr>
    </w:tbl>
    <w:p w:rsidR="00BA2A16" w:rsidRDefault="00BA2A16" w:rsidP="00BA2A16">
      <w:pPr>
        <w:pStyle w:val="Akapitzlist"/>
        <w:ind w:left="0"/>
        <w:rPr>
          <w:sz w:val="18"/>
          <w:szCs w:val="18"/>
        </w:rPr>
      </w:pPr>
    </w:p>
    <w:p w:rsidR="00BA2A16" w:rsidRDefault="00BA2A16" w:rsidP="00BA2A16">
      <w:pPr>
        <w:pStyle w:val="Akapitzlist"/>
        <w:ind w:left="0"/>
        <w:rPr>
          <w:color w:val="FF0000"/>
          <w:sz w:val="18"/>
          <w:szCs w:val="18"/>
        </w:rPr>
      </w:pPr>
      <w:r w:rsidRPr="00CF347E">
        <w:rPr>
          <w:sz w:val="18"/>
          <w:szCs w:val="18"/>
        </w:rPr>
        <w:t>Akceptacja danego dodatkowego warunku ubezpieczenia jest jednoznaczna z przyjęciem go do wszystkich rodzajów ubezpieczeń, do których został przypisany.</w:t>
      </w:r>
    </w:p>
    <w:p w:rsidR="00BA2A16" w:rsidRDefault="00BA2A16" w:rsidP="00BA2A16">
      <w:pPr>
        <w:pStyle w:val="Akapitzlist"/>
        <w:ind w:left="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522"/>
        <w:gridCol w:w="2092"/>
      </w:tblGrid>
      <w:tr w:rsidR="00BA2A16" w:rsidRPr="004006E9" w:rsidTr="00BA2A16">
        <w:trPr>
          <w:cantSplit/>
          <w:trHeight w:hRule="exact" w:val="668"/>
          <w:tblHeader/>
        </w:trPr>
        <w:tc>
          <w:tcPr>
            <w:tcW w:w="363" w:type="pct"/>
            <w:tcBorders>
              <w:bottom w:val="single" w:sz="4" w:space="0" w:color="auto"/>
              <w:right w:val="dotted" w:sz="6" w:space="0" w:color="C2B000"/>
            </w:tcBorders>
            <w:shd w:val="clear" w:color="auto" w:fill="C2B000"/>
            <w:vAlign w:val="center"/>
          </w:tcPr>
          <w:p w:rsidR="00BA2A16" w:rsidRPr="004006E9" w:rsidRDefault="00BA2A16" w:rsidP="00BA2A16">
            <w:pPr>
              <w:pStyle w:val="Akapitzlist"/>
              <w:spacing w:line="240" w:lineRule="auto"/>
              <w:ind w:left="0"/>
              <w:jc w:val="center"/>
              <w:rPr>
                <w:sz w:val="18"/>
                <w:szCs w:val="18"/>
              </w:rPr>
            </w:pPr>
            <w:r w:rsidRPr="004006E9">
              <w:rPr>
                <w:sz w:val="18"/>
                <w:szCs w:val="18"/>
              </w:rPr>
              <w:t>Lp.</w:t>
            </w:r>
          </w:p>
        </w:tc>
        <w:tc>
          <w:tcPr>
            <w:tcW w:w="3511" w:type="pct"/>
            <w:tcBorders>
              <w:left w:val="dotted" w:sz="6" w:space="0" w:color="C2B000"/>
              <w:bottom w:val="single" w:sz="4" w:space="0" w:color="auto"/>
              <w:right w:val="dotted" w:sz="6" w:space="0" w:color="C2B000"/>
            </w:tcBorders>
            <w:shd w:val="clear" w:color="auto" w:fill="C2B000"/>
            <w:vAlign w:val="center"/>
          </w:tcPr>
          <w:p w:rsidR="00BA2A16" w:rsidRPr="004006E9" w:rsidRDefault="00BA2A16" w:rsidP="00BA2A16">
            <w:pPr>
              <w:pStyle w:val="Akapitzlist"/>
              <w:spacing w:line="240" w:lineRule="auto"/>
              <w:ind w:left="0"/>
              <w:jc w:val="center"/>
              <w:rPr>
                <w:sz w:val="18"/>
                <w:szCs w:val="18"/>
              </w:rPr>
            </w:pPr>
            <w:r w:rsidRPr="004006E9">
              <w:rPr>
                <w:sz w:val="18"/>
                <w:szCs w:val="18"/>
              </w:rPr>
              <w:t xml:space="preserve">Nazwa i treść </w:t>
            </w:r>
            <w:r>
              <w:rPr>
                <w:sz w:val="18"/>
                <w:szCs w:val="18"/>
              </w:rPr>
              <w:t>dodatkowego warunku</w:t>
            </w:r>
          </w:p>
        </w:tc>
        <w:tc>
          <w:tcPr>
            <w:tcW w:w="1126" w:type="pct"/>
            <w:tcBorders>
              <w:left w:val="dotted" w:sz="6" w:space="0" w:color="C2B000"/>
              <w:bottom w:val="single" w:sz="4" w:space="0" w:color="auto"/>
            </w:tcBorders>
            <w:shd w:val="clear" w:color="auto" w:fill="C2B000"/>
            <w:vAlign w:val="center"/>
          </w:tcPr>
          <w:p w:rsidR="00BA2A16" w:rsidRPr="004006E9" w:rsidRDefault="00BA2A16" w:rsidP="00BA2A16">
            <w:pPr>
              <w:pStyle w:val="Akapitzlist"/>
              <w:spacing w:line="240" w:lineRule="auto"/>
              <w:ind w:left="0"/>
              <w:jc w:val="center"/>
              <w:rPr>
                <w:sz w:val="18"/>
                <w:szCs w:val="18"/>
              </w:rPr>
            </w:pPr>
            <w:r w:rsidRPr="004006E9">
              <w:rPr>
                <w:sz w:val="18"/>
                <w:szCs w:val="18"/>
              </w:rPr>
              <w:t>Liczba punktów za akceptację</w:t>
            </w:r>
          </w:p>
        </w:tc>
      </w:tr>
      <w:tr w:rsidR="00BA2A16" w:rsidRPr="004006E9" w:rsidTr="00BA2A16">
        <w:trPr>
          <w:cantSplit/>
        </w:trPr>
        <w:tc>
          <w:tcPr>
            <w:tcW w:w="363" w:type="pct"/>
            <w:tcBorders>
              <w:bottom w:val="single" w:sz="4" w:space="0" w:color="auto"/>
              <w:right w:val="dotted" w:sz="6" w:space="0" w:color="C2B000"/>
            </w:tcBorders>
            <w:vAlign w:val="center"/>
          </w:tcPr>
          <w:p w:rsidR="00BA2A16" w:rsidRPr="004006E9" w:rsidRDefault="00BA2A16" w:rsidP="00BA2A16">
            <w:pPr>
              <w:pStyle w:val="Akapitzlist"/>
              <w:numPr>
                <w:ilvl w:val="0"/>
                <w:numId w:val="71"/>
              </w:numPr>
              <w:ind w:left="426"/>
              <w:jc w:val="center"/>
              <w:rPr>
                <w:sz w:val="18"/>
                <w:szCs w:val="18"/>
              </w:rPr>
            </w:pPr>
          </w:p>
        </w:tc>
        <w:tc>
          <w:tcPr>
            <w:tcW w:w="3511" w:type="pct"/>
            <w:tcBorders>
              <w:left w:val="dotted" w:sz="6" w:space="0" w:color="C2B000"/>
              <w:bottom w:val="single" w:sz="4" w:space="0" w:color="auto"/>
              <w:right w:val="dotted" w:sz="6" w:space="0" w:color="C2B000"/>
            </w:tcBorders>
            <w:vAlign w:val="center"/>
          </w:tcPr>
          <w:p w:rsidR="00BA2A16" w:rsidRDefault="00BA2A16" w:rsidP="00BA2A16">
            <w:pPr>
              <w:pStyle w:val="Akapitzlist"/>
              <w:ind w:left="0"/>
              <w:rPr>
                <w:sz w:val="18"/>
                <w:szCs w:val="18"/>
              </w:rPr>
            </w:pPr>
            <w:r w:rsidRPr="00153D10">
              <w:rPr>
                <w:b/>
                <w:bCs/>
                <w:sz w:val="18"/>
                <w:szCs w:val="18"/>
              </w:rPr>
              <w:t>Klauzula zaginięcia kluczyków lub urządzeń sterujących</w:t>
            </w:r>
            <w:r w:rsidRPr="00153D10">
              <w:rPr>
                <w:sz w:val="18"/>
                <w:szCs w:val="18"/>
              </w:rPr>
              <w:t xml:space="preserve"> </w:t>
            </w:r>
          </w:p>
          <w:p w:rsidR="00BA2A16" w:rsidRDefault="00BA2A16" w:rsidP="00BA2A16">
            <w:pPr>
              <w:pStyle w:val="Akapitzlist"/>
              <w:ind w:left="0"/>
              <w:rPr>
                <w:sz w:val="18"/>
                <w:szCs w:val="18"/>
              </w:rPr>
            </w:pPr>
            <w:r w:rsidRPr="009C2FC5">
              <w:rPr>
                <w:sz w:val="18"/>
                <w:szCs w:val="18"/>
              </w:rPr>
              <w:t xml:space="preserve">Niniejszym ugadania się, że </w:t>
            </w:r>
            <w:r w:rsidRPr="00153D10">
              <w:rPr>
                <w:sz w:val="18"/>
                <w:szCs w:val="18"/>
              </w:rPr>
              <w:t>Zakład Ubezpieczeń pokrywa koszty wymiany zamków, stacyjki itp. w</w:t>
            </w:r>
            <w:r>
              <w:rPr>
                <w:sz w:val="18"/>
                <w:szCs w:val="18"/>
              </w:rPr>
              <w:t> </w:t>
            </w:r>
            <w:r w:rsidRPr="00153D10">
              <w:rPr>
                <w:sz w:val="18"/>
                <w:szCs w:val="18"/>
              </w:rPr>
              <w:t xml:space="preserve">pojeździe na skutek zaginięcia, zgubienia, zniszczenia, utraty kluczyków lub urządzeń sterujących. </w:t>
            </w:r>
          </w:p>
          <w:p w:rsidR="00BA2A16" w:rsidRPr="00153D10" w:rsidRDefault="00BA2A16" w:rsidP="00BA2A16">
            <w:pPr>
              <w:rPr>
                <w:rFonts w:cs="Arial"/>
                <w:b/>
                <w:bCs/>
                <w:sz w:val="18"/>
                <w:szCs w:val="18"/>
              </w:rPr>
            </w:pPr>
            <w:r w:rsidRPr="00153D10">
              <w:rPr>
                <w:sz w:val="18"/>
                <w:szCs w:val="18"/>
              </w:rPr>
              <w:t xml:space="preserve">Limit odpowiedzialności – </w:t>
            </w:r>
            <w:r w:rsidRPr="00153D10">
              <w:rPr>
                <w:b/>
                <w:bCs/>
                <w:sz w:val="18"/>
                <w:szCs w:val="18"/>
              </w:rPr>
              <w:t>1500</w:t>
            </w:r>
            <w:r>
              <w:rPr>
                <w:b/>
                <w:bCs/>
                <w:sz w:val="18"/>
                <w:szCs w:val="18"/>
              </w:rPr>
              <w:t xml:space="preserve"> </w:t>
            </w:r>
            <w:r w:rsidRPr="00153D10">
              <w:rPr>
                <w:b/>
                <w:bCs/>
                <w:sz w:val="18"/>
                <w:szCs w:val="18"/>
              </w:rPr>
              <w:t>zł</w:t>
            </w:r>
            <w:r w:rsidRPr="00153D10">
              <w:rPr>
                <w:sz w:val="18"/>
                <w:szCs w:val="18"/>
              </w:rPr>
              <w:t xml:space="preserve"> na każdy pojazd</w:t>
            </w:r>
            <w:r>
              <w:rPr>
                <w:sz w:val="18"/>
                <w:szCs w:val="18"/>
              </w:rPr>
              <w:t>.</w:t>
            </w:r>
          </w:p>
        </w:tc>
        <w:tc>
          <w:tcPr>
            <w:tcW w:w="1126" w:type="pct"/>
            <w:tcBorders>
              <w:left w:val="dotted" w:sz="6" w:space="0" w:color="C2B000"/>
              <w:bottom w:val="single" w:sz="4" w:space="0" w:color="auto"/>
            </w:tcBorders>
            <w:vAlign w:val="center"/>
          </w:tcPr>
          <w:p w:rsidR="00BA2A16" w:rsidRDefault="00BA2A16" w:rsidP="00BA2A16">
            <w:pPr>
              <w:pStyle w:val="Akapitzlist"/>
              <w:ind w:left="0"/>
              <w:jc w:val="center"/>
              <w:rPr>
                <w:bCs/>
                <w:sz w:val="18"/>
                <w:szCs w:val="18"/>
              </w:rPr>
            </w:pPr>
            <w:r>
              <w:rPr>
                <w:bCs/>
                <w:sz w:val="18"/>
                <w:szCs w:val="18"/>
              </w:rPr>
              <w:t>20</w:t>
            </w:r>
          </w:p>
        </w:tc>
      </w:tr>
      <w:tr w:rsidR="00BA2A16" w:rsidRPr="004006E9" w:rsidTr="00BA2A16">
        <w:trPr>
          <w:cantSplit/>
        </w:trPr>
        <w:tc>
          <w:tcPr>
            <w:tcW w:w="363" w:type="pct"/>
            <w:tcBorders>
              <w:bottom w:val="single" w:sz="4" w:space="0" w:color="auto"/>
              <w:right w:val="dotted" w:sz="6" w:space="0" w:color="C2B000"/>
            </w:tcBorders>
            <w:vAlign w:val="center"/>
          </w:tcPr>
          <w:p w:rsidR="00BA2A16" w:rsidRPr="004006E9" w:rsidRDefault="00BA2A16" w:rsidP="00BA2A16">
            <w:pPr>
              <w:pStyle w:val="Akapitzlist"/>
              <w:numPr>
                <w:ilvl w:val="0"/>
                <w:numId w:val="71"/>
              </w:numPr>
              <w:ind w:left="426"/>
              <w:jc w:val="center"/>
              <w:rPr>
                <w:sz w:val="18"/>
                <w:szCs w:val="18"/>
              </w:rPr>
            </w:pPr>
          </w:p>
        </w:tc>
        <w:tc>
          <w:tcPr>
            <w:tcW w:w="3511" w:type="pct"/>
            <w:tcBorders>
              <w:left w:val="dotted" w:sz="6" w:space="0" w:color="C2B000"/>
              <w:bottom w:val="single" w:sz="4" w:space="0" w:color="auto"/>
              <w:right w:val="dotted" w:sz="6" w:space="0" w:color="C2B000"/>
            </w:tcBorders>
            <w:vAlign w:val="center"/>
          </w:tcPr>
          <w:p w:rsidR="00BA2A16" w:rsidRDefault="00BA2A16" w:rsidP="00BA2A16">
            <w:pPr>
              <w:rPr>
                <w:sz w:val="18"/>
                <w:szCs w:val="18"/>
                <w:lang w:eastAsia="ar-SA"/>
              </w:rPr>
            </w:pPr>
            <w:r w:rsidRPr="00153D10">
              <w:rPr>
                <w:b/>
                <w:bCs/>
                <w:sz w:val="18"/>
                <w:szCs w:val="18"/>
                <w:lang w:eastAsia="ar-SA"/>
              </w:rPr>
              <w:t>Klauzula roszczeń regresowych</w:t>
            </w:r>
          </w:p>
          <w:p w:rsidR="00BA2A16" w:rsidRPr="00153D10" w:rsidRDefault="00BA2A16" w:rsidP="00BA2A16">
            <w:pPr>
              <w:rPr>
                <w:rFonts w:cs="Arial"/>
                <w:b/>
                <w:bCs/>
                <w:sz w:val="18"/>
                <w:szCs w:val="18"/>
              </w:rPr>
            </w:pPr>
            <w:r w:rsidRPr="009C2FC5">
              <w:rPr>
                <w:sz w:val="18"/>
                <w:szCs w:val="18"/>
              </w:rPr>
              <w:t xml:space="preserve">Niniejszym ugadania się, że </w:t>
            </w:r>
            <w:r w:rsidRPr="00153D10">
              <w:rPr>
                <w:sz w:val="18"/>
                <w:szCs w:val="18"/>
                <w:lang w:eastAsia="ar-SA"/>
              </w:rPr>
              <w:t>roszczenia Zakładu Ubezpieczeń do wysokości wypłaconego odszkodowania wyrządzone także wskutek winy umyślnej lub rażącego niedbalstwa nie przechodzą na: ubezpieczonego/</w:t>
            </w:r>
            <w:r>
              <w:rPr>
                <w:sz w:val="18"/>
                <w:szCs w:val="18"/>
                <w:lang w:eastAsia="ar-SA"/>
              </w:rPr>
              <w:t xml:space="preserve"> </w:t>
            </w:r>
            <w:r w:rsidRPr="00153D10">
              <w:rPr>
                <w:sz w:val="18"/>
                <w:szCs w:val="18"/>
                <w:lang w:eastAsia="ar-SA"/>
              </w:rPr>
              <w:t>ubezpieczającego, krewnych (wstępnych i zstępnych), osoby, za które ubezpieczający/ubezpieczony ponosi odpowiedzialność w tym także jego pracowników bez względu na podstawę prawną zatrudnienia, osoby fizyczne prowadzące działalność gospodarczą wyłączenie na jego rzecz.</w:t>
            </w:r>
          </w:p>
        </w:tc>
        <w:tc>
          <w:tcPr>
            <w:tcW w:w="1126" w:type="pct"/>
            <w:tcBorders>
              <w:left w:val="dotted" w:sz="6" w:space="0" w:color="C2B000"/>
              <w:bottom w:val="single" w:sz="4" w:space="0" w:color="auto"/>
            </w:tcBorders>
            <w:vAlign w:val="center"/>
          </w:tcPr>
          <w:p w:rsidR="00BA2A16" w:rsidRDefault="00BA2A16" w:rsidP="00BA2A16">
            <w:pPr>
              <w:pStyle w:val="Akapitzlist"/>
              <w:ind w:left="0"/>
              <w:jc w:val="center"/>
              <w:rPr>
                <w:bCs/>
                <w:sz w:val="18"/>
                <w:szCs w:val="18"/>
              </w:rPr>
            </w:pPr>
            <w:r>
              <w:rPr>
                <w:bCs/>
                <w:sz w:val="18"/>
                <w:szCs w:val="18"/>
              </w:rPr>
              <w:t>30</w:t>
            </w:r>
          </w:p>
        </w:tc>
      </w:tr>
      <w:tr w:rsidR="00BA2A16" w:rsidRPr="004006E9" w:rsidTr="00BA2A16">
        <w:trPr>
          <w:cantSplit/>
        </w:trPr>
        <w:tc>
          <w:tcPr>
            <w:tcW w:w="363" w:type="pct"/>
            <w:tcBorders>
              <w:bottom w:val="single" w:sz="4" w:space="0" w:color="auto"/>
              <w:right w:val="dotted" w:sz="6" w:space="0" w:color="C2B000"/>
            </w:tcBorders>
            <w:vAlign w:val="center"/>
          </w:tcPr>
          <w:p w:rsidR="00BA2A16" w:rsidRPr="004006E9" w:rsidRDefault="00BA2A16" w:rsidP="00BA2A16">
            <w:pPr>
              <w:pStyle w:val="Akapitzlist"/>
              <w:numPr>
                <w:ilvl w:val="0"/>
                <w:numId w:val="71"/>
              </w:numPr>
              <w:ind w:left="426"/>
              <w:jc w:val="center"/>
              <w:rPr>
                <w:sz w:val="18"/>
                <w:szCs w:val="18"/>
              </w:rPr>
            </w:pPr>
          </w:p>
        </w:tc>
        <w:tc>
          <w:tcPr>
            <w:tcW w:w="3511" w:type="pct"/>
            <w:tcBorders>
              <w:left w:val="dotted" w:sz="6" w:space="0" w:color="C2B000"/>
              <w:bottom w:val="single" w:sz="4" w:space="0" w:color="auto"/>
              <w:right w:val="dotted" w:sz="6" w:space="0" w:color="C2B000"/>
            </w:tcBorders>
            <w:vAlign w:val="center"/>
          </w:tcPr>
          <w:p w:rsidR="00BA2A16" w:rsidRDefault="00BA2A16" w:rsidP="00BA2A16">
            <w:pPr>
              <w:rPr>
                <w:sz w:val="18"/>
                <w:szCs w:val="18"/>
                <w:lang w:eastAsia="ar-SA"/>
              </w:rPr>
            </w:pPr>
            <w:r w:rsidRPr="00153D10">
              <w:rPr>
                <w:b/>
                <w:bCs/>
                <w:sz w:val="18"/>
                <w:szCs w:val="18"/>
                <w:lang w:eastAsia="ar-SA"/>
              </w:rPr>
              <w:t xml:space="preserve">Klauzula </w:t>
            </w:r>
            <w:r>
              <w:rPr>
                <w:b/>
                <w:bCs/>
                <w:sz w:val="18"/>
                <w:szCs w:val="18"/>
                <w:lang w:eastAsia="ar-SA"/>
              </w:rPr>
              <w:t>wypłaty odszkodowania bez wyników śledztwa</w:t>
            </w:r>
          </w:p>
          <w:p w:rsidR="00BA2A16" w:rsidRPr="003556C8" w:rsidRDefault="00BA2A16" w:rsidP="00BA2A16">
            <w:pPr>
              <w:pStyle w:val="Akapitzlist"/>
              <w:ind w:left="0"/>
              <w:rPr>
                <w:rFonts w:cs="Arial"/>
                <w:bCs/>
                <w:sz w:val="18"/>
                <w:szCs w:val="18"/>
              </w:rPr>
            </w:pPr>
            <w:r w:rsidRPr="009C2FC5">
              <w:rPr>
                <w:sz w:val="18"/>
                <w:szCs w:val="18"/>
              </w:rPr>
              <w:t xml:space="preserve">Niniejszym ugadania się, że </w:t>
            </w:r>
            <w:r>
              <w:rPr>
                <w:sz w:val="18"/>
                <w:szCs w:val="18"/>
              </w:rPr>
              <w:t>w</w:t>
            </w:r>
            <w:r>
              <w:rPr>
                <w:rFonts w:cs="Arial"/>
                <w:sz w:val="18"/>
                <w:szCs w:val="18"/>
              </w:rPr>
              <w:t xml:space="preserve">ypłata odszkodowania nastąpi bez oczekiwania na wyniki śledztwa organów państwowych. Jeżeli po jego zakończeniu okaże się, że odszkodowanie nie było należne, Ubezpieczający dokona jego zwrotu. </w:t>
            </w:r>
          </w:p>
        </w:tc>
        <w:tc>
          <w:tcPr>
            <w:tcW w:w="1126" w:type="pct"/>
            <w:tcBorders>
              <w:left w:val="dotted" w:sz="6" w:space="0" w:color="C2B000"/>
              <w:bottom w:val="single" w:sz="4" w:space="0" w:color="auto"/>
            </w:tcBorders>
            <w:vAlign w:val="center"/>
          </w:tcPr>
          <w:p w:rsidR="00BA2A16" w:rsidRDefault="00BA2A16" w:rsidP="00BA2A16">
            <w:pPr>
              <w:pStyle w:val="Akapitzlist"/>
              <w:ind w:left="0"/>
              <w:jc w:val="center"/>
              <w:rPr>
                <w:bCs/>
                <w:sz w:val="18"/>
                <w:szCs w:val="18"/>
              </w:rPr>
            </w:pPr>
            <w:r>
              <w:rPr>
                <w:bCs/>
                <w:sz w:val="18"/>
                <w:szCs w:val="18"/>
              </w:rPr>
              <w:t>25</w:t>
            </w:r>
          </w:p>
        </w:tc>
      </w:tr>
      <w:tr w:rsidR="00BA2A16" w:rsidRPr="004006E9" w:rsidTr="00BA2A16">
        <w:trPr>
          <w:cantSplit/>
          <w:trHeight w:val="526"/>
        </w:trPr>
        <w:tc>
          <w:tcPr>
            <w:tcW w:w="3874" w:type="pct"/>
            <w:gridSpan w:val="2"/>
            <w:tcBorders>
              <w:right w:val="dotted" w:sz="6" w:space="0" w:color="C2B000"/>
            </w:tcBorders>
            <w:vAlign w:val="center"/>
          </w:tcPr>
          <w:p w:rsidR="00BA2A16" w:rsidRPr="00153D10" w:rsidRDefault="00BA2A16" w:rsidP="00BA2A16">
            <w:pPr>
              <w:jc w:val="right"/>
              <w:rPr>
                <w:b/>
                <w:bCs/>
                <w:sz w:val="18"/>
                <w:szCs w:val="18"/>
                <w:lang w:eastAsia="ar-SA"/>
              </w:rPr>
            </w:pPr>
            <w:r>
              <w:rPr>
                <w:b/>
                <w:bCs/>
                <w:sz w:val="18"/>
                <w:szCs w:val="18"/>
                <w:lang w:eastAsia="ar-SA"/>
              </w:rPr>
              <w:t>RAZEM</w:t>
            </w:r>
          </w:p>
        </w:tc>
        <w:tc>
          <w:tcPr>
            <w:tcW w:w="1126" w:type="pct"/>
            <w:tcBorders>
              <w:left w:val="dotted" w:sz="6" w:space="0" w:color="C2B000"/>
            </w:tcBorders>
            <w:vAlign w:val="center"/>
          </w:tcPr>
          <w:p w:rsidR="00BA2A16" w:rsidRPr="003052C7" w:rsidRDefault="00BA2A16" w:rsidP="00BA2A16">
            <w:pPr>
              <w:pStyle w:val="Akapitzlist"/>
              <w:ind w:left="0"/>
              <w:jc w:val="center"/>
              <w:rPr>
                <w:b/>
                <w:bCs/>
                <w:sz w:val="18"/>
                <w:szCs w:val="18"/>
              </w:rPr>
            </w:pPr>
            <w:r>
              <w:rPr>
                <w:b/>
                <w:bCs/>
                <w:sz w:val="18"/>
                <w:szCs w:val="18"/>
              </w:rPr>
              <w:t>75</w:t>
            </w:r>
          </w:p>
        </w:tc>
      </w:tr>
    </w:tbl>
    <w:p w:rsidR="00BA2A16" w:rsidRPr="001007E9" w:rsidRDefault="00BA2A16" w:rsidP="00BA2A16">
      <w:pPr>
        <w:pStyle w:val="Tekstpodstawowy"/>
      </w:pPr>
    </w:p>
    <w:p w:rsidR="00BA2A16" w:rsidRPr="001007E9" w:rsidRDefault="00BA2A16" w:rsidP="00BA2A16">
      <w:pPr>
        <w:pStyle w:val="Tekstpodstawowy"/>
      </w:pPr>
    </w:p>
    <w:p w:rsidR="00BA2A16" w:rsidRDefault="00BA2A16" w:rsidP="00BA2A16">
      <w:pPr>
        <w:pStyle w:val="Bezodstpw"/>
        <w:outlineLvl w:val="0"/>
      </w:pPr>
    </w:p>
    <w:p w:rsidR="00BA2A16" w:rsidRPr="001007E9" w:rsidRDefault="00BA2A16" w:rsidP="00BA2A16"/>
    <w:p w:rsidR="00BA2A16" w:rsidRPr="004006E9" w:rsidRDefault="00BA2A16" w:rsidP="00BA2A16">
      <w:pPr>
        <w:rPr>
          <w:sz w:val="18"/>
          <w:szCs w:val="18"/>
        </w:rPr>
      </w:pPr>
    </w:p>
    <w:p w:rsidR="00BA7483" w:rsidRPr="001007E9" w:rsidRDefault="00BA7483" w:rsidP="00BA2A16">
      <w:pPr>
        <w:spacing w:line="240" w:lineRule="auto"/>
      </w:pPr>
    </w:p>
    <w:p w:rsidR="00BA7483" w:rsidRPr="004006E9" w:rsidRDefault="00BA7483" w:rsidP="00D62F0A">
      <w:pPr>
        <w:rPr>
          <w:sz w:val="18"/>
          <w:szCs w:val="18"/>
        </w:rPr>
      </w:pPr>
    </w:p>
    <w:sectPr w:rsidR="00BA7483" w:rsidRPr="004006E9" w:rsidSect="00624562">
      <w:headerReference w:type="default" r:id="rId9"/>
      <w:footerReference w:type="default" r:id="rId10"/>
      <w:pgSz w:w="11906" w:h="16838"/>
      <w:pgMar w:top="1417" w:right="1417" w:bottom="0" w:left="1417"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27" w:rsidRDefault="00244D27" w:rsidP="00787418">
      <w:pPr>
        <w:spacing w:line="240" w:lineRule="auto"/>
      </w:pPr>
      <w:r>
        <w:separator/>
      </w:r>
    </w:p>
  </w:endnote>
  <w:endnote w:type="continuationSeparator" w:id="0">
    <w:p w:rsidR="00244D27" w:rsidRDefault="00244D27" w:rsidP="00787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News Gothic CE">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w:panose1 w:val="0202060306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Swis721PL-Roman">
    <w:panose1 w:val="00000000000000000000"/>
    <w:charset w:val="EE"/>
    <w:family w:val="auto"/>
    <w:notTrueType/>
    <w:pitch w:val="default"/>
    <w:sig w:usb0="00000005" w:usb1="00000000" w:usb2="00000000" w:usb3="00000000" w:csb0="00000002" w:csb1="00000000"/>
  </w:font>
  <w:font w:name="Swis721P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16" w:rsidRPr="00155BCD" w:rsidRDefault="00BA2A16" w:rsidP="00155BCD">
    <w:pPr>
      <w:pStyle w:val="Stopka"/>
      <w:spacing w:after="120"/>
      <w:jc w:val="center"/>
      <w:rPr>
        <w:rFonts w:ascii="Times New Roman" w:hAnsi="Times New Roman"/>
        <w:b/>
        <w:color w:val="B9A829"/>
        <w:sz w:val="16"/>
        <w:szCs w:val="16"/>
        <w:shd w:val="clear" w:color="auto" w:fill="B9A829"/>
      </w:rPr>
    </w:pPr>
    <w:r w:rsidRPr="00B22F13">
      <w:rPr>
        <w:b/>
        <w:color w:val="B9A829"/>
        <w:sz w:val="2"/>
      </w:rPr>
      <w:pict>
        <v:rect id="_x0000_i1027" style="width:453.6pt;height:1pt" o:hralign="center" o:hrstd="t" o:hrnoshade="t" o:hr="t" fillcolor="#b9a829" stroked="f"/>
      </w:pict>
    </w:r>
  </w:p>
  <w:p w:rsidR="00BA2A16" w:rsidRPr="00BE4F39" w:rsidRDefault="00BA2A16" w:rsidP="00BE4F39">
    <w:pPr>
      <w:pStyle w:val="Stopka"/>
      <w:spacing w:after="240"/>
      <w:jc w:val="center"/>
      <w:rPr>
        <w:sz w:val="16"/>
        <w:szCs w:val="16"/>
      </w:rPr>
    </w:pPr>
    <w:r w:rsidRPr="00871A9E">
      <w:rPr>
        <w:sz w:val="16"/>
        <w:szCs w:val="16"/>
      </w:rPr>
      <w:t xml:space="preserve">Strona </w:t>
    </w:r>
    <w:r w:rsidRPr="00871A9E">
      <w:rPr>
        <w:sz w:val="16"/>
        <w:szCs w:val="16"/>
      </w:rPr>
      <w:fldChar w:fldCharType="begin"/>
    </w:r>
    <w:r w:rsidRPr="00871A9E">
      <w:rPr>
        <w:sz w:val="16"/>
        <w:szCs w:val="16"/>
      </w:rPr>
      <w:instrText>PAGE</w:instrText>
    </w:r>
    <w:r w:rsidRPr="00871A9E">
      <w:rPr>
        <w:sz w:val="16"/>
        <w:szCs w:val="16"/>
      </w:rPr>
      <w:fldChar w:fldCharType="separate"/>
    </w:r>
    <w:r w:rsidR="0013077D">
      <w:rPr>
        <w:noProof/>
        <w:sz w:val="16"/>
        <w:szCs w:val="16"/>
      </w:rPr>
      <w:t>4</w:t>
    </w:r>
    <w:r w:rsidRPr="00871A9E">
      <w:rPr>
        <w:sz w:val="16"/>
        <w:szCs w:val="16"/>
      </w:rPr>
      <w:fldChar w:fldCharType="end"/>
    </w:r>
    <w:r w:rsidRPr="00871A9E">
      <w:rPr>
        <w:sz w:val="16"/>
        <w:szCs w:val="16"/>
      </w:rPr>
      <w:t xml:space="preserve"> z </w:t>
    </w:r>
    <w:r w:rsidRPr="00871A9E">
      <w:rPr>
        <w:sz w:val="16"/>
        <w:szCs w:val="16"/>
      </w:rPr>
      <w:fldChar w:fldCharType="begin"/>
    </w:r>
    <w:r w:rsidRPr="00871A9E">
      <w:rPr>
        <w:sz w:val="16"/>
        <w:szCs w:val="16"/>
      </w:rPr>
      <w:instrText>NUMPAGES</w:instrText>
    </w:r>
    <w:r w:rsidRPr="00871A9E">
      <w:rPr>
        <w:sz w:val="16"/>
        <w:szCs w:val="16"/>
      </w:rPr>
      <w:fldChar w:fldCharType="separate"/>
    </w:r>
    <w:r w:rsidR="0013077D">
      <w:rPr>
        <w:noProof/>
        <w:sz w:val="16"/>
        <w:szCs w:val="16"/>
      </w:rPr>
      <w:t>9</w:t>
    </w:r>
    <w:r w:rsidRPr="00871A9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27" w:rsidRDefault="00244D27" w:rsidP="00787418">
      <w:pPr>
        <w:spacing w:line="240" w:lineRule="auto"/>
      </w:pPr>
      <w:r>
        <w:separator/>
      </w:r>
    </w:p>
  </w:footnote>
  <w:footnote w:type="continuationSeparator" w:id="0">
    <w:p w:rsidR="00244D27" w:rsidRDefault="00244D27" w:rsidP="007874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16" w:rsidRDefault="0013077D" w:rsidP="008E183D">
    <w:pPr>
      <w:pStyle w:val="Nagwek"/>
      <w:tabs>
        <w:tab w:val="clear" w:pos="4536"/>
        <w:tab w:val="center" w:pos="2835"/>
        <w:tab w:val="left" w:pos="3544"/>
      </w:tabs>
      <w:ind w:right="-576"/>
      <w:rPr>
        <w:rFonts w:ascii="Times New Roman" w:eastAsia="Times New Roman" w:hAnsi="Times New Roman"/>
        <w:sz w:val="16"/>
        <w:szCs w:val="16"/>
      </w:rPr>
    </w:pPr>
    <w:r>
      <w:rPr>
        <w:rFonts w:ascii="Times New Roman" w:eastAsia="Times New Roman" w:hAnsi="Times New Roman"/>
        <w:noProof/>
        <w:sz w:val="16"/>
        <w:szCs w:val="16"/>
        <w:lang w:eastAsia="pl-PL"/>
      </w:rPr>
      <w:drawing>
        <wp:inline distT="0" distB="0" distL="0" distR="0">
          <wp:extent cx="5784215" cy="563245"/>
          <wp:effectExtent l="0" t="0" r="6985"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215" cy="563245"/>
                  </a:xfrm>
                  <a:prstGeom prst="rect">
                    <a:avLst/>
                  </a:prstGeom>
                  <a:noFill/>
                  <a:ln>
                    <a:noFill/>
                  </a:ln>
                </pic:spPr>
              </pic:pic>
            </a:graphicData>
          </a:graphic>
        </wp:inline>
      </w:drawing>
    </w:r>
  </w:p>
  <w:p w:rsidR="00BA2A16" w:rsidRPr="00155BCD" w:rsidRDefault="00BA2A16" w:rsidP="00967F18">
    <w:pPr>
      <w:pStyle w:val="Stopka"/>
      <w:spacing w:after="120"/>
      <w:jc w:val="center"/>
      <w:rPr>
        <w:b/>
        <w:color w:val="B9A829"/>
        <w:sz w:val="16"/>
        <w:szCs w:val="16"/>
        <w:shd w:val="clear" w:color="auto" w:fill="B9A829"/>
      </w:rPr>
    </w:pPr>
    <w:r w:rsidRPr="00C351E3">
      <w:rPr>
        <w:b/>
        <w:color w:val="B9A829"/>
        <w:sz w:val="2"/>
      </w:rPr>
      <w:pict>
        <v:rect id="_x0000_i1026" style="width:453.6pt;height:1pt" o:hralign="center" o:hrstd="t" o:hrnoshade="t" o:hr="t" fillcolor="#b9a829" stroked="f"/>
      </w:pict>
    </w:r>
  </w:p>
  <w:p w:rsidR="00BA2A16" w:rsidRDefault="00BA2A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A69C5C38"/>
    <w:name w:val="WW8Num9"/>
    <w:lvl w:ilvl="0">
      <w:start w:val="1"/>
      <w:numFmt w:val="lowerLetter"/>
      <w:lvlText w:val="%1)"/>
      <w:lvlJc w:val="left"/>
      <w:pPr>
        <w:tabs>
          <w:tab w:val="num" w:pos="0"/>
        </w:tabs>
        <w:ind w:left="720" w:hanging="360"/>
      </w:pPr>
      <w:rPr>
        <w:rFonts w:cs="Tahoma"/>
        <w:b w:val="0"/>
        <w:i w:val="0"/>
        <w:color w:val="auto"/>
        <w:sz w:val="18"/>
        <w:szCs w:val="18"/>
      </w:rPr>
    </w:lvl>
  </w:abstractNum>
  <w:abstractNum w:abstractNumId="1">
    <w:nsid w:val="00000011"/>
    <w:multiLevelType w:val="singleLevel"/>
    <w:tmpl w:val="00000011"/>
    <w:name w:val="WW8Num17"/>
    <w:lvl w:ilvl="0">
      <w:start w:val="1"/>
      <w:numFmt w:val="bullet"/>
      <w:lvlText w:val=""/>
      <w:lvlJc w:val="left"/>
      <w:pPr>
        <w:tabs>
          <w:tab w:val="num" w:pos="0"/>
        </w:tabs>
        <w:ind w:left="1146" w:hanging="360"/>
      </w:pPr>
      <w:rPr>
        <w:rFonts w:ascii="Symbol" w:hAnsi="Symbol" w:cs="Symbol" w:hint="default"/>
        <w:sz w:val="18"/>
        <w:szCs w:val="18"/>
      </w:rPr>
    </w:lvl>
  </w:abstractNum>
  <w:abstractNum w:abstractNumId="2">
    <w:nsid w:val="00000019"/>
    <w:multiLevelType w:val="singleLevel"/>
    <w:tmpl w:val="0832A088"/>
    <w:name w:val="WW8Num25"/>
    <w:lvl w:ilvl="0">
      <w:start w:val="1"/>
      <w:numFmt w:val="lowerLetter"/>
      <w:lvlText w:val="%1)"/>
      <w:lvlJc w:val="left"/>
      <w:pPr>
        <w:tabs>
          <w:tab w:val="num" w:pos="0"/>
        </w:tabs>
        <w:ind w:left="720" w:hanging="360"/>
      </w:pPr>
      <w:rPr>
        <w:rFonts w:hint="default"/>
        <w:b w:val="0"/>
        <w:sz w:val="18"/>
        <w:szCs w:val="18"/>
      </w:rPr>
    </w:lvl>
  </w:abstractNum>
  <w:abstractNum w:abstractNumId="3">
    <w:nsid w:val="0000003B"/>
    <w:multiLevelType w:val="singleLevel"/>
    <w:tmpl w:val="0000003B"/>
    <w:name w:val="WW8Num60"/>
    <w:lvl w:ilvl="0">
      <w:start w:val="1"/>
      <w:numFmt w:val="lowerLetter"/>
      <w:lvlText w:val="%1)"/>
      <w:lvlJc w:val="left"/>
      <w:pPr>
        <w:tabs>
          <w:tab w:val="num" w:pos="0"/>
        </w:tabs>
        <w:ind w:left="720" w:hanging="360"/>
      </w:pPr>
      <w:rPr>
        <w:rFonts w:ascii="Verdana" w:eastAsia="Calibri" w:hAnsi="Verdana" w:cs="Times New Roman"/>
        <w:b w:val="0"/>
        <w:bCs/>
        <w:color w:val="auto"/>
        <w:sz w:val="18"/>
        <w:szCs w:val="18"/>
      </w:rPr>
    </w:lvl>
  </w:abstractNum>
  <w:abstractNum w:abstractNumId="4">
    <w:nsid w:val="0000003E"/>
    <w:multiLevelType w:val="singleLevel"/>
    <w:tmpl w:val="0000003E"/>
    <w:name w:val="WW8Num63"/>
    <w:lvl w:ilvl="0">
      <w:start w:val="1"/>
      <w:numFmt w:val="bullet"/>
      <w:lvlText w:val=""/>
      <w:lvlJc w:val="left"/>
      <w:pPr>
        <w:tabs>
          <w:tab w:val="num" w:pos="0"/>
        </w:tabs>
        <w:ind w:left="720" w:hanging="360"/>
      </w:pPr>
      <w:rPr>
        <w:rFonts w:ascii="Symbol" w:hAnsi="Symbol" w:cs="Symbol" w:hint="default"/>
      </w:rPr>
    </w:lvl>
  </w:abstractNum>
  <w:abstractNum w:abstractNumId="5">
    <w:nsid w:val="00000042"/>
    <w:multiLevelType w:val="singleLevel"/>
    <w:tmpl w:val="00000042"/>
    <w:name w:val="WW8Num68"/>
    <w:lvl w:ilvl="0">
      <w:start w:val="1"/>
      <w:numFmt w:val="decimal"/>
      <w:lvlText w:val="%1)"/>
      <w:lvlJc w:val="left"/>
      <w:pPr>
        <w:tabs>
          <w:tab w:val="num" w:pos="0"/>
        </w:tabs>
        <w:ind w:left="720" w:hanging="360"/>
      </w:pPr>
    </w:lvl>
  </w:abstractNum>
  <w:abstractNum w:abstractNumId="6">
    <w:nsid w:val="00000058"/>
    <w:multiLevelType w:val="multilevel"/>
    <w:tmpl w:val="00000058"/>
    <w:lvl w:ilvl="0">
      <w:start w:val="1"/>
      <w:numFmt w:val="decimal"/>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4637FD"/>
    <w:multiLevelType w:val="hybridMultilevel"/>
    <w:tmpl w:val="9D180882"/>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1A70EB8"/>
    <w:multiLevelType w:val="hybridMultilevel"/>
    <w:tmpl w:val="59323D0E"/>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21768AF"/>
    <w:multiLevelType w:val="hybridMultilevel"/>
    <w:tmpl w:val="2C3A2F82"/>
    <w:lvl w:ilvl="0" w:tplc="048E1A5E">
      <w:start w:val="1"/>
      <w:numFmt w:val="lowerLetter"/>
      <w:lvlText w:val="%1)"/>
      <w:lvlJc w:val="left"/>
      <w:pPr>
        <w:ind w:left="720" w:hanging="360"/>
      </w:pPr>
      <w:rPr>
        <w:rFonts w:ascii="Verdana" w:eastAsia="Calibri"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C33451"/>
    <w:multiLevelType w:val="hybridMultilevel"/>
    <w:tmpl w:val="9AC603D2"/>
    <w:lvl w:ilvl="0" w:tplc="0DC0E0B4">
      <w:start w:val="1"/>
      <w:numFmt w:val="lowerLetter"/>
      <w:lvlText w:val="%1)"/>
      <w:lvlJc w:val="left"/>
      <w:pPr>
        <w:ind w:left="720" w:hanging="360"/>
      </w:pPr>
      <w:rPr>
        <w:rFonts w:ascii="Verdana" w:eastAsia="Calibri"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EA0B8C"/>
    <w:multiLevelType w:val="hybridMultilevel"/>
    <w:tmpl w:val="2B48B504"/>
    <w:lvl w:ilvl="0" w:tplc="13224AD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D662E7"/>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F818B3"/>
    <w:multiLevelType w:val="hybridMultilevel"/>
    <w:tmpl w:val="5C24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091EB3"/>
    <w:multiLevelType w:val="hybridMultilevel"/>
    <w:tmpl w:val="FDF2D5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267AE1"/>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C46FBC"/>
    <w:multiLevelType w:val="hybridMultilevel"/>
    <w:tmpl w:val="AFDE70BA"/>
    <w:lvl w:ilvl="0" w:tplc="380C8E5E">
      <w:start w:val="1"/>
      <w:numFmt w:val="bullet"/>
      <w:lvlText w:val=""/>
      <w:lvlJc w:val="left"/>
      <w:pPr>
        <w:ind w:left="7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08EE4754"/>
    <w:multiLevelType w:val="hybridMultilevel"/>
    <w:tmpl w:val="68B6A418"/>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0A41173C"/>
    <w:multiLevelType w:val="hybridMultilevel"/>
    <w:tmpl w:val="C84CB16C"/>
    <w:lvl w:ilvl="0" w:tplc="6206037E">
      <w:start w:val="1"/>
      <w:numFmt w:val="lowerLetter"/>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4B0AC4"/>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E05BD8"/>
    <w:multiLevelType w:val="hybridMultilevel"/>
    <w:tmpl w:val="280CD466"/>
    <w:lvl w:ilvl="0" w:tplc="0000003E">
      <w:start w:val="1"/>
      <w:numFmt w:val="bullet"/>
      <w:lvlText w:val=""/>
      <w:lvlJc w:val="left"/>
      <w:pPr>
        <w:ind w:left="144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6F6288"/>
    <w:multiLevelType w:val="hybridMultilevel"/>
    <w:tmpl w:val="A9603AA4"/>
    <w:lvl w:ilvl="0" w:tplc="380C8E5E">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22">
    <w:nsid w:val="0CA53846"/>
    <w:multiLevelType w:val="hybridMultilevel"/>
    <w:tmpl w:val="2A9CE82C"/>
    <w:lvl w:ilvl="0" w:tplc="58E4BED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A718BE"/>
    <w:multiLevelType w:val="hybridMultilevel"/>
    <w:tmpl w:val="C9EAA6D6"/>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0D314B7C"/>
    <w:multiLevelType w:val="hybridMultilevel"/>
    <w:tmpl w:val="4830C890"/>
    <w:lvl w:ilvl="0" w:tplc="380C8E5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nsid w:val="0D91156D"/>
    <w:multiLevelType w:val="hybridMultilevel"/>
    <w:tmpl w:val="493E21BA"/>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DED6F1C"/>
    <w:multiLevelType w:val="hybridMultilevel"/>
    <w:tmpl w:val="E52A414E"/>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0F73734D"/>
    <w:multiLevelType w:val="hybridMultilevel"/>
    <w:tmpl w:val="37A8A69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FBF42AB"/>
    <w:multiLevelType w:val="hybridMultilevel"/>
    <w:tmpl w:val="B35077E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DA4B85"/>
    <w:multiLevelType w:val="multilevel"/>
    <w:tmpl w:val="00000058"/>
    <w:lvl w:ilvl="0">
      <w:start w:val="1"/>
      <w:numFmt w:val="decimal"/>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FF60704"/>
    <w:multiLevelType w:val="hybridMultilevel"/>
    <w:tmpl w:val="C276D6E8"/>
    <w:lvl w:ilvl="0" w:tplc="380C8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0983FEF"/>
    <w:multiLevelType w:val="hybridMultilevel"/>
    <w:tmpl w:val="2D628A4E"/>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16E6063"/>
    <w:multiLevelType w:val="hybridMultilevel"/>
    <w:tmpl w:val="B36267A0"/>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15CC57B9"/>
    <w:multiLevelType w:val="hybridMultilevel"/>
    <w:tmpl w:val="B35077E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211B97"/>
    <w:multiLevelType w:val="hybridMultilevel"/>
    <w:tmpl w:val="46B864A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7320BCA"/>
    <w:multiLevelType w:val="hybridMultilevel"/>
    <w:tmpl w:val="F0906072"/>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7735D51"/>
    <w:multiLevelType w:val="hybridMultilevel"/>
    <w:tmpl w:val="501246AA"/>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7776317"/>
    <w:multiLevelType w:val="hybridMultilevel"/>
    <w:tmpl w:val="8E302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8BB64DB"/>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9D12505"/>
    <w:multiLevelType w:val="hybridMultilevel"/>
    <w:tmpl w:val="67D6E2F8"/>
    <w:lvl w:ilvl="0" w:tplc="6206037E">
      <w:start w:val="1"/>
      <w:numFmt w:val="lowerLetter"/>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B716FEF"/>
    <w:multiLevelType w:val="hybridMultilevel"/>
    <w:tmpl w:val="F692EE22"/>
    <w:lvl w:ilvl="0" w:tplc="04150017">
      <w:start w:val="1"/>
      <w:numFmt w:val="lowerLetter"/>
      <w:lvlText w:val="%1)"/>
      <w:lvlJc w:val="left"/>
      <w:pPr>
        <w:ind w:left="1440" w:hanging="360"/>
      </w:pPr>
    </w:lvl>
    <w:lvl w:ilvl="1" w:tplc="380C8E5E">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B831B51"/>
    <w:multiLevelType w:val="hybridMultilevel"/>
    <w:tmpl w:val="E04ECBE8"/>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C896FC2"/>
    <w:multiLevelType w:val="hybridMultilevel"/>
    <w:tmpl w:val="9F0895B0"/>
    <w:lvl w:ilvl="0" w:tplc="1EF4E606">
      <w:start w:val="1"/>
      <w:numFmt w:val="bullet"/>
      <w:lvlText w:val=""/>
      <w:lvlJc w:val="left"/>
      <w:pPr>
        <w:ind w:left="787" w:hanging="360"/>
      </w:pPr>
      <w:rPr>
        <w:rFonts w:ascii="Wingdings" w:hAnsi="Wingdings" w:hint="default"/>
        <w:b/>
        <w:color w:val="CCCC00"/>
        <w:sz w:val="18"/>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3">
    <w:nsid w:val="1CC2058F"/>
    <w:multiLevelType w:val="hybridMultilevel"/>
    <w:tmpl w:val="E76EF62C"/>
    <w:lvl w:ilvl="0" w:tplc="380C8E5E">
      <w:start w:val="1"/>
      <w:numFmt w:val="bullet"/>
      <w:lvlText w:val=""/>
      <w:lvlJc w:val="left"/>
      <w:pPr>
        <w:ind w:left="1507" w:hanging="360"/>
      </w:pPr>
      <w:rPr>
        <w:rFonts w:ascii="Symbol" w:hAnsi="Symbol"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44">
    <w:nsid w:val="1F066D90"/>
    <w:multiLevelType w:val="hybridMultilevel"/>
    <w:tmpl w:val="DABCD94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F7A54C7"/>
    <w:multiLevelType w:val="hybridMultilevel"/>
    <w:tmpl w:val="A50654AE"/>
    <w:lvl w:ilvl="0" w:tplc="04150017">
      <w:start w:val="1"/>
      <w:numFmt w:val="lowerLetter"/>
      <w:lvlText w:val="%1)"/>
      <w:lvlJc w:val="left"/>
      <w:pPr>
        <w:ind w:left="720" w:hanging="360"/>
      </w:pPr>
      <w:rPr>
        <w:rFonts w:hint="default"/>
      </w:rPr>
    </w:lvl>
    <w:lvl w:ilvl="1" w:tplc="3202D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2550BC"/>
    <w:multiLevelType w:val="hybridMultilevel"/>
    <w:tmpl w:val="7EEE084C"/>
    <w:lvl w:ilvl="0" w:tplc="16E00C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7">
    <w:nsid w:val="221531B6"/>
    <w:multiLevelType w:val="hybridMultilevel"/>
    <w:tmpl w:val="3A589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1D665D"/>
    <w:multiLevelType w:val="hybridMultilevel"/>
    <w:tmpl w:val="D3A611BC"/>
    <w:lvl w:ilvl="0" w:tplc="380C8E5E">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46020CE"/>
    <w:multiLevelType w:val="hybridMultilevel"/>
    <w:tmpl w:val="5C24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5AD19AF"/>
    <w:multiLevelType w:val="hybridMultilevel"/>
    <w:tmpl w:val="D9C87E7C"/>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268B52B5"/>
    <w:multiLevelType w:val="hybridMultilevel"/>
    <w:tmpl w:val="3F16A3DC"/>
    <w:lvl w:ilvl="0" w:tplc="B84E137A">
      <w:start w:val="1"/>
      <w:numFmt w:val="lowerLetter"/>
      <w:lvlText w:val="%1)"/>
      <w:lvlJc w:val="left"/>
      <w:pPr>
        <w:ind w:left="1429" w:hanging="360"/>
      </w:pPr>
      <w:rPr>
        <w:rFonts w:eastAsia="HelveticaNeuePl-Regular" w:cs="HelveticaNeuePl-Regular" w:hint="default"/>
        <w:b w:val="0"/>
        <w:strike w:val="0"/>
        <w:sz w:val="18"/>
        <w:szCs w:val="18"/>
      </w:rPr>
    </w:lvl>
    <w:lvl w:ilvl="1" w:tplc="04150019" w:tentative="1">
      <w:start w:val="1"/>
      <w:numFmt w:val="lowerLetter"/>
      <w:lvlText w:val="%2."/>
      <w:lvlJc w:val="left"/>
      <w:pPr>
        <w:ind w:left="2149" w:hanging="360"/>
      </w:pPr>
    </w:lvl>
    <w:lvl w:ilvl="2" w:tplc="58E4BED8">
      <w:start w:val="1"/>
      <w:numFmt w:val="bullet"/>
      <w:lvlText w:val=""/>
      <w:lvlJc w:val="left"/>
      <w:pPr>
        <w:ind w:left="2869" w:hanging="180"/>
      </w:pPr>
      <w:rPr>
        <w:rFonts w:ascii="Symbol" w:hAnsi="Symbol"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26BC2912"/>
    <w:multiLevelType w:val="hybridMultilevel"/>
    <w:tmpl w:val="669030E4"/>
    <w:lvl w:ilvl="0" w:tplc="09DE0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D91D9C"/>
    <w:multiLevelType w:val="hybridMultilevel"/>
    <w:tmpl w:val="C58C4670"/>
    <w:lvl w:ilvl="0" w:tplc="9E5C98EE">
      <w:start w:val="1"/>
      <w:numFmt w:val="decimal"/>
      <w:lvlText w:val="%1."/>
      <w:lvlJc w:val="left"/>
      <w:pPr>
        <w:ind w:left="720" w:hanging="360"/>
      </w:pPr>
      <w:rPr>
        <w:rFonts w:ascii="Verdana" w:eastAsia="Calibri"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9DC2357"/>
    <w:multiLevelType w:val="hybridMultilevel"/>
    <w:tmpl w:val="98407A5A"/>
    <w:lvl w:ilvl="0" w:tplc="380C8E5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2A565402"/>
    <w:multiLevelType w:val="multilevel"/>
    <w:tmpl w:val="0EB81A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nsid w:val="2B9646C1"/>
    <w:multiLevelType w:val="hybridMultilevel"/>
    <w:tmpl w:val="2C6EFD82"/>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7">
    <w:nsid w:val="2C1440ED"/>
    <w:multiLevelType w:val="hybridMultilevel"/>
    <w:tmpl w:val="B6125240"/>
    <w:lvl w:ilvl="0" w:tplc="F24E277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D8923F8"/>
    <w:multiLevelType w:val="hybridMultilevel"/>
    <w:tmpl w:val="EFC63E50"/>
    <w:lvl w:ilvl="0" w:tplc="04150017">
      <w:start w:val="1"/>
      <w:numFmt w:val="lowerLetter"/>
      <w:lvlText w:val="%1)"/>
      <w:lvlJc w:val="left"/>
      <w:pPr>
        <w:ind w:left="864" w:hanging="360"/>
      </w:pPr>
      <w:rPr>
        <w:rFonts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59">
    <w:nsid w:val="2EB76524"/>
    <w:multiLevelType w:val="hybridMultilevel"/>
    <w:tmpl w:val="AB8ED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AC0AA3"/>
    <w:multiLevelType w:val="hybridMultilevel"/>
    <w:tmpl w:val="C4DC9E2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01D757C"/>
    <w:multiLevelType w:val="hybridMultilevel"/>
    <w:tmpl w:val="E812977C"/>
    <w:lvl w:ilvl="0" w:tplc="380C8E5E">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2">
    <w:nsid w:val="30724FBB"/>
    <w:multiLevelType w:val="hybridMultilevel"/>
    <w:tmpl w:val="A910683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1375AB8"/>
    <w:multiLevelType w:val="hybridMultilevel"/>
    <w:tmpl w:val="7D7EACEE"/>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31497987"/>
    <w:multiLevelType w:val="hybridMultilevel"/>
    <w:tmpl w:val="09F0A508"/>
    <w:lvl w:ilvl="0" w:tplc="58E4BED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328E1EBB"/>
    <w:multiLevelType w:val="hybridMultilevel"/>
    <w:tmpl w:val="497800A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39D5784"/>
    <w:multiLevelType w:val="hybridMultilevel"/>
    <w:tmpl w:val="3114540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3D11466"/>
    <w:multiLevelType w:val="hybridMultilevel"/>
    <w:tmpl w:val="FF24AF56"/>
    <w:lvl w:ilvl="0" w:tplc="5588BD1E">
      <w:start w:val="1"/>
      <w:numFmt w:val="decimal"/>
      <w:pStyle w:val="Nagwek2"/>
      <w:lvlText w:val="%1."/>
      <w:lvlJc w:val="left"/>
      <w:pPr>
        <w:ind w:left="720" w:hanging="360"/>
      </w:pPr>
      <w:rPr>
        <w:b/>
        <w:color w:val="C2B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45A1A68"/>
    <w:multiLevelType w:val="hybridMultilevel"/>
    <w:tmpl w:val="7CAA151A"/>
    <w:lvl w:ilvl="0" w:tplc="58E4BE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3569315F"/>
    <w:multiLevelType w:val="hybridMultilevel"/>
    <w:tmpl w:val="8668ACDE"/>
    <w:lvl w:ilvl="0" w:tplc="04150017">
      <w:start w:val="1"/>
      <w:numFmt w:val="lowerLetter"/>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356F1F5E"/>
    <w:multiLevelType w:val="hybridMultilevel"/>
    <w:tmpl w:val="6206F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5913546"/>
    <w:multiLevelType w:val="hybridMultilevel"/>
    <w:tmpl w:val="160E980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5D202DE"/>
    <w:multiLevelType w:val="hybridMultilevel"/>
    <w:tmpl w:val="81787A32"/>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nsid w:val="362D16C4"/>
    <w:multiLevelType w:val="hybridMultilevel"/>
    <w:tmpl w:val="379E366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72720DE"/>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nsid w:val="394B32AA"/>
    <w:multiLevelType w:val="hybridMultilevel"/>
    <w:tmpl w:val="D1869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9A242C7"/>
    <w:multiLevelType w:val="hybridMultilevel"/>
    <w:tmpl w:val="EB70E668"/>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7">
    <w:nsid w:val="3AA641B6"/>
    <w:multiLevelType w:val="hybridMultilevel"/>
    <w:tmpl w:val="2B9C8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AB20271"/>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nsid w:val="3CAE2308"/>
    <w:multiLevelType w:val="hybridMultilevel"/>
    <w:tmpl w:val="22CAF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D99623A"/>
    <w:multiLevelType w:val="hybridMultilevel"/>
    <w:tmpl w:val="E564F2E8"/>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0500113"/>
    <w:multiLevelType w:val="hybridMultilevel"/>
    <w:tmpl w:val="33F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07A3718"/>
    <w:multiLevelType w:val="hybridMultilevel"/>
    <w:tmpl w:val="5A7CB9C2"/>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083287A"/>
    <w:multiLevelType w:val="hybridMultilevel"/>
    <w:tmpl w:val="2F2AA44A"/>
    <w:lvl w:ilvl="0" w:tplc="1E14297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091328E"/>
    <w:multiLevelType w:val="hybridMultilevel"/>
    <w:tmpl w:val="9390A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1D72585"/>
    <w:multiLevelType w:val="hybridMultilevel"/>
    <w:tmpl w:val="0EBE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26D027B"/>
    <w:multiLevelType w:val="hybridMultilevel"/>
    <w:tmpl w:val="E40EA7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CF32F1"/>
    <w:multiLevelType w:val="hybridMultilevel"/>
    <w:tmpl w:val="23D4E92E"/>
    <w:lvl w:ilvl="0" w:tplc="380C8E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88">
    <w:nsid w:val="4349772C"/>
    <w:multiLevelType w:val="hybridMultilevel"/>
    <w:tmpl w:val="820A4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3C34D20"/>
    <w:multiLevelType w:val="hybridMultilevel"/>
    <w:tmpl w:val="F544C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46C1D35"/>
    <w:multiLevelType w:val="hybridMultilevel"/>
    <w:tmpl w:val="C6CAD4D2"/>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5A50A88"/>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5F47582"/>
    <w:multiLevelType w:val="hybridMultilevel"/>
    <w:tmpl w:val="379E366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74614AD"/>
    <w:multiLevelType w:val="hybridMultilevel"/>
    <w:tmpl w:val="A9AE2CEE"/>
    <w:lvl w:ilvl="0" w:tplc="294A7F6A">
      <w:start w:val="1"/>
      <w:numFmt w:val="lowerLetter"/>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84E0B0B"/>
    <w:multiLevelType w:val="hybridMultilevel"/>
    <w:tmpl w:val="AFEA4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873295E"/>
    <w:multiLevelType w:val="hybridMultilevel"/>
    <w:tmpl w:val="8668ACDE"/>
    <w:lvl w:ilvl="0" w:tplc="04150017">
      <w:start w:val="1"/>
      <w:numFmt w:val="lowerLetter"/>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4911633A"/>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D8F2FC2"/>
    <w:multiLevelType w:val="hybridMultilevel"/>
    <w:tmpl w:val="5C24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E165ED1"/>
    <w:multiLevelType w:val="hybridMultilevel"/>
    <w:tmpl w:val="9572BB1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E903C71"/>
    <w:multiLevelType w:val="hybridMultilevel"/>
    <w:tmpl w:val="0EE84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05D5900"/>
    <w:multiLevelType w:val="hybridMultilevel"/>
    <w:tmpl w:val="5C24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14A47E9"/>
    <w:multiLevelType w:val="hybridMultilevel"/>
    <w:tmpl w:val="7FEC0392"/>
    <w:lvl w:ilvl="0" w:tplc="380C8E5E">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2">
    <w:nsid w:val="521820CB"/>
    <w:multiLevelType w:val="hybridMultilevel"/>
    <w:tmpl w:val="BBFC58E2"/>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54157FB2"/>
    <w:multiLevelType w:val="hybridMultilevel"/>
    <w:tmpl w:val="4BA096CA"/>
    <w:lvl w:ilvl="0" w:tplc="0000003E">
      <w:start w:val="1"/>
      <w:numFmt w:val="bullet"/>
      <w:lvlText w:val=""/>
      <w:lvlJc w:val="left"/>
      <w:pPr>
        <w:ind w:left="720" w:hanging="360"/>
      </w:pPr>
      <w:rPr>
        <w:rFonts w:ascii="Symbol" w:hAnsi="Symbol" w:cs="Symbol" w:hint="default"/>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7C028B8"/>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7C444F7"/>
    <w:multiLevelType w:val="hybridMultilevel"/>
    <w:tmpl w:val="5426C91E"/>
    <w:lvl w:ilvl="0" w:tplc="380C8E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06">
    <w:nsid w:val="5B6B581B"/>
    <w:multiLevelType w:val="hybridMultilevel"/>
    <w:tmpl w:val="A6DA8F1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C240C88"/>
    <w:multiLevelType w:val="hybridMultilevel"/>
    <w:tmpl w:val="CE9CD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C515241"/>
    <w:multiLevelType w:val="hybridMultilevel"/>
    <w:tmpl w:val="379E366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C614396"/>
    <w:multiLevelType w:val="hybridMultilevel"/>
    <w:tmpl w:val="06F2E2B6"/>
    <w:lvl w:ilvl="0" w:tplc="1508555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D874D26"/>
    <w:multiLevelType w:val="hybridMultilevel"/>
    <w:tmpl w:val="D3865914"/>
    <w:name w:val="WW8Num512222222222222"/>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1">
    <w:nsid w:val="5F267D76"/>
    <w:multiLevelType w:val="hybridMultilevel"/>
    <w:tmpl w:val="338CD9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0B8375C"/>
    <w:multiLevelType w:val="hybridMultilevel"/>
    <w:tmpl w:val="2D625816"/>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nsid w:val="627C0680"/>
    <w:multiLevelType w:val="hybridMultilevel"/>
    <w:tmpl w:val="0EE84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2937889"/>
    <w:multiLevelType w:val="hybridMultilevel"/>
    <w:tmpl w:val="E3B63E3A"/>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2C15A77"/>
    <w:multiLevelType w:val="hybridMultilevel"/>
    <w:tmpl w:val="AA60C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51F1B1F"/>
    <w:multiLevelType w:val="hybridMultilevel"/>
    <w:tmpl w:val="30FEEFA8"/>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5B362C5"/>
    <w:multiLevelType w:val="hybridMultilevel"/>
    <w:tmpl w:val="330E2D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7AF0181"/>
    <w:multiLevelType w:val="hybridMultilevel"/>
    <w:tmpl w:val="C3D44F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80C6C7C"/>
    <w:multiLevelType w:val="hybridMultilevel"/>
    <w:tmpl w:val="6FB01A0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8C50811"/>
    <w:multiLevelType w:val="hybridMultilevel"/>
    <w:tmpl w:val="027828D0"/>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1">
    <w:nsid w:val="694F5B64"/>
    <w:multiLevelType w:val="hybridMultilevel"/>
    <w:tmpl w:val="1BAE6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9982A93"/>
    <w:multiLevelType w:val="hybridMultilevel"/>
    <w:tmpl w:val="5C50D0E0"/>
    <w:lvl w:ilvl="0" w:tplc="B26ED3A0">
      <w:start w:val="1"/>
      <w:numFmt w:val="lowerLetter"/>
      <w:lvlText w:val="%1)"/>
      <w:lvlJc w:val="left"/>
      <w:pPr>
        <w:ind w:left="1074" w:hanging="360"/>
      </w:pPr>
      <w:rPr>
        <w:rFonts w:hint="default"/>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3">
    <w:nsid w:val="6BE57989"/>
    <w:multiLevelType w:val="hybridMultilevel"/>
    <w:tmpl w:val="94B2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C3741BC"/>
    <w:multiLevelType w:val="hybridMultilevel"/>
    <w:tmpl w:val="1284D942"/>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nsid w:val="6C3A46CC"/>
    <w:multiLevelType w:val="hybridMultilevel"/>
    <w:tmpl w:val="534AD1B4"/>
    <w:lvl w:ilvl="0" w:tplc="9012701A">
      <w:start w:val="1"/>
      <w:numFmt w:val="lowerLetter"/>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DE008A5"/>
    <w:multiLevelType w:val="hybridMultilevel"/>
    <w:tmpl w:val="0EE84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DFE7214"/>
    <w:multiLevelType w:val="hybridMultilevel"/>
    <w:tmpl w:val="6E0AD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EA90E92"/>
    <w:multiLevelType w:val="hybridMultilevel"/>
    <w:tmpl w:val="75FE2862"/>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nsid w:val="6EBB4318"/>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EC2661E"/>
    <w:multiLevelType w:val="hybridMultilevel"/>
    <w:tmpl w:val="5C24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F1D7295"/>
    <w:multiLevelType w:val="hybridMultilevel"/>
    <w:tmpl w:val="25848334"/>
    <w:lvl w:ilvl="0" w:tplc="380C8E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F363B6C"/>
    <w:multiLevelType w:val="hybridMultilevel"/>
    <w:tmpl w:val="FE06CECA"/>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0F40EFF"/>
    <w:multiLevelType w:val="hybridMultilevel"/>
    <w:tmpl w:val="B7DE37DC"/>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nsid w:val="712D136C"/>
    <w:multiLevelType w:val="hybridMultilevel"/>
    <w:tmpl w:val="B35077E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1E06B34"/>
    <w:multiLevelType w:val="hybridMultilevel"/>
    <w:tmpl w:val="00260254"/>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4FE7FF5"/>
    <w:multiLevelType w:val="hybridMultilevel"/>
    <w:tmpl w:val="CD2E0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6C24C5E"/>
    <w:multiLevelType w:val="hybridMultilevel"/>
    <w:tmpl w:val="08B2D15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781D3F5C"/>
    <w:multiLevelType w:val="hybridMultilevel"/>
    <w:tmpl w:val="33F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8F50FEA"/>
    <w:multiLevelType w:val="hybridMultilevel"/>
    <w:tmpl w:val="CFB26F58"/>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AA54E06"/>
    <w:multiLevelType w:val="hybridMultilevel"/>
    <w:tmpl w:val="A3684162"/>
    <w:lvl w:ilvl="0" w:tplc="C7A80C0C">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B891922"/>
    <w:multiLevelType w:val="hybridMultilevel"/>
    <w:tmpl w:val="379E366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DFA3C13"/>
    <w:multiLevelType w:val="hybridMultilevel"/>
    <w:tmpl w:val="BE3A6B8C"/>
    <w:lvl w:ilvl="0" w:tplc="380C8E5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3">
    <w:nsid w:val="7FEC51E5"/>
    <w:multiLevelType w:val="hybridMultilevel"/>
    <w:tmpl w:val="2A22A1B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9"/>
  </w:num>
  <w:num w:numId="2">
    <w:abstractNumId w:val="46"/>
  </w:num>
  <w:num w:numId="3">
    <w:abstractNumId w:val="122"/>
  </w:num>
  <w:num w:numId="4">
    <w:abstractNumId w:val="9"/>
  </w:num>
  <w:num w:numId="5">
    <w:abstractNumId w:val="81"/>
  </w:num>
  <w:num w:numId="6">
    <w:abstractNumId w:val="117"/>
  </w:num>
  <w:num w:numId="7">
    <w:abstractNumId w:val="55"/>
  </w:num>
  <w:num w:numId="8">
    <w:abstractNumId w:val="136"/>
  </w:num>
  <w:num w:numId="9">
    <w:abstractNumId w:val="69"/>
  </w:num>
  <w:num w:numId="10">
    <w:abstractNumId w:val="95"/>
  </w:num>
  <w:num w:numId="11">
    <w:abstractNumId w:val="83"/>
  </w:num>
  <w:num w:numId="12">
    <w:abstractNumId w:val="86"/>
  </w:num>
  <w:num w:numId="13">
    <w:abstractNumId w:val="18"/>
  </w:num>
  <w:num w:numId="14">
    <w:abstractNumId w:val="52"/>
  </w:num>
  <w:num w:numId="15">
    <w:abstractNumId w:val="121"/>
  </w:num>
  <w:num w:numId="16">
    <w:abstractNumId w:val="53"/>
  </w:num>
  <w:num w:numId="17">
    <w:abstractNumId w:val="119"/>
  </w:num>
  <w:num w:numId="18">
    <w:abstractNumId w:val="134"/>
  </w:num>
  <w:num w:numId="19">
    <w:abstractNumId w:val="125"/>
  </w:num>
  <w:num w:numId="20">
    <w:abstractNumId w:val="14"/>
  </w:num>
  <w:num w:numId="21">
    <w:abstractNumId w:val="10"/>
  </w:num>
  <w:num w:numId="22">
    <w:abstractNumId w:val="12"/>
  </w:num>
  <w:num w:numId="23">
    <w:abstractNumId w:val="38"/>
  </w:num>
  <w:num w:numId="24">
    <w:abstractNumId w:val="111"/>
  </w:num>
  <w:num w:numId="25">
    <w:abstractNumId w:val="91"/>
  </w:num>
  <w:num w:numId="26">
    <w:abstractNumId w:val="19"/>
  </w:num>
  <w:num w:numId="27">
    <w:abstractNumId w:val="88"/>
  </w:num>
  <w:num w:numId="28">
    <w:abstractNumId w:val="74"/>
  </w:num>
  <w:num w:numId="29">
    <w:abstractNumId w:val="33"/>
  </w:num>
  <w:num w:numId="30">
    <w:abstractNumId w:val="67"/>
  </w:num>
  <w:num w:numId="31">
    <w:abstractNumId w:val="93"/>
  </w:num>
  <w:num w:numId="32">
    <w:abstractNumId w:val="116"/>
  </w:num>
  <w:num w:numId="33">
    <w:abstractNumId w:val="94"/>
  </w:num>
  <w:num w:numId="34">
    <w:abstractNumId w:val="72"/>
  </w:num>
  <w:num w:numId="35">
    <w:abstractNumId w:val="21"/>
  </w:num>
  <w:num w:numId="36">
    <w:abstractNumId w:val="23"/>
  </w:num>
  <w:num w:numId="37">
    <w:abstractNumId w:val="56"/>
  </w:num>
  <w:num w:numId="38">
    <w:abstractNumId w:val="26"/>
  </w:num>
  <w:num w:numId="39">
    <w:abstractNumId w:val="120"/>
  </w:num>
  <w:num w:numId="40">
    <w:abstractNumId w:val="32"/>
  </w:num>
  <w:num w:numId="41">
    <w:abstractNumId w:val="133"/>
  </w:num>
  <w:num w:numId="42">
    <w:abstractNumId w:val="80"/>
  </w:num>
  <w:num w:numId="43">
    <w:abstractNumId w:val="63"/>
  </w:num>
  <w:num w:numId="44">
    <w:abstractNumId w:val="112"/>
  </w:num>
  <w:num w:numId="45">
    <w:abstractNumId w:val="101"/>
  </w:num>
  <w:num w:numId="46">
    <w:abstractNumId w:val="50"/>
  </w:num>
  <w:num w:numId="47">
    <w:abstractNumId w:val="7"/>
  </w:num>
  <w:num w:numId="48">
    <w:abstractNumId w:val="124"/>
  </w:num>
  <w:num w:numId="49">
    <w:abstractNumId w:val="76"/>
  </w:num>
  <w:num w:numId="50">
    <w:abstractNumId w:val="132"/>
  </w:num>
  <w:num w:numId="51">
    <w:abstractNumId w:val="66"/>
  </w:num>
  <w:num w:numId="52">
    <w:abstractNumId w:val="102"/>
  </w:num>
  <w:num w:numId="53">
    <w:abstractNumId w:val="82"/>
  </w:num>
  <w:num w:numId="54">
    <w:abstractNumId w:val="143"/>
  </w:num>
  <w:num w:numId="55">
    <w:abstractNumId w:val="31"/>
  </w:num>
  <w:num w:numId="56">
    <w:abstractNumId w:val="60"/>
  </w:num>
  <w:num w:numId="57">
    <w:abstractNumId w:val="8"/>
  </w:num>
  <w:num w:numId="58">
    <w:abstractNumId w:val="27"/>
  </w:num>
  <w:num w:numId="59">
    <w:abstractNumId w:val="105"/>
  </w:num>
  <w:num w:numId="60">
    <w:abstractNumId w:val="98"/>
  </w:num>
  <w:num w:numId="61">
    <w:abstractNumId w:val="34"/>
  </w:num>
  <w:num w:numId="62">
    <w:abstractNumId w:val="25"/>
  </w:num>
  <w:num w:numId="63">
    <w:abstractNumId w:val="41"/>
  </w:num>
  <w:num w:numId="64">
    <w:abstractNumId w:val="54"/>
  </w:num>
  <w:num w:numId="65">
    <w:abstractNumId w:val="142"/>
  </w:num>
  <w:num w:numId="66">
    <w:abstractNumId w:val="84"/>
  </w:num>
  <w:num w:numId="67">
    <w:abstractNumId w:val="30"/>
  </w:num>
  <w:num w:numId="68">
    <w:abstractNumId w:val="36"/>
  </w:num>
  <w:num w:numId="69">
    <w:abstractNumId w:val="137"/>
  </w:num>
  <w:num w:numId="70">
    <w:abstractNumId w:val="61"/>
  </w:num>
  <w:num w:numId="71">
    <w:abstractNumId w:val="78"/>
  </w:num>
  <w:num w:numId="72">
    <w:abstractNumId w:val="11"/>
  </w:num>
  <w:num w:numId="73">
    <w:abstractNumId w:val="67"/>
    <w:lvlOverride w:ilvl="0">
      <w:startOverride w:val="1"/>
    </w:lvlOverride>
  </w:num>
  <w:num w:numId="74">
    <w:abstractNumId w:val="67"/>
    <w:lvlOverride w:ilvl="0">
      <w:startOverride w:val="1"/>
    </w:lvlOverride>
  </w:num>
  <w:num w:numId="75">
    <w:abstractNumId w:val="67"/>
    <w:lvlOverride w:ilvl="0">
      <w:startOverride w:val="1"/>
    </w:lvlOverride>
  </w:num>
  <w:num w:numId="76">
    <w:abstractNumId w:val="0"/>
  </w:num>
  <w:num w:numId="77">
    <w:abstractNumId w:val="2"/>
  </w:num>
  <w:num w:numId="78">
    <w:abstractNumId w:val="4"/>
  </w:num>
  <w:num w:numId="79">
    <w:abstractNumId w:val="140"/>
  </w:num>
  <w:num w:numId="80">
    <w:abstractNumId w:val="1"/>
  </w:num>
  <w:num w:numId="81">
    <w:abstractNumId w:val="6"/>
  </w:num>
  <w:num w:numId="82">
    <w:abstractNumId w:val="29"/>
  </w:num>
  <w:num w:numId="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num>
  <w:num w:numId="85">
    <w:abstractNumId w:val="62"/>
  </w:num>
  <w:num w:numId="86">
    <w:abstractNumId w:val="22"/>
  </w:num>
  <w:num w:numId="87">
    <w:abstractNumId w:val="24"/>
  </w:num>
  <w:num w:numId="88">
    <w:abstractNumId w:val="71"/>
  </w:num>
  <w:num w:numId="89">
    <w:abstractNumId w:val="75"/>
  </w:num>
  <w:num w:numId="90">
    <w:abstractNumId w:val="45"/>
  </w:num>
  <w:num w:numId="91">
    <w:abstractNumId w:val="106"/>
  </w:num>
  <w:num w:numId="92">
    <w:abstractNumId w:val="51"/>
  </w:num>
  <w:num w:numId="93">
    <w:abstractNumId w:val="17"/>
  </w:num>
  <w:num w:numId="94">
    <w:abstractNumId w:val="40"/>
  </w:num>
  <w:num w:numId="95">
    <w:abstractNumId w:val="118"/>
  </w:num>
  <w:num w:numId="96">
    <w:abstractNumId w:val="87"/>
  </w:num>
  <w:num w:numId="97">
    <w:abstractNumId w:val="107"/>
  </w:num>
  <w:num w:numId="98">
    <w:abstractNumId w:val="48"/>
  </w:num>
  <w:num w:numId="99">
    <w:abstractNumId w:val="58"/>
  </w:num>
  <w:num w:numId="100">
    <w:abstractNumId w:val="42"/>
  </w:num>
  <w:num w:numId="101">
    <w:abstractNumId w:val="139"/>
  </w:num>
  <w:num w:numId="102">
    <w:abstractNumId w:val="35"/>
  </w:num>
  <w:num w:numId="103">
    <w:abstractNumId w:val="100"/>
  </w:num>
  <w:num w:numId="104">
    <w:abstractNumId w:val="97"/>
  </w:num>
  <w:num w:numId="105">
    <w:abstractNumId w:val="130"/>
  </w:num>
  <w:num w:numId="106">
    <w:abstractNumId w:val="13"/>
  </w:num>
  <w:num w:numId="107">
    <w:abstractNumId w:val="49"/>
  </w:num>
  <w:num w:numId="108">
    <w:abstractNumId w:val="73"/>
  </w:num>
  <w:num w:numId="109">
    <w:abstractNumId w:val="57"/>
  </w:num>
  <w:num w:numId="110">
    <w:abstractNumId w:val="108"/>
  </w:num>
  <w:num w:numId="111">
    <w:abstractNumId w:val="92"/>
  </w:num>
  <w:num w:numId="112">
    <w:abstractNumId w:val="141"/>
  </w:num>
  <w:num w:numId="113">
    <w:abstractNumId w:val="103"/>
  </w:num>
  <w:num w:numId="114">
    <w:abstractNumId w:val="20"/>
  </w:num>
  <w:num w:numId="115">
    <w:abstractNumId w:val="68"/>
  </w:num>
  <w:num w:numId="116">
    <w:abstractNumId w:val="64"/>
  </w:num>
  <w:num w:numId="117">
    <w:abstractNumId w:val="114"/>
  </w:num>
  <w:num w:numId="118">
    <w:abstractNumId w:val="135"/>
  </w:num>
  <w:num w:numId="119">
    <w:abstractNumId w:val="131"/>
  </w:num>
  <w:num w:numId="120">
    <w:abstractNumId w:val="44"/>
  </w:num>
  <w:num w:numId="121">
    <w:abstractNumId w:val="37"/>
  </w:num>
  <w:num w:numId="122">
    <w:abstractNumId w:val="65"/>
  </w:num>
  <w:num w:numId="123">
    <w:abstractNumId w:val="129"/>
  </w:num>
  <w:num w:numId="124">
    <w:abstractNumId w:val="96"/>
  </w:num>
  <w:num w:numId="125">
    <w:abstractNumId w:val="15"/>
  </w:num>
  <w:num w:numId="126">
    <w:abstractNumId w:val="104"/>
  </w:num>
  <w:num w:numId="127">
    <w:abstractNumId w:val="113"/>
  </w:num>
  <w:num w:numId="128">
    <w:abstractNumId w:val="126"/>
  </w:num>
  <w:num w:numId="129">
    <w:abstractNumId w:val="28"/>
  </w:num>
  <w:num w:numId="130">
    <w:abstractNumId w:val="99"/>
  </w:num>
  <w:num w:numId="131">
    <w:abstractNumId w:val="123"/>
  </w:num>
  <w:num w:numId="132">
    <w:abstractNumId w:val="127"/>
  </w:num>
  <w:num w:numId="133">
    <w:abstractNumId w:val="85"/>
  </w:num>
  <w:num w:numId="134">
    <w:abstractNumId w:val="79"/>
  </w:num>
  <w:num w:numId="135">
    <w:abstractNumId w:val="59"/>
  </w:num>
  <w:num w:numId="136">
    <w:abstractNumId w:val="47"/>
  </w:num>
  <w:num w:numId="137">
    <w:abstractNumId w:val="70"/>
  </w:num>
  <w:num w:numId="138">
    <w:abstractNumId w:val="115"/>
  </w:num>
  <w:num w:numId="139">
    <w:abstractNumId w:val="77"/>
  </w:num>
  <w:num w:numId="140">
    <w:abstractNumId w:val="89"/>
  </w:num>
  <w:num w:numId="141">
    <w:abstractNumId w:val="128"/>
  </w:num>
  <w:num w:numId="142">
    <w:abstractNumId w:val="39"/>
  </w:num>
  <w:num w:numId="143">
    <w:abstractNumId w:val="138"/>
  </w:num>
  <w:num w:numId="144">
    <w:abstractNumId w:val="9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61"/>
    <w:rsid w:val="0000101A"/>
    <w:rsid w:val="00001C70"/>
    <w:rsid w:val="000052FE"/>
    <w:rsid w:val="000069D2"/>
    <w:rsid w:val="00007657"/>
    <w:rsid w:val="00010E11"/>
    <w:rsid w:val="00013F51"/>
    <w:rsid w:val="0001677D"/>
    <w:rsid w:val="000176E3"/>
    <w:rsid w:val="0001774A"/>
    <w:rsid w:val="00020E4B"/>
    <w:rsid w:val="000224B0"/>
    <w:rsid w:val="000225AA"/>
    <w:rsid w:val="00023459"/>
    <w:rsid w:val="00023A2E"/>
    <w:rsid w:val="00024B01"/>
    <w:rsid w:val="00025815"/>
    <w:rsid w:val="0003087A"/>
    <w:rsid w:val="00030AD8"/>
    <w:rsid w:val="00030D6E"/>
    <w:rsid w:val="00033CA5"/>
    <w:rsid w:val="00034C19"/>
    <w:rsid w:val="00034FC8"/>
    <w:rsid w:val="0003588B"/>
    <w:rsid w:val="00036A6A"/>
    <w:rsid w:val="00036EBA"/>
    <w:rsid w:val="00037615"/>
    <w:rsid w:val="00040D83"/>
    <w:rsid w:val="00044EF5"/>
    <w:rsid w:val="00045D5B"/>
    <w:rsid w:val="0004761C"/>
    <w:rsid w:val="000517C8"/>
    <w:rsid w:val="00051D48"/>
    <w:rsid w:val="00055294"/>
    <w:rsid w:val="000552FC"/>
    <w:rsid w:val="0006040C"/>
    <w:rsid w:val="00061DB7"/>
    <w:rsid w:val="000622FD"/>
    <w:rsid w:val="00062609"/>
    <w:rsid w:val="00062D9F"/>
    <w:rsid w:val="00062DCE"/>
    <w:rsid w:val="00063231"/>
    <w:rsid w:val="00063612"/>
    <w:rsid w:val="00064A78"/>
    <w:rsid w:val="0006569A"/>
    <w:rsid w:val="00072F20"/>
    <w:rsid w:val="000750A2"/>
    <w:rsid w:val="00076B5A"/>
    <w:rsid w:val="00077697"/>
    <w:rsid w:val="0008686B"/>
    <w:rsid w:val="00087417"/>
    <w:rsid w:val="00087C38"/>
    <w:rsid w:val="00090FB5"/>
    <w:rsid w:val="00092900"/>
    <w:rsid w:val="00094F46"/>
    <w:rsid w:val="00095521"/>
    <w:rsid w:val="00095C47"/>
    <w:rsid w:val="00096536"/>
    <w:rsid w:val="0009798B"/>
    <w:rsid w:val="000A3585"/>
    <w:rsid w:val="000A3721"/>
    <w:rsid w:val="000A66B3"/>
    <w:rsid w:val="000A7CC6"/>
    <w:rsid w:val="000B0F53"/>
    <w:rsid w:val="000B1DC1"/>
    <w:rsid w:val="000B27F8"/>
    <w:rsid w:val="000B298D"/>
    <w:rsid w:val="000B6BE8"/>
    <w:rsid w:val="000C1E17"/>
    <w:rsid w:val="000C1FF6"/>
    <w:rsid w:val="000C43B5"/>
    <w:rsid w:val="000C59FF"/>
    <w:rsid w:val="000D12BA"/>
    <w:rsid w:val="000D2FC2"/>
    <w:rsid w:val="000D340B"/>
    <w:rsid w:val="000D48BD"/>
    <w:rsid w:val="000D52E6"/>
    <w:rsid w:val="000D5DC9"/>
    <w:rsid w:val="000D6E2D"/>
    <w:rsid w:val="000D7B4D"/>
    <w:rsid w:val="000D7C50"/>
    <w:rsid w:val="000D7CFB"/>
    <w:rsid w:val="000E05D0"/>
    <w:rsid w:val="000E4723"/>
    <w:rsid w:val="000E60EC"/>
    <w:rsid w:val="000E7A67"/>
    <w:rsid w:val="000F02B3"/>
    <w:rsid w:val="000F3F23"/>
    <w:rsid w:val="000F5779"/>
    <w:rsid w:val="000F5ABE"/>
    <w:rsid w:val="00102798"/>
    <w:rsid w:val="001069AC"/>
    <w:rsid w:val="00106B0D"/>
    <w:rsid w:val="0010716F"/>
    <w:rsid w:val="001076B9"/>
    <w:rsid w:val="00107CD2"/>
    <w:rsid w:val="00112FF1"/>
    <w:rsid w:val="0012315A"/>
    <w:rsid w:val="0012555C"/>
    <w:rsid w:val="0012559D"/>
    <w:rsid w:val="0012774E"/>
    <w:rsid w:val="00127B65"/>
    <w:rsid w:val="0013077D"/>
    <w:rsid w:val="00130F6B"/>
    <w:rsid w:val="00131123"/>
    <w:rsid w:val="00132CF3"/>
    <w:rsid w:val="00136E68"/>
    <w:rsid w:val="0014111E"/>
    <w:rsid w:val="00145781"/>
    <w:rsid w:val="001459B4"/>
    <w:rsid w:val="00154BFA"/>
    <w:rsid w:val="00155BCD"/>
    <w:rsid w:val="00155F3B"/>
    <w:rsid w:val="00157559"/>
    <w:rsid w:val="001610CE"/>
    <w:rsid w:val="001627C8"/>
    <w:rsid w:val="00162D1C"/>
    <w:rsid w:val="00162E9B"/>
    <w:rsid w:val="001661DC"/>
    <w:rsid w:val="0016663C"/>
    <w:rsid w:val="00166CB6"/>
    <w:rsid w:val="00167A71"/>
    <w:rsid w:val="00167CBB"/>
    <w:rsid w:val="00167DAD"/>
    <w:rsid w:val="00172DDE"/>
    <w:rsid w:val="001739B5"/>
    <w:rsid w:val="0017614B"/>
    <w:rsid w:val="00176A32"/>
    <w:rsid w:val="0018055D"/>
    <w:rsid w:val="00183A2E"/>
    <w:rsid w:val="00184235"/>
    <w:rsid w:val="00184D4C"/>
    <w:rsid w:val="00186052"/>
    <w:rsid w:val="00191D35"/>
    <w:rsid w:val="0019341D"/>
    <w:rsid w:val="00195792"/>
    <w:rsid w:val="001A1390"/>
    <w:rsid w:val="001A145A"/>
    <w:rsid w:val="001A17F5"/>
    <w:rsid w:val="001A3383"/>
    <w:rsid w:val="001A43F0"/>
    <w:rsid w:val="001A5E96"/>
    <w:rsid w:val="001B1020"/>
    <w:rsid w:val="001B1A45"/>
    <w:rsid w:val="001B6D3A"/>
    <w:rsid w:val="001C2159"/>
    <w:rsid w:val="001C247F"/>
    <w:rsid w:val="001C2BF7"/>
    <w:rsid w:val="001D0033"/>
    <w:rsid w:val="001D06EE"/>
    <w:rsid w:val="001D0D60"/>
    <w:rsid w:val="001D20C8"/>
    <w:rsid w:val="001D3107"/>
    <w:rsid w:val="001D780F"/>
    <w:rsid w:val="001E0983"/>
    <w:rsid w:val="001E5B31"/>
    <w:rsid w:val="001E71A7"/>
    <w:rsid w:val="001E79B4"/>
    <w:rsid w:val="001E7A54"/>
    <w:rsid w:val="001F0A1F"/>
    <w:rsid w:val="001F1571"/>
    <w:rsid w:val="001F3D1D"/>
    <w:rsid w:val="001F5000"/>
    <w:rsid w:val="001F58C0"/>
    <w:rsid w:val="001F6495"/>
    <w:rsid w:val="001F6F2D"/>
    <w:rsid w:val="002009C9"/>
    <w:rsid w:val="00201D9B"/>
    <w:rsid w:val="00201E0A"/>
    <w:rsid w:val="00204436"/>
    <w:rsid w:val="002053B5"/>
    <w:rsid w:val="002108F2"/>
    <w:rsid w:val="002108F6"/>
    <w:rsid w:val="00210AA6"/>
    <w:rsid w:val="0021160B"/>
    <w:rsid w:val="0021407A"/>
    <w:rsid w:val="00215F23"/>
    <w:rsid w:val="00217A16"/>
    <w:rsid w:val="00220183"/>
    <w:rsid w:val="002205F7"/>
    <w:rsid w:val="00222974"/>
    <w:rsid w:val="0022399D"/>
    <w:rsid w:val="00223A54"/>
    <w:rsid w:val="00224116"/>
    <w:rsid w:val="00230F92"/>
    <w:rsid w:val="00233DA9"/>
    <w:rsid w:val="00237FD8"/>
    <w:rsid w:val="00242C12"/>
    <w:rsid w:val="00244D27"/>
    <w:rsid w:val="00246B14"/>
    <w:rsid w:val="00246DE3"/>
    <w:rsid w:val="00251C59"/>
    <w:rsid w:val="0025384A"/>
    <w:rsid w:val="00256393"/>
    <w:rsid w:val="002577DD"/>
    <w:rsid w:val="00260294"/>
    <w:rsid w:val="00261CA9"/>
    <w:rsid w:val="0026344A"/>
    <w:rsid w:val="00263F16"/>
    <w:rsid w:val="00266EF7"/>
    <w:rsid w:val="00270165"/>
    <w:rsid w:val="00271149"/>
    <w:rsid w:val="00272486"/>
    <w:rsid w:val="00272D81"/>
    <w:rsid w:val="00274271"/>
    <w:rsid w:val="00275629"/>
    <w:rsid w:val="00276AF1"/>
    <w:rsid w:val="00276EBC"/>
    <w:rsid w:val="00276F8E"/>
    <w:rsid w:val="002774B5"/>
    <w:rsid w:val="00281D4C"/>
    <w:rsid w:val="00281DBB"/>
    <w:rsid w:val="00284EB2"/>
    <w:rsid w:val="00284F3E"/>
    <w:rsid w:val="0028697A"/>
    <w:rsid w:val="0029085E"/>
    <w:rsid w:val="00290EF9"/>
    <w:rsid w:val="002911A0"/>
    <w:rsid w:val="0029271D"/>
    <w:rsid w:val="00295757"/>
    <w:rsid w:val="002961BD"/>
    <w:rsid w:val="002A13A6"/>
    <w:rsid w:val="002A2009"/>
    <w:rsid w:val="002A2367"/>
    <w:rsid w:val="002A6295"/>
    <w:rsid w:val="002A64E9"/>
    <w:rsid w:val="002A7EC6"/>
    <w:rsid w:val="002B2549"/>
    <w:rsid w:val="002B396C"/>
    <w:rsid w:val="002B7C6F"/>
    <w:rsid w:val="002C21C0"/>
    <w:rsid w:val="002C389F"/>
    <w:rsid w:val="002C5A0A"/>
    <w:rsid w:val="002C7706"/>
    <w:rsid w:val="002D1AE9"/>
    <w:rsid w:val="002D2492"/>
    <w:rsid w:val="002D2937"/>
    <w:rsid w:val="002D375E"/>
    <w:rsid w:val="002D37C0"/>
    <w:rsid w:val="002D5086"/>
    <w:rsid w:val="002D6628"/>
    <w:rsid w:val="002E1095"/>
    <w:rsid w:val="002E1469"/>
    <w:rsid w:val="002E2177"/>
    <w:rsid w:val="002E33F3"/>
    <w:rsid w:val="002E458A"/>
    <w:rsid w:val="002E70ED"/>
    <w:rsid w:val="002F1112"/>
    <w:rsid w:val="002F1B02"/>
    <w:rsid w:val="002F4596"/>
    <w:rsid w:val="002F45DF"/>
    <w:rsid w:val="002F4BDE"/>
    <w:rsid w:val="002F5172"/>
    <w:rsid w:val="002F6F2F"/>
    <w:rsid w:val="002F75F0"/>
    <w:rsid w:val="0030012C"/>
    <w:rsid w:val="0030231A"/>
    <w:rsid w:val="00303D54"/>
    <w:rsid w:val="003070C6"/>
    <w:rsid w:val="00307369"/>
    <w:rsid w:val="003133AA"/>
    <w:rsid w:val="003143BD"/>
    <w:rsid w:val="00316AFB"/>
    <w:rsid w:val="003173F5"/>
    <w:rsid w:val="00321041"/>
    <w:rsid w:val="003226F4"/>
    <w:rsid w:val="00322C6D"/>
    <w:rsid w:val="00324303"/>
    <w:rsid w:val="00326372"/>
    <w:rsid w:val="00333969"/>
    <w:rsid w:val="0033417C"/>
    <w:rsid w:val="00337736"/>
    <w:rsid w:val="00337AA0"/>
    <w:rsid w:val="00340765"/>
    <w:rsid w:val="00342276"/>
    <w:rsid w:val="00343135"/>
    <w:rsid w:val="00344095"/>
    <w:rsid w:val="00346824"/>
    <w:rsid w:val="0035077B"/>
    <w:rsid w:val="003512B8"/>
    <w:rsid w:val="00352201"/>
    <w:rsid w:val="00354595"/>
    <w:rsid w:val="003556C8"/>
    <w:rsid w:val="003562E2"/>
    <w:rsid w:val="00361FD2"/>
    <w:rsid w:val="0036223E"/>
    <w:rsid w:val="00362E67"/>
    <w:rsid w:val="0036346D"/>
    <w:rsid w:val="00366418"/>
    <w:rsid w:val="00370EB2"/>
    <w:rsid w:val="00372F68"/>
    <w:rsid w:val="00373451"/>
    <w:rsid w:val="00376664"/>
    <w:rsid w:val="00376A51"/>
    <w:rsid w:val="00387FCD"/>
    <w:rsid w:val="0039115B"/>
    <w:rsid w:val="00394244"/>
    <w:rsid w:val="0039503B"/>
    <w:rsid w:val="00396821"/>
    <w:rsid w:val="003A0EF6"/>
    <w:rsid w:val="003A5BD8"/>
    <w:rsid w:val="003A6DCF"/>
    <w:rsid w:val="003A78A6"/>
    <w:rsid w:val="003B1CDB"/>
    <w:rsid w:val="003B330D"/>
    <w:rsid w:val="003B58D7"/>
    <w:rsid w:val="003B6758"/>
    <w:rsid w:val="003B6CC4"/>
    <w:rsid w:val="003C15AF"/>
    <w:rsid w:val="003C15F2"/>
    <w:rsid w:val="003C1D18"/>
    <w:rsid w:val="003C3737"/>
    <w:rsid w:val="003C3AD5"/>
    <w:rsid w:val="003C449E"/>
    <w:rsid w:val="003C6491"/>
    <w:rsid w:val="003C70DF"/>
    <w:rsid w:val="003C771D"/>
    <w:rsid w:val="003D0E4B"/>
    <w:rsid w:val="003D1BB6"/>
    <w:rsid w:val="003D1F54"/>
    <w:rsid w:val="003D296C"/>
    <w:rsid w:val="003D2C76"/>
    <w:rsid w:val="003D36F5"/>
    <w:rsid w:val="003E1E3F"/>
    <w:rsid w:val="003E1EFC"/>
    <w:rsid w:val="003E2B44"/>
    <w:rsid w:val="003E3402"/>
    <w:rsid w:val="003E3CDF"/>
    <w:rsid w:val="003E487C"/>
    <w:rsid w:val="003E75AD"/>
    <w:rsid w:val="003F02A2"/>
    <w:rsid w:val="003F149D"/>
    <w:rsid w:val="003F2054"/>
    <w:rsid w:val="003F4184"/>
    <w:rsid w:val="003F5B38"/>
    <w:rsid w:val="003F6C88"/>
    <w:rsid w:val="003F74CB"/>
    <w:rsid w:val="004006E9"/>
    <w:rsid w:val="00402FAD"/>
    <w:rsid w:val="00403BBB"/>
    <w:rsid w:val="00405AA8"/>
    <w:rsid w:val="00407349"/>
    <w:rsid w:val="004073C9"/>
    <w:rsid w:val="00413548"/>
    <w:rsid w:val="00417003"/>
    <w:rsid w:val="0042118C"/>
    <w:rsid w:val="00421374"/>
    <w:rsid w:val="00422233"/>
    <w:rsid w:val="00422AF6"/>
    <w:rsid w:val="00422B62"/>
    <w:rsid w:val="00423C02"/>
    <w:rsid w:val="00430AFE"/>
    <w:rsid w:val="0043143E"/>
    <w:rsid w:val="00431F2D"/>
    <w:rsid w:val="00433F80"/>
    <w:rsid w:val="00435E1A"/>
    <w:rsid w:val="00435F63"/>
    <w:rsid w:val="004366E6"/>
    <w:rsid w:val="00441A64"/>
    <w:rsid w:val="004449AD"/>
    <w:rsid w:val="00444ED8"/>
    <w:rsid w:val="00445DFB"/>
    <w:rsid w:val="00447A76"/>
    <w:rsid w:val="0045090C"/>
    <w:rsid w:val="00450A75"/>
    <w:rsid w:val="0045144D"/>
    <w:rsid w:val="0045204D"/>
    <w:rsid w:val="00460B80"/>
    <w:rsid w:val="00460D27"/>
    <w:rsid w:val="00463C87"/>
    <w:rsid w:val="00465F59"/>
    <w:rsid w:val="0046673C"/>
    <w:rsid w:val="00467207"/>
    <w:rsid w:val="00470843"/>
    <w:rsid w:val="004708AD"/>
    <w:rsid w:val="00470FCB"/>
    <w:rsid w:val="004716D6"/>
    <w:rsid w:val="00471B82"/>
    <w:rsid w:val="00471F35"/>
    <w:rsid w:val="004746FF"/>
    <w:rsid w:val="00474BDF"/>
    <w:rsid w:val="00476F7D"/>
    <w:rsid w:val="0048285C"/>
    <w:rsid w:val="00482C93"/>
    <w:rsid w:val="00483B18"/>
    <w:rsid w:val="00486594"/>
    <w:rsid w:val="0048692E"/>
    <w:rsid w:val="004876A9"/>
    <w:rsid w:val="00487FBD"/>
    <w:rsid w:val="00490AED"/>
    <w:rsid w:val="004914D2"/>
    <w:rsid w:val="004928BB"/>
    <w:rsid w:val="00493BDB"/>
    <w:rsid w:val="0049478E"/>
    <w:rsid w:val="00494D24"/>
    <w:rsid w:val="0049605E"/>
    <w:rsid w:val="00496AF5"/>
    <w:rsid w:val="004A0CED"/>
    <w:rsid w:val="004A0F5E"/>
    <w:rsid w:val="004A2478"/>
    <w:rsid w:val="004A70A3"/>
    <w:rsid w:val="004A7E89"/>
    <w:rsid w:val="004B02C1"/>
    <w:rsid w:val="004B064B"/>
    <w:rsid w:val="004B2710"/>
    <w:rsid w:val="004B2BC8"/>
    <w:rsid w:val="004B3A7C"/>
    <w:rsid w:val="004B7945"/>
    <w:rsid w:val="004C1321"/>
    <w:rsid w:val="004C13B0"/>
    <w:rsid w:val="004C570B"/>
    <w:rsid w:val="004D010C"/>
    <w:rsid w:val="004D0C42"/>
    <w:rsid w:val="004D1692"/>
    <w:rsid w:val="004D2014"/>
    <w:rsid w:val="004D2E83"/>
    <w:rsid w:val="004D4756"/>
    <w:rsid w:val="004D53E8"/>
    <w:rsid w:val="004D7426"/>
    <w:rsid w:val="004E0ABD"/>
    <w:rsid w:val="004E11B6"/>
    <w:rsid w:val="004E45E0"/>
    <w:rsid w:val="004E684F"/>
    <w:rsid w:val="004E6F31"/>
    <w:rsid w:val="004E78E4"/>
    <w:rsid w:val="004E7902"/>
    <w:rsid w:val="004F5483"/>
    <w:rsid w:val="004F6132"/>
    <w:rsid w:val="00500AB1"/>
    <w:rsid w:val="005019BD"/>
    <w:rsid w:val="0050371F"/>
    <w:rsid w:val="005038CF"/>
    <w:rsid w:val="00503922"/>
    <w:rsid w:val="005069E4"/>
    <w:rsid w:val="00506F54"/>
    <w:rsid w:val="005101B0"/>
    <w:rsid w:val="00510725"/>
    <w:rsid w:val="00512968"/>
    <w:rsid w:val="00512DFE"/>
    <w:rsid w:val="00514DC5"/>
    <w:rsid w:val="0051595A"/>
    <w:rsid w:val="0051777D"/>
    <w:rsid w:val="0052239D"/>
    <w:rsid w:val="005262C1"/>
    <w:rsid w:val="00527672"/>
    <w:rsid w:val="00527CE3"/>
    <w:rsid w:val="00530E04"/>
    <w:rsid w:val="00531671"/>
    <w:rsid w:val="00537386"/>
    <w:rsid w:val="005412BC"/>
    <w:rsid w:val="005467FC"/>
    <w:rsid w:val="0054697D"/>
    <w:rsid w:val="00550689"/>
    <w:rsid w:val="0055170F"/>
    <w:rsid w:val="00552D56"/>
    <w:rsid w:val="0055369D"/>
    <w:rsid w:val="0055563C"/>
    <w:rsid w:val="005565FA"/>
    <w:rsid w:val="00556B79"/>
    <w:rsid w:val="0056136F"/>
    <w:rsid w:val="00562238"/>
    <w:rsid w:val="00564782"/>
    <w:rsid w:val="00564E87"/>
    <w:rsid w:val="0056583B"/>
    <w:rsid w:val="0056653E"/>
    <w:rsid w:val="0057026D"/>
    <w:rsid w:val="00570278"/>
    <w:rsid w:val="00570F1D"/>
    <w:rsid w:val="00570F80"/>
    <w:rsid w:val="00571001"/>
    <w:rsid w:val="00571936"/>
    <w:rsid w:val="0057272F"/>
    <w:rsid w:val="00573010"/>
    <w:rsid w:val="00574C14"/>
    <w:rsid w:val="00575964"/>
    <w:rsid w:val="005804A3"/>
    <w:rsid w:val="00581C86"/>
    <w:rsid w:val="00583535"/>
    <w:rsid w:val="005868FF"/>
    <w:rsid w:val="00587D75"/>
    <w:rsid w:val="00590BBA"/>
    <w:rsid w:val="00591536"/>
    <w:rsid w:val="00591B09"/>
    <w:rsid w:val="00592FDE"/>
    <w:rsid w:val="00593E89"/>
    <w:rsid w:val="00594405"/>
    <w:rsid w:val="00594CB2"/>
    <w:rsid w:val="00595B4D"/>
    <w:rsid w:val="005961B0"/>
    <w:rsid w:val="005961B7"/>
    <w:rsid w:val="005971A4"/>
    <w:rsid w:val="005A2073"/>
    <w:rsid w:val="005A2478"/>
    <w:rsid w:val="005A3D1D"/>
    <w:rsid w:val="005A3D31"/>
    <w:rsid w:val="005A3F6E"/>
    <w:rsid w:val="005A49AD"/>
    <w:rsid w:val="005A7449"/>
    <w:rsid w:val="005A78F0"/>
    <w:rsid w:val="005A79B1"/>
    <w:rsid w:val="005B257E"/>
    <w:rsid w:val="005B3D86"/>
    <w:rsid w:val="005B4DC1"/>
    <w:rsid w:val="005B52E7"/>
    <w:rsid w:val="005B6B8A"/>
    <w:rsid w:val="005B7378"/>
    <w:rsid w:val="005C0580"/>
    <w:rsid w:val="005C129F"/>
    <w:rsid w:val="005C1917"/>
    <w:rsid w:val="005C30BB"/>
    <w:rsid w:val="005C38F4"/>
    <w:rsid w:val="005C59F1"/>
    <w:rsid w:val="005C5AE6"/>
    <w:rsid w:val="005C6C51"/>
    <w:rsid w:val="005D1622"/>
    <w:rsid w:val="005D6D23"/>
    <w:rsid w:val="005D76DA"/>
    <w:rsid w:val="005E18F1"/>
    <w:rsid w:val="005E230C"/>
    <w:rsid w:val="005E2506"/>
    <w:rsid w:val="005E2A20"/>
    <w:rsid w:val="005E410D"/>
    <w:rsid w:val="005E52E6"/>
    <w:rsid w:val="005F03E3"/>
    <w:rsid w:val="005F0639"/>
    <w:rsid w:val="005F06CA"/>
    <w:rsid w:val="005F14B5"/>
    <w:rsid w:val="005F26DB"/>
    <w:rsid w:val="005F274A"/>
    <w:rsid w:val="005F2790"/>
    <w:rsid w:val="005F3B44"/>
    <w:rsid w:val="005F3CF8"/>
    <w:rsid w:val="005F3EEF"/>
    <w:rsid w:val="005F4867"/>
    <w:rsid w:val="005F4C08"/>
    <w:rsid w:val="005F5120"/>
    <w:rsid w:val="005F5EE8"/>
    <w:rsid w:val="005F5F5B"/>
    <w:rsid w:val="005F7159"/>
    <w:rsid w:val="005F735B"/>
    <w:rsid w:val="0060199B"/>
    <w:rsid w:val="00603C75"/>
    <w:rsid w:val="00606696"/>
    <w:rsid w:val="00610BE0"/>
    <w:rsid w:val="00611B5B"/>
    <w:rsid w:val="0061302C"/>
    <w:rsid w:val="006137E2"/>
    <w:rsid w:val="00613BEA"/>
    <w:rsid w:val="00614301"/>
    <w:rsid w:val="00614636"/>
    <w:rsid w:val="006167BC"/>
    <w:rsid w:val="00617AE8"/>
    <w:rsid w:val="006201C4"/>
    <w:rsid w:val="00621AD4"/>
    <w:rsid w:val="0062236E"/>
    <w:rsid w:val="006232A0"/>
    <w:rsid w:val="00623E3A"/>
    <w:rsid w:val="00624562"/>
    <w:rsid w:val="00624EA4"/>
    <w:rsid w:val="006259E3"/>
    <w:rsid w:val="006260E4"/>
    <w:rsid w:val="006267FB"/>
    <w:rsid w:val="00631902"/>
    <w:rsid w:val="00641163"/>
    <w:rsid w:val="00641C5B"/>
    <w:rsid w:val="00641E83"/>
    <w:rsid w:val="00643E8B"/>
    <w:rsid w:val="00644F96"/>
    <w:rsid w:val="00657663"/>
    <w:rsid w:val="00657979"/>
    <w:rsid w:val="00660D30"/>
    <w:rsid w:val="00662C5F"/>
    <w:rsid w:val="00663DE2"/>
    <w:rsid w:val="00663EEF"/>
    <w:rsid w:val="00664130"/>
    <w:rsid w:val="00664378"/>
    <w:rsid w:val="0067019F"/>
    <w:rsid w:val="006711B6"/>
    <w:rsid w:val="00672B95"/>
    <w:rsid w:val="0067459B"/>
    <w:rsid w:val="006746BA"/>
    <w:rsid w:val="00677858"/>
    <w:rsid w:val="00677BCA"/>
    <w:rsid w:val="0068010F"/>
    <w:rsid w:val="006801BD"/>
    <w:rsid w:val="0068187A"/>
    <w:rsid w:val="00687502"/>
    <w:rsid w:val="006932C7"/>
    <w:rsid w:val="00694856"/>
    <w:rsid w:val="00696A15"/>
    <w:rsid w:val="00696C61"/>
    <w:rsid w:val="006A0802"/>
    <w:rsid w:val="006A0989"/>
    <w:rsid w:val="006A0CE6"/>
    <w:rsid w:val="006A42C4"/>
    <w:rsid w:val="006A6021"/>
    <w:rsid w:val="006B0963"/>
    <w:rsid w:val="006B469D"/>
    <w:rsid w:val="006C1639"/>
    <w:rsid w:val="006C32BB"/>
    <w:rsid w:val="006C550A"/>
    <w:rsid w:val="006C67B7"/>
    <w:rsid w:val="006C74E3"/>
    <w:rsid w:val="006D17E4"/>
    <w:rsid w:val="006D2C4E"/>
    <w:rsid w:val="006E4016"/>
    <w:rsid w:val="006E60B3"/>
    <w:rsid w:val="006E6625"/>
    <w:rsid w:val="006F08EE"/>
    <w:rsid w:val="006F1374"/>
    <w:rsid w:val="006F1711"/>
    <w:rsid w:val="006F1A4F"/>
    <w:rsid w:val="006F4278"/>
    <w:rsid w:val="006F5041"/>
    <w:rsid w:val="006F57AD"/>
    <w:rsid w:val="006F5EF0"/>
    <w:rsid w:val="006F6F07"/>
    <w:rsid w:val="006F7EFC"/>
    <w:rsid w:val="006F7F27"/>
    <w:rsid w:val="00700061"/>
    <w:rsid w:val="00700756"/>
    <w:rsid w:val="007014A7"/>
    <w:rsid w:val="00702983"/>
    <w:rsid w:val="00703734"/>
    <w:rsid w:val="0070443C"/>
    <w:rsid w:val="0070775F"/>
    <w:rsid w:val="007079F3"/>
    <w:rsid w:val="00710DF1"/>
    <w:rsid w:val="00711B54"/>
    <w:rsid w:val="00713DA4"/>
    <w:rsid w:val="007146B1"/>
    <w:rsid w:val="00714792"/>
    <w:rsid w:val="00717554"/>
    <w:rsid w:val="007205BA"/>
    <w:rsid w:val="00721B5B"/>
    <w:rsid w:val="00723064"/>
    <w:rsid w:val="0072399E"/>
    <w:rsid w:val="007242BD"/>
    <w:rsid w:val="00724756"/>
    <w:rsid w:val="00724772"/>
    <w:rsid w:val="007251CA"/>
    <w:rsid w:val="00726BDA"/>
    <w:rsid w:val="00727CCA"/>
    <w:rsid w:val="00730254"/>
    <w:rsid w:val="00734B54"/>
    <w:rsid w:val="00735415"/>
    <w:rsid w:val="00736F7D"/>
    <w:rsid w:val="00740CA7"/>
    <w:rsid w:val="0074130A"/>
    <w:rsid w:val="00741C68"/>
    <w:rsid w:val="007428D6"/>
    <w:rsid w:val="007459F3"/>
    <w:rsid w:val="007461AD"/>
    <w:rsid w:val="007478CC"/>
    <w:rsid w:val="00750087"/>
    <w:rsid w:val="0075035E"/>
    <w:rsid w:val="007516FF"/>
    <w:rsid w:val="00751A60"/>
    <w:rsid w:val="00751CA3"/>
    <w:rsid w:val="0075265C"/>
    <w:rsid w:val="0075293D"/>
    <w:rsid w:val="007534DB"/>
    <w:rsid w:val="00753B91"/>
    <w:rsid w:val="00754FE1"/>
    <w:rsid w:val="00762C6B"/>
    <w:rsid w:val="007726D1"/>
    <w:rsid w:val="00772A40"/>
    <w:rsid w:val="00773A6A"/>
    <w:rsid w:val="0077422B"/>
    <w:rsid w:val="007751A2"/>
    <w:rsid w:val="00775291"/>
    <w:rsid w:val="0077677F"/>
    <w:rsid w:val="00776C5C"/>
    <w:rsid w:val="00784947"/>
    <w:rsid w:val="0078494A"/>
    <w:rsid w:val="00785F72"/>
    <w:rsid w:val="00786397"/>
    <w:rsid w:val="00787204"/>
    <w:rsid w:val="00787418"/>
    <w:rsid w:val="00790946"/>
    <w:rsid w:val="00792006"/>
    <w:rsid w:val="00792E1A"/>
    <w:rsid w:val="007941BF"/>
    <w:rsid w:val="00796C85"/>
    <w:rsid w:val="007976D8"/>
    <w:rsid w:val="0079795B"/>
    <w:rsid w:val="007A1CA9"/>
    <w:rsid w:val="007A2139"/>
    <w:rsid w:val="007A37AD"/>
    <w:rsid w:val="007A37C1"/>
    <w:rsid w:val="007A6075"/>
    <w:rsid w:val="007B0167"/>
    <w:rsid w:val="007B1F1A"/>
    <w:rsid w:val="007B2AF9"/>
    <w:rsid w:val="007B476E"/>
    <w:rsid w:val="007C1169"/>
    <w:rsid w:val="007C30AB"/>
    <w:rsid w:val="007C76EE"/>
    <w:rsid w:val="007D4B8C"/>
    <w:rsid w:val="007D4EA9"/>
    <w:rsid w:val="007D4F2F"/>
    <w:rsid w:val="007D5A9A"/>
    <w:rsid w:val="007D5B9C"/>
    <w:rsid w:val="007D70F9"/>
    <w:rsid w:val="007D72CE"/>
    <w:rsid w:val="007E0DC1"/>
    <w:rsid w:val="007E2361"/>
    <w:rsid w:val="007E2587"/>
    <w:rsid w:val="007E2FB8"/>
    <w:rsid w:val="007E6463"/>
    <w:rsid w:val="007E6E4E"/>
    <w:rsid w:val="007E7F1B"/>
    <w:rsid w:val="007F0756"/>
    <w:rsid w:val="007F1C01"/>
    <w:rsid w:val="007F1FD0"/>
    <w:rsid w:val="007F2694"/>
    <w:rsid w:val="007F2DB8"/>
    <w:rsid w:val="007F2EFE"/>
    <w:rsid w:val="007F3699"/>
    <w:rsid w:val="007F61FF"/>
    <w:rsid w:val="00801C81"/>
    <w:rsid w:val="00806086"/>
    <w:rsid w:val="008068B9"/>
    <w:rsid w:val="00812198"/>
    <w:rsid w:val="008121BE"/>
    <w:rsid w:val="00812499"/>
    <w:rsid w:val="008150E7"/>
    <w:rsid w:val="008166FB"/>
    <w:rsid w:val="00823774"/>
    <w:rsid w:val="00824162"/>
    <w:rsid w:val="00824C01"/>
    <w:rsid w:val="00826B31"/>
    <w:rsid w:val="00827A81"/>
    <w:rsid w:val="00833823"/>
    <w:rsid w:val="00835FE3"/>
    <w:rsid w:val="00836203"/>
    <w:rsid w:val="00837B2A"/>
    <w:rsid w:val="008447E7"/>
    <w:rsid w:val="00850D12"/>
    <w:rsid w:val="008521DF"/>
    <w:rsid w:val="00853618"/>
    <w:rsid w:val="00853DA3"/>
    <w:rsid w:val="008545C3"/>
    <w:rsid w:val="008550C7"/>
    <w:rsid w:val="00855CB8"/>
    <w:rsid w:val="00860BAF"/>
    <w:rsid w:val="00860C93"/>
    <w:rsid w:val="00863636"/>
    <w:rsid w:val="00866706"/>
    <w:rsid w:val="00866839"/>
    <w:rsid w:val="00867E97"/>
    <w:rsid w:val="00867EAD"/>
    <w:rsid w:val="0087041B"/>
    <w:rsid w:val="00871A9E"/>
    <w:rsid w:val="00871BC9"/>
    <w:rsid w:val="00872D16"/>
    <w:rsid w:val="008823C5"/>
    <w:rsid w:val="00882A6A"/>
    <w:rsid w:val="00883C0C"/>
    <w:rsid w:val="00886C08"/>
    <w:rsid w:val="0089366F"/>
    <w:rsid w:val="00895768"/>
    <w:rsid w:val="008979B8"/>
    <w:rsid w:val="008A0573"/>
    <w:rsid w:val="008A05E1"/>
    <w:rsid w:val="008A0ECD"/>
    <w:rsid w:val="008A1D9E"/>
    <w:rsid w:val="008A2FCD"/>
    <w:rsid w:val="008A45BE"/>
    <w:rsid w:val="008A4659"/>
    <w:rsid w:val="008A4B0E"/>
    <w:rsid w:val="008B1B4F"/>
    <w:rsid w:val="008B228E"/>
    <w:rsid w:val="008B30A4"/>
    <w:rsid w:val="008B538E"/>
    <w:rsid w:val="008C04D1"/>
    <w:rsid w:val="008C0FC6"/>
    <w:rsid w:val="008C2ED2"/>
    <w:rsid w:val="008C639C"/>
    <w:rsid w:val="008C6E24"/>
    <w:rsid w:val="008D048F"/>
    <w:rsid w:val="008D17A3"/>
    <w:rsid w:val="008D2672"/>
    <w:rsid w:val="008D2F7B"/>
    <w:rsid w:val="008D4B2F"/>
    <w:rsid w:val="008E110A"/>
    <w:rsid w:val="008E183D"/>
    <w:rsid w:val="008E2EB3"/>
    <w:rsid w:val="008E2F24"/>
    <w:rsid w:val="008E60A5"/>
    <w:rsid w:val="008E70F4"/>
    <w:rsid w:val="008F08A5"/>
    <w:rsid w:val="008F128D"/>
    <w:rsid w:val="008F225B"/>
    <w:rsid w:val="008F4822"/>
    <w:rsid w:val="008F64B8"/>
    <w:rsid w:val="008F6F34"/>
    <w:rsid w:val="008F763A"/>
    <w:rsid w:val="008F76D2"/>
    <w:rsid w:val="008F778D"/>
    <w:rsid w:val="008F7E91"/>
    <w:rsid w:val="0090234D"/>
    <w:rsid w:val="009031BC"/>
    <w:rsid w:val="00903AF6"/>
    <w:rsid w:val="009053DB"/>
    <w:rsid w:val="00905D73"/>
    <w:rsid w:val="009117AA"/>
    <w:rsid w:val="00911D5B"/>
    <w:rsid w:val="0091208A"/>
    <w:rsid w:val="00914305"/>
    <w:rsid w:val="00924B2A"/>
    <w:rsid w:val="00925090"/>
    <w:rsid w:val="0092738F"/>
    <w:rsid w:val="00927EEE"/>
    <w:rsid w:val="009323D6"/>
    <w:rsid w:val="00932857"/>
    <w:rsid w:val="009415E0"/>
    <w:rsid w:val="00941CBE"/>
    <w:rsid w:val="009442DE"/>
    <w:rsid w:val="00953216"/>
    <w:rsid w:val="00953A22"/>
    <w:rsid w:val="00965AB7"/>
    <w:rsid w:val="009661AD"/>
    <w:rsid w:val="00966A92"/>
    <w:rsid w:val="00967F18"/>
    <w:rsid w:val="00971C5D"/>
    <w:rsid w:val="00972092"/>
    <w:rsid w:val="00972C5D"/>
    <w:rsid w:val="0097308E"/>
    <w:rsid w:val="00976099"/>
    <w:rsid w:val="009768D2"/>
    <w:rsid w:val="00977B59"/>
    <w:rsid w:val="00983272"/>
    <w:rsid w:val="00983591"/>
    <w:rsid w:val="00987140"/>
    <w:rsid w:val="00987FB1"/>
    <w:rsid w:val="00991191"/>
    <w:rsid w:val="00992DF4"/>
    <w:rsid w:val="0099393B"/>
    <w:rsid w:val="009970FC"/>
    <w:rsid w:val="00997C34"/>
    <w:rsid w:val="009A123D"/>
    <w:rsid w:val="009A1670"/>
    <w:rsid w:val="009A2C94"/>
    <w:rsid w:val="009A4859"/>
    <w:rsid w:val="009A548C"/>
    <w:rsid w:val="009A7E8A"/>
    <w:rsid w:val="009A7F19"/>
    <w:rsid w:val="009B1B36"/>
    <w:rsid w:val="009B1ECD"/>
    <w:rsid w:val="009B2338"/>
    <w:rsid w:val="009B421C"/>
    <w:rsid w:val="009B6B9C"/>
    <w:rsid w:val="009B73E5"/>
    <w:rsid w:val="009B7E95"/>
    <w:rsid w:val="009C1C31"/>
    <w:rsid w:val="009C23D8"/>
    <w:rsid w:val="009C2FC5"/>
    <w:rsid w:val="009C39B3"/>
    <w:rsid w:val="009D07C3"/>
    <w:rsid w:val="009D0FD6"/>
    <w:rsid w:val="009D19EB"/>
    <w:rsid w:val="009D1EB7"/>
    <w:rsid w:val="009D35E5"/>
    <w:rsid w:val="009D3911"/>
    <w:rsid w:val="009D5116"/>
    <w:rsid w:val="009D601D"/>
    <w:rsid w:val="009E2537"/>
    <w:rsid w:val="009E2C46"/>
    <w:rsid w:val="009E3E8C"/>
    <w:rsid w:val="009E51CE"/>
    <w:rsid w:val="009E6007"/>
    <w:rsid w:val="009F1AC1"/>
    <w:rsid w:val="009F31F7"/>
    <w:rsid w:val="009F328B"/>
    <w:rsid w:val="009F37ED"/>
    <w:rsid w:val="009F3ACF"/>
    <w:rsid w:val="009F4E47"/>
    <w:rsid w:val="009F615C"/>
    <w:rsid w:val="009F701C"/>
    <w:rsid w:val="00A013F6"/>
    <w:rsid w:val="00A02016"/>
    <w:rsid w:val="00A021EE"/>
    <w:rsid w:val="00A04E21"/>
    <w:rsid w:val="00A0545D"/>
    <w:rsid w:val="00A06305"/>
    <w:rsid w:val="00A067C9"/>
    <w:rsid w:val="00A06D96"/>
    <w:rsid w:val="00A1327A"/>
    <w:rsid w:val="00A1394B"/>
    <w:rsid w:val="00A161B7"/>
    <w:rsid w:val="00A21D8E"/>
    <w:rsid w:val="00A2311A"/>
    <w:rsid w:val="00A25A46"/>
    <w:rsid w:val="00A268F5"/>
    <w:rsid w:val="00A26F95"/>
    <w:rsid w:val="00A3026D"/>
    <w:rsid w:val="00A3200F"/>
    <w:rsid w:val="00A328EE"/>
    <w:rsid w:val="00A33B99"/>
    <w:rsid w:val="00A35079"/>
    <w:rsid w:val="00A353B9"/>
    <w:rsid w:val="00A41871"/>
    <w:rsid w:val="00A41C22"/>
    <w:rsid w:val="00A42378"/>
    <w:rsid w:val="00A434C0"/>
    <w:rsid w:val="00A44A98"/>
    <w:rsid w:val="00A44AB6"/>
    <w:rsid w:val="00A51B85"/>
    <w:rsid w:val="00A53AC9"/>
    <w:rsid w:val="00A5461B"/>
    <w:rsid w:val="00A55234"/>
    <w:rsid w:val="00A5609F"/>
    <w:rsid w:val="00A56645"/>
    <w:rsid w:val="00A579FC"/>
    <w:rsid w:val="00A60557"/>
    <w:rsid w:val="00A6160E"/>
    <w:rsid w:val="00A61BE9"/>
    <w:rsid w:val="00A6208D"/>
    <w:rsid w:val="00A6418D"/>
    <w:rsid w:val="00A72536"/>
    <w:rsid w:val="00A72544"/>
    <w:rsid w:val="00A7298F"/>
    <w:rsid w:val="00A7355B"/>
    <w:rsid w:val="00A74996"/>
    <w:rsid w:val="00A74A04"/>
    <w:rsid w:val="00A74E1F"/>
    <w:rsid w:val="00A75DA1"/>
    <w:rsid w:val="00A86950"/>
    <w:rsid w:val="00A91025"/>
    <w:rsid w:val="00A919A3"/>
    <w:rsid w:val="00A91F98"/>
    <w:rsid w:val="00A93D42"/>
    <w:rsid w:val="00A97F9A"/>
    <w:rsid w:val="00AA4E5B"/>
    <w:rsid w:val="00AA674C"/>
    <w:rsid w:val="00AA68B8"/>
    <w:rsid w:val="00AA7D8D"/>
    <w:rsid w:val="00AB100F"/>
    <w:rsid w:val="00AB1FFF"/>
    <w:rsid w:val="00AB2E4B"/>
    <w:rsid w:val="00AB6F9C"/>
    <w:rsid w:val="00AC1A2A"/>
    <w:rsid w:val="00AC279E"/>
    <w:rsid w:val="00AC291C"/>
    <w:rsid w:val="00AC689A"/>
    <w:rsid w:val="00AC7655"/>
    <w:rsid w:val="00AC7C65"/>
    <w:rsid w:val="00AD4EBE"/>
    <w:rsid w:val="00AE0CC5"/>
    <w:rsid w:val="00AE1220"/>
    <w:rsid w:val="00AE177E"/>
    <w:rsid w:val="00AE17FA"/>
    <w:rsid w:val="00AE53F3"/>
    <w:rsid w:val="00AE72E7"/>
    <w:rsid w:val="00AF14E6"/>
    <w:rsid w:val="00AF18EF"/>
    <w:rsid w:val="00AF34BF"/>
    <w:rsid w:val="00AF36C7"/>
    <w:rsid w:val="00AF509F"/>
    <w:rsid w:val="00AF6A98"/>
    <w:rsid w:val="00B01136"/>
    <w:rsid w:val="00B0317B"/>
    <w:rsid w:val="00B05AFA"/>
    <w:rsid w:val="00B101A8"/>
    <w:rsid w:val="00B1363E"/>
    <w:rsid w:val="00B13D2A"/>
    <w:rsid w:val="00B14098"/>
    <w:rsid w:val="00B176BD"/>
    <w:rsid w:val="00B21BE1"/>
    <w:rsid w:val="00B2201C"/>
    <w:rsid w:val="00B226C9"/>
    <w:rsid w:val="00B22F13"/>
    <w:rsid w:val="00B24C2D"/>
    <w:rsid w:val="00B2540D"/>
    <w:rsid w:val="00B25459"/>
    <w:rsid w:val="00B261C2"/>
    <w:rsid w:val="00B26789"/>
    <w:rsid w:val="00B30E09"/>
    <w:rsid w:val="00B33226"/>
    <w:rsid w:val="00B33C2C"/>
    <w:rsid w:val="00B36CE0"/>
    <w:rsid w:val="00B4012E"/>
    <w:rsid w:val="00B40161"/>
    <w:rsid w:val="00B41EB1"/>
    <w:rsid w:val="00B42A91"/>
    <w:rsid w:val="00B44959"/>
    <w:rsid w:val="00B46744"/>
    <w:rsid w:val="00B46958"/>
    <w:rsid w:val="00B47BE6"/>
    <w:rsid w:val="00B50EA3"/>
    <w:rsid w:val="00B51C2B"/>
    <w:rsid w:val="00B54BD2"/>
    <w:rsid w:val="00B67A33"/>
    <w:rsid w:val="00B725FE"/>
    <w:rsid w:val="00B72E22"/>
    <w:rsid w:val="00B732CB"/>
    <w:rsid w:val="00B7472A"/>
    <w:rsid w:val="00B74757"/>
    <w:rsid w:val="00B77120"/>
    <w:rsid w:val="00B87FD3"/>
    <w:rsid w:val="00B90760"/>
    <w:rsid w:val="00B97204"/>
    <w:rsid w:val="00BA04BB"/>
    <w:rsid w:val="00BA2A16"/>
    <w:rsid w:val="00BA52E9"/>
    <w:rsid w:val="00BA7483"/>
    <w:rsid w:val="00BA7CA7"/>
    <w:rsid w:val="00BB0E52"/>
    <w:rsid w:val="00BB32FE"/>
    <w:rsid w:val="00BB3B94"/>
    <w:rsid w:val="00BB466C"/>
    <w:rsid w:val="00BB482B"/>
    <w:rsid w:val="00BB5950"/>
    <w:rsid w:val="00BB7495"/>
    <w:rsid w:val="00BB751C"/>
    <w:rsid w:val="00BC0413"/>
    <w:rsid w:val="00BC2605"/>
    <w:rsid w:val="00BC2ABD"/>
    <w:rsid w:val="00BC3F00"/>
    <w:rsid w:val="00BC4BA7"/>
    <w:rsid w:val="00BD1B9A"/>
    <w:rsid w:val="00BD2318"/>
    <w:rsid w:val="00BD5A0B"/>
    <w:rsid w:val="00BD5CAC"/>
    <w:rsid w:val="00BD60BD"/>
    <w:rsid w:val="00BD7F49"/>
    <w:rsid w:val="00BE0034"/>
    <w:rsid w:val="00BE13F3"/>
    <w:rsid w:val="00BE4F39"/>
    <w:rsid w:val="00BE543F"/>
    <w:rsid w:val="00BF2593"/>
    <w:rsid w:val="00BF369F"/>
    <w:rsid w:val="00BF42FB"/>
    <w:rsid w:val="00BF62AE"/>
    <w:rsid w:val="00BF70F2"/>
    <w:rsid w:val="00C0126D"/>
    <w:rsid w:val="00C02D58"/>
    <w:rsid w:val="00C02D75"/>
    <w:rsid w:val="00C03EFA"/>
    <w:rsid w:val="00C04D37"/>
    <w:rsid w:val="00C05088"/>
    <w:rsid w:val="00C064CB"/>
    <w:rsid w:val="00C0651E"/>
    <w:rsid w:val="00C06E28"/>
    <w:rsid w:val="00C11111"/>
    <w:rsid w:val="00C120B6"/>
    <w:rsid w:val="00C14967"/>
    <w:rsid w:val="00C1550F"/>
    <w:rsid w:val="00C15985"/>
    <w:rsid w:val="00C1628A"/>
    <w:rsid w:val="00C167EA"/>
    <w:rsid w:val="00C16C0E"/>
    <w:rsid w:val="00C175AA"/>
    <w:rsid w:val="00C17752"/>
    <w:rsid w:val="00C17F53"/>
    <w:rsid w:val="00C20D2C"/>
    <w:rsid w:val="00C23D27"/>
    <w:rsid w:val="00C249E8"/>
    <w:rsid w:val="00C30442"/>
    <w:rsid w:val="00C310AB"/>
    <w:rsid w:val="00C3173A"/>
    <w:rsid w:val="00C32193"/>
    <w:rsid w:val="00C33645"/>
    <w:rsid w:val="00C3459E"/>
    <w:rsid w:val="00C34AD4"/>
    <w:rsid w:val="00C350F6"/>
    <w:rsid w:val="00C376A5"/>
    <w:rsid w:val="00C37CA0"/>
    <w:rsid w:val="00C5011B"/>
    <w:rsid w:val="00C522E7"/>
    <w:rsid w:val="00C56DFE"/>
    <w:rsid w:val="00C619DF"/>
    <w:rsid w:val="00C650EF"/>
    <w:rsid w:val="00C662BB"/>
    <w:rsid w:val="00C72350"/>
    <w:rsid w:val="00C7262B"/>
    <w:rsid w:val="00C73930"/>
    <w:rsid w:val="00C7464B"/>
    <w:rsid w:val="00C752FF"/>
    <w:rsid w:val="00C76FE2"/>
    <w:rsid w:val="00C770E0"/>
    <w:rsid w:val="00C773FA"/>
    <w:rsid w:val="00C84C16"/>
    <w:rsid w:val="00C85869"/>
    <w:rsid w:val="00C87302"/>
    <w:rsid w:val="00C914FE"/>
    <w:rsid w:val="00C95BEF"/>
    <w:rsid w:val="00C97A17"/>
    <w:rsid w:val="00CA166B"/>
    <w:rsid w:val="00CA7B66"/>
    <w:rsid w:val="00CB00C2"/>
    <w:rsid w:val="00CB0D76"/>
    <w:rsid w:val="00CB2BDE"/>
    <w:rsid w:val="00CB33F9"/>
    <w:rsid w:val="00CB374B"/>
    <w:rsid w:val="00CB38B3"/>
    <w:rsid w:val="00CC2A13"/>
    <w:rsid w:val="00CC39C1"/>
    <w:rsid w:val="00CC5FA1"/>
    <w:rsid w:val="00CC691A"/>
    <w:rsid w:val="00CC74FF"/>
    <w:rsid w:val="00CD2D77"/>
    <w:rsid w:val="00CD5698"/>
    <w:rsid w:val="00CD62B5"/>
    <w:rsid w:val="00CD6D43"/>
    <w:rsid w:val="00CE0D9C"/>
    <w:rsid w:val="00CE1D7B"/>
    <w:rsid w:val="00CE5DBB"/>
    <w:rsid w:val="00CE75B2"/>
    <w:rsid w:val="00CF0A75"/>
    <w:rsid w:val="00CF0DE1"/>
    <w:rsid w:val="00CF17C4"/>
    <w:rsid w:val="00CF26D4"/>
    <w:rsid w:val="00CF3191"/>
    <w:rsid w:val="00CF347E"/>
    <w:rsid w:val="00CF34BB"/>
    <w:rsid w:val="00CF3843"/>
    <w:rsid w:val="00CF3C2A"/>
    <w:rsid w:val="00CF3CD3"/>
    <w:rsid w:val="00CF72CD"/>
    <w:rsid w:val="00D00C10"/>
    <w:rsid w:val="00D01FA3"/>
    <w:rsid w:val="00D023E1"/>
    <w:rsid w:val="00D10A1C"/>
    <w:rsid w:val="00D114B2"/>
    <w:rsid w:val="00D12895"/>
    <w:rsid w:val="00D1313B"/>
    <w:rsid w:val="00D14693"/>
    <w:rsid w:val="00D17E17"/>
    <w:rsid w:val="00D20108"/>
    <w:rsid w:val="00D20934"/>
    <w:rsid w:val="00D20F9C"/>
    <w:rsid w:val="00D239A7"/>
    <w:rsid w:val="00D25480"/>
    <w:rsid w:val="00D257E8"/>
    <w:rsid w:val="00D27CDB"/>
    <w:rsid w:val="00D3163A"/>
    <w:rsid w:val="00D32CD9"/>
    <w:rsid w:val="00D336B7"/>
    <w:rsid w:val="00D35798"/>
    <w:rsid w:val="00D362BA"/>
    <w:rsid w:val="00D37309"/>
    <w:rsid w:val="00D37924"/>
    <w:rsid w:val="00D43077"/>
    <w:rsid w:val="00D43CA8"/>
    <w:rsid w:val="00D447F2"/>
    <w:rsid w:val="00D44D68"/>
    <w:rsid w:val="00D53DD2"/>
    <w:rsid w:val="00D60B23"/>
    <w:rsid w:val="00D612AB"/>
    <w:rsid w:val="00D62049"/>
    <w:rsid w:val="00D62F0A"/>
    <w:rsid w:val="00D673BD"/>
    <w:rsid w:val="00D71F4D"/>
    <w:rsid w:val="00D72852"/>
    <w:rsid w:val="00D74008"/>
    <w:rsid w:val="00D75FFF"/>
    <w:rsid w:val="00D76910"/>
    <w:rsid w:val="00D76D9D"/>
    <w:rsid w:val="00D76F67"/>
    <w:rsid w:val="00D830E5"/>
    <w:rsid w:val="00D83796"/>
    <w:rsid w:val="00D83B37"/>
    <w:rsid w:val="00D873F7"/>
    <w:rsid w:val="00D876D5"/>
    <w:rsid w:val="00D90BC8"/>
    <w:rsid w:val="00D916C4"/>
    <w:rsid w:val="00D91B21"/>
    <w:rsid w:val="00D92331"/>
    <w:rsid w:val="00D92EF2"/>
    <w:rsid w:val="00D93934"/>
    <w:rsid w:val="00D975A2"/>
    <w:rsid w:val="00D97805"/>
    <w:rsid w:val="00D97807"/>
    <w:rsid w:val="00DA05C5"/>
    <w:rsid w:val="00DA21B9"/>
    <w:rsid w:val="00DA24B7"/>
    <w:rsid w:val="00DA26EC"/>
    <w:rsid w:val="00DA2CDC"/>
    <w:rsid w:val="00DA50AD"/>
    <w:rsid w:val="00DB192A"/>
    <w:rsid w:val="00DB400B"/>
    <w:rsid w:val="00DB50F1"/>
    <w:rsid w:val="00DB592A"/>
    <w:rsid w:val="00DB6027"/>
    <w:rsid w:val="00DB61C2"/>
    <w:rsid w:val="00DB7D3A"/>
    <w:rsid w:val="00DB7FD4"/>
    <w:rsid w:val="00DC151C"/>
    <w:rsid w:val="00DC3370"/>
    <w:rsid w:val="00DC412A"/>
    <w:rsid w:val="00DC65AD"/>
    <w:rsid w:val="00DC6827"/>
    <w:rsid w:val="00DD283E"/>
    <w:rsid w:val="00DD649C"/>
    <w:rsid w:val="00DE00F6"/>
    <w:rsid w:val="00DE09CD"/>
    <w:rsid w:val="00DE0EA3"/>
    <w:rsid w:val="00DE2C64"/>
    <w:rsid w:val="00DE33AD"/>
    <w:rsid w:val="00DE440B"/>
    <w:rsid w:val="00DE442F"/>
    <w:rsid w:val="00DE4BA6"/>
    <w:rsid w:val="00DF09A3"/>
    <w:rsid w:val="00DF26F8"/>
    <w:rsid w:val="00DF2E10"/>
    <w:rsid w:val="00DF4E23"/>
    <w:rsid w:val="00DF4F9A"/>
    <w:rsid w:val="00DF62F7"/>
    <w:rsid w:val="00DF7256"/>
    <w:rsid w:val="00E01033"/>
    <w:rsid w:val="00E022F0"/>
    <w:rsid w:val="00E028EE"/>
    <w:rsid w:val="00E04707"/>
    <w:rsid w:val="00E0479B"/>
    <w:rsid w:val="00E05583"/>
    <w:rsid w:val="00E06041"/>
    <w:rsid w:val="00E06858"/>
    <w:rsid w:val="00E10661"/>
    <w:rsid w:val="00E10839"/>
    <w:rsid w:val="00E11B94"/>
    <w:rsid w:val="00E11FDE"/>
    <w:rsid w:val="00E12356"/>
    <w:rsid w:val="00E134A8"/>
    <w:rsid w:val="00E13B04"/>
    <w:rsid w:val="00E1523D"/>
    <w:rsid w:val="00E200C0"/>
    <w:rsid w:val="00E21290"/>
    <w:rsid w:val="00E22374"/>
    <w:rsid w:val="00E247AB"/>
    <w:rsid w:val="00E25DF8"/>
    <w:rsid w:val="00E30977"/>
    <w:rsid w:val="00E31A79"/>
    <w:rsid w:val="00E3561B"/>
    <w:rsid w:val="00E36319"/>
    <w:rsid w:val="00E367E8"/>
    <w:rsid w:val="00E36ECA"/>
    <w:rsid w:val="00E40292"/>
    <w:rsid w:val="00E40681"/>
    <w:rsid w:val="00E4254F"/>
    <w:rsid w:val="00E42C2C"/>
    <w:rsid w:val="00E449F5"/>
    <w:rsid w:val="00E450A3"/>
    <w:rsid w:val="00E46278"/>
    <w:rsid w:val="00E47BB6"/>
    <w:rsid w:val="00E47E61"/>
    <w:rsid w:val="00E52D1F"/>
    <w:rsid w:val="00E52D89"/>
    <w:rsid w:val="00E53A31"/>
    <w:rsid w:val="00E54D4F"/>
    <w:rsid w:val="00E55F8E"/>
    <w:rsid w:val="00E562CB"/>
    <w:rsid w:val="00E56FA8"/>
    <w:rsid w:val="00E60ED7"/>
    <w:rsid w:val="00E625C5"/>
    <w:rsid w:val="00E634F5"/>
    <w:rsid w:val="00E63CC4"/>
    <w:rsid w:val="00E65F00"/>
    <w:rsid w:val="00E72F23"/>
    <w:rsid w:val="00E73EF8"/>
    <w:rsid w:val="00E777F7"/>
    <w:rsid w:val="00E77CF1"/>
    <w:rsid w:val="00E816BE"/>
    <w:rsid w:val="00E8561D"/>
    <w:rsid w:val="00E85916"/>
    <w:rsid w:val="00E87CE1"/>
    <w:rsid w:val="00E946E7"/>
    <w:rsid w:val="00E957A7"/>
    <w:rsid w:val="00EA14D7"/>
    <w:rsid w:val="00EA2C51"/>
    <w:rsid w:val="00EA48AC"/>
    <w:rsid w:val="00EA49E7"/>
    <w:rsid w:val="00EA5717"/>
    <w:rsid w:val="00EA5A82"/>
    <w:rsid w:val="00EB18A0"/>
    <w:rsid w:val="00EB6EBF"/>
    <w:rsid w:val="00EB77E7"/>
    <w:rsid w:val="00EB78DB"/>
    <w:rsid w:val="00EC1AE9"/>
    <w:rsid w:val="00EC20C7"/>
    <w:rsid w:val="00EC2DEF"/>
    <w:rsid w:val="00EC564A"/>
    <w:rsid w:val="00EC69D0"/>
    <w:rsid w:val="00EC745B"/>
    <w:rsid w:val="00EC754F"/>
    <w:rsid w:val="00EC7C00"/>
    <w:rsid w:val="00ED023F"/>
    <w:rsid w:val="00ED2B7B"/>
    <w:rsid w:val="00ED2D19"/>
    <w:rsid w:val="00ED54F9"/>
    <w:rsid w:val="00ED5AD8"/>
    <w:rsid w:val="00ED5D47"/>
    <w:rsid w:val="00ED70CA"/>
    <w:rsid w:val="00EE0B26"/>
    <w:rsid w:val="00EE1610"/>
    <w:rsid w:val="00EE2242"/>
    <w:rsid w:val="00EE22A8"/>
    <w:rsid w:val="00EE3CDF"/>
    <w:rsid w:val="00EE4604"/>
    <w:rsid w:val="00EE4AE5"/>
    <w:rsid w:val="00EE5F6B"/>
    <w:rsid w:val="00EE6466"/>
    <w:rsid w:val="00EF2847"/>
    <w:rsid w:val="00EF34F1"/>
    <w:rsid w:val="00EF43E7"/>
    <w:rsid w:val="00F02E44"/>
    <w:rsid w:val="00F0481C"/>
    <w:rsid w:val="00F071D8"/>
    <w:rsid w:val="00F11923"/>
    <w:rsid w:val="00F12EE2"/>
    <w:rsid w:val="00F14993"/>
    <w:rsid w:val="00F14A78"/>
    <w:rsid w:val="00F14C13"/>
    <w:rsid w:val="00F175DD"/>
    <w:rsid w:val="00F226AB"/>
    <w:rsid w:val="00F22C98"/>
    <w:rsid w:val="00F23A67"/>
    <w:rsid w:val="00F2497E"/>
    <w:rsid w:val="00F25D03"/>
    <w:rsid w:val="00F25FB5"/>
    <w:rsid w:val="00F301D6"/>
    <w:rsid w:val="00F304BC"/>
    <w:rsid w:val="00F31FFD"/>
    <w:rsid w:val="00F323D1"/>
    <w:rsid w:val="00F324A7"/>
    <w:rsid w:val="00F34118"/>
    <w:rsid w:val="00F35288"/>
    <w:rsid w:val="00F36384"/>
    <w:rsid w:val="00F363B0"/>
    <w:rsid w:val="00F367CB"/>
    <w:rsid w:val="00F36A9E"/>
    <w:rsid w:val="00F36E6C"/>
    <w:rsid w:val="00F405EA"/>
    <w:rsid w:val="00F43A02"/>
    <w:rsid w:val="00F43B91"/>
    <w:rsid w:val="00F44338"/>
    <w:rsid w:val="00F4576F"/>
    <w:rsid w:val="00F47518"/>
    <w:rsid w:val="00F51413"/>
    <w:rsid w:val="00F522A3"/>
    <w:rsid w:val="00F524D3"/>
    <w:rsid w:val="00F526F3"/>
    <w:rsid w:val="00F5722B"/>
    <w:rsid w:val="00F6015D"/>
    <w:rsid w:val="00F6103F"/>
    <w:rsid w:val="00F62777"/>
    <w:rsid w:val="00F64A31"/>
    <w:rsid w:val="00F65BB4"/>
    <w:rsid w:val="00F664A9"/>
    <w:rsid w:val="00F67405"/>
    <w:rsid w:val="00F67D40"/>
    <w:rsid w:val="00F70F2B"/>
    <w:rsid w:val="00F73226"/>
    <w:rsid w:val="00F73837"/>
    <w:rsid w:val="00F75FD6"/>
    <w:rsid w:val="00F76B4F"/>
    <w:rsid w:val="00F77B0F"/>
    <w:rsid w:val="00F77EE7"/>
    <w:rsid w:val="00F80C44"/>
    <w:rsid w:val="00F815C9"/>
    <w:rsid w:val="00F81F32"/>
    <w:rsid w:val="00F82380"/>
    <w:rsid w:val="00F82CF0"/>
    <w:rsid w:val="00F83756"/>
    <w:rsid w:val="00F841B0"/>
    <w:rsid w:val="00F845DF"/>
    <w:rsid w:val="00F851AE"/>
    <w:rsid w:val="00F858E0"/>
    <w:rsid w:val="00F91A0F"/>
    <w:rsid w:val="00F952D7"/>
    <w:rsid w:val="00F968E6"/>
    <w:rsid w:val="00FA0358"/>
    <w:rsid w:val="00FA05FE"/>
    <w:rsid w:val="00FA149E"/>
    <w:rsid w:val="00FA4A4C"/>
    <w:rsid w:val="00FA530E"/>
    <w:rsid w:val="00FA62AC"/>
    <w:rsid w:val="00FB0F14"/>
    <w:rsid w:val="00FB245A"/>
    <w:rsid w:val="00FB3F63"/>
    <w:rsid w:val="00FB6DD9"/>
    <w:rsid w:val="00FB7134"/>
    <w:rsid w:val="00FC1565"/>
    <w:rsid w:val="00FC298C"/>
    <w:rsid w:val="00FC41BD"/>
    <w:rsid w:val="00FC47E8"/>
    <w:rsid w:val="00FC7217"/>
    <w:rsid w:val="00FD1088"/>
    <w:rsid w:val="00FD340D"/>
    <w:rsid w:val="00FD3772"/>
    <w:rsid w:val="00FD4188"/>
    <w:rsid w:val="00FD459E"/>
    <w:rsid w:val="00FD584B"/>
    <w:rsid w:val="00FE124B"/>
    <w:rsid w:val="00FE1B12"/>
    <w:rsid w:val="00FE30D0"/>
    <w:rsid w:val="00FE3FE3"/>
    <w:rsid w:val="00FE58C2"/>
    <w:rsid w:val="00FF0F91"/>
    <w:rsid w:val="00FF1CB2"/>
    <w:rsid w:val="00FF24E0"/>
    <w:rsid w:val="00FF2F1C"/>
    <w:rsid w:val="00FF3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003"/>
    <w:pPr>
      <w:spacing w:line="276" w:lineRule="auto"/>
      <w:jc w:val="both"/>
    </w:pPr>
    <w:rPr>
      <w:rFonts w:ascii="Verdana" w:hAnsi="Verdana"/>
      <w:szCs w:val="22"/>
      <w:lang w:eastAsia="en-US"/>
    </w:rPr>
  </w:style>
  <w:style w:type="paragraph" w:styleId="Nagwek1">
    <w:name w:val="heading 1"/>
    <w:aliases w:val="drugi"/>
    <w:basedOn w:val="Normalny"/>
    <w:next w:val="Podtytu"/>
    <w:link w:val="Nagwek1Znak"/>
    <w:uiPriority w:val="9"/>
    <w:qFormat/>
    <w:rsid w:val="00370EB2"/>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F968E6"/>
    <w:pPr>
      <w:keepNext/>
      <w:keepLines/>
      <w:numPr>
        <w:numId w:val="30"/>
      </w:numPr>
      <w:outlineLvl w:val="1"/>
    </w:pPr>
    <w:rPr>
      <w:rFonts w:eastAsia="Times New Roman"/>
      <w:b/>
      <w:bCs/>
      <w:color w:val="C2B000"/>
      <w:szCs w:val="26"/>
    </w:rPr>
  </w:style>
  <w:style w:type="paragraph" w:styleId="Nagwek3">
    <w:name w:val="heading 3"/>
    <w:basedOn w:val="Normalny"/>
    <w:next w:val="Normalny"/>
    <w:link w:val="Nagwek3Znak"/>
    <w:uiPriority w:val="9"/>
    <w:unhideWhenUsed/>
    <w:qFormat/>
    <w:rsid w:val="00370EB2"/>
    <w:pPr>
      <w:keepNext/>
      <w:numPr>
        <w:numId w:val="31"/>
      </w:numPr>
      <w:spacing w:before="240" w:after="60"/>
      <w:jc w:val="left"/>
      <w:outlineLvl w:val="2"/>
    </w:pPr>
    <w:rPr>
      <w:rFonts w:eastAsia="Times New Roman"/>
      <w:bCs/>
      <w:sz w:val="18"/>
      <w:szCs w:val="26"/>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70EB2"/>
    <w:rPr>
      <w:rFonts w:ascii="Verdana" w:eastAsia="Times New Roman" w:hAnsi="Verdana"/>
      <w:b/>
      <w:bCs/>
      <w:sz w:val="18"/>
      <w:szCs w:val="28"/>
      <w:lang w:eastAsia="en-US"/>
    </w:rPr>
  </w:style>
  <w:style w:type="paragraph" w:styleId="Nagwekspisutreci">
    <w:name w:val="TOC Heading"/>
    <w:basedOn w:val="Nagwek1"/>
    <w:next w:val="Normalny"/>
    <w:uiPriority w:val="39"/>
    <w:unhideWhenUsed/>
    <w:qFormat/>
    <w:rsid w:val="00700061"/>
    <w:pPr>
      <w:outlineLvl w:val="9"/>
    </w:pPr>
  </w:style>
  <w:style w:type="paragraph" w:styleId="Spistreci2">
    <w:name w:val="toc 2"/>
    <w:basedOn w:val="Normalny"/>
    <w:next w:val="Normalny"/>
    <w:autoRedefine/>
    <w:uiPriority w:val="39"/>
    <w:unhideWhenUsed/>
    <w:qFormat/>
    <w:rsid w:val="00700061"/>
    <w:pPr>
      <w:spacing w:after="100"/>
      <w:ind w:left="220"/>
    </w:pPr>
    <w:rPr>
      <w:rFonts w:eastAsia="Times New Roman"/>
    </w:rPr>
  </w:style>
  <w:style w:type="paragraph" w:styleId="Spistreci1">
    <w:name w:val="toc 1"/>
    <w:basedOn w:val="Normalny"/>
    <w:next w:val="Normalny"/>
    <w:autoRedefine/>
    <w:uiPriority w:val="39"/>
    <w:unhideWhenUsed/>
    <w:qFormat/>
    <w:rsid w:val="00370EB2"/>
    <w:pPr>
      <w:tabs>
        <w:tab w:val="right" w:leader="dot" w:pos="9062"/>
      </w:tabs>
    </w:pPr>
    <w:rPr>
      <w:rFonts w:eastAsia="Times New Roman"/>
      <w:noProof/>
      <w:szCs w:val="20"/>
      <w:u w:val="single"/>
    </w:rPr>
  </w:style>
  <w:style w:type="paragraph" w:styleId="Spistreci3">
    <w:name w:val="toc 3"/>
    <w:basedOn w:val="Normalny"/>
    <w:next w:val="Normalny"/>
    <w:autoRedefine/>
    <w:uiPriority w:val="39"/>
    <w:unhideWhenUsed/>
    <w:qFormat/>
    <w:rsid w:val="00700061"/>
    <w:pPr>
      <w:spacing w:after="100"/>
      <w:ind w:left="440"/>
    </w:pPr>
    <w:rPr>
      <w:rFonts w:eastAsia="Times New Roman"/>
    </w:rPr>
  </w:style>
  <w:style w:type="paragraph" w:styleId="Tekstdymka">
    <w:name w:val="Balloon Text"/>
    <w:basedOn w:val="Normalny"/>
    <w:link w:val="TekstdymkaZnak"/>
    <w:uiPriority w:val="99"/>
    <w:semiHidden/>
    <w:unhideWhenUsed/>
    <w:rsid w:val="00700061"/>
    <w:pPr>
      <w:spacing w:line="240" w:lineRule="auto"/>
    </w:pPr>
    <w:rPr>
      <w:rFonts w:ascii="Tahoma" w:hAnsi="Tahoma" w:cs="Tahoma"/>
      <w:sz w:val="16"/>
      <w:szCs w:val="16"/>
    </w:rPr>
  </w:style>
  <w:style w:type="character" w:customStyle="1" w:styleId="TekstdymkaZnak">
    <w:name w:val="Tekst dymka Znak"/>
    <w:link w:val="Tekstdymka"/>
    <w:uiPriority w:val="99"/>
    <w:semiHidden/>
    <w:rsid w:val="00700061"/>
    <w:rPr>
      <w:rFonts w:ascii="Tahoma" w:hAnsi="Tahoma" w:cs="Tahoma"/>
      <w:sz w:val="16"/>
      <w:szCs w:val="16"/>
    </w:rPr>
  </w:style>
  <w:style w:type="paragraph" w:styleId="Akapitzlist">
    <w:name w:val="List Paragraph"/>
    <w:basedOn w:val="Normalny"/>
    <w:uiPriority w:val="99"/>
    <w:qFormat/>
    <w:rsid w:val="00095C47"/>
    <w:pPr>
      <w:ind w:left="720"/>
      <w:contextualSpacing/>
    </w:pPr>
  </w:style>
  <w:style w:type="character" w:styleId="Hipercze">
    <w:name w:val="Hyperlink"/>
    <w:uiPriority w:val="99"/>
    <w:unhideWhenUsed/>
    <w:rsid w:val="00B226C9"/>
    <w:rPr>
      <w:color w:val="0000FF"/>
      <w:u w:val="single"/>
    </w:rPr>
  </w:style>
  <w:style w:type="table" w:styleId="Tabela-Siatka">
    <w:name w:val="Table Grid"/>
    <w:basedOn w:val="Standardowy"/>
    <w:uiPriority w:val="59"/>
    <w:rsid w:val="009E51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aliases w:val="pierwszy"/>
    <w:next w:val="Normalny"/>
    <w:link w:val="BezodstpwZnak"/>
    <w:uiPriority w:val="1"/>
    <w:qFormat/>
    <w:rsid w:val="00A6208D"/>
    <w:pPr>
      <w:jc w:val="center"/>
    </w:pPr>
    <w:rPr>
      <w:rFonts w:ascii="Verdana" w:hAnsi="Verdana"/>
      <w:b/>
      <w:color w:val="C2B000"/>
      <w:sz w:val="28"/>
      <w:szCs w:val="22"/>
      <w:lang w:eastAsia="en-US"/>
    </w:rPr>
  </w:style>
  <w:style w:type="paragraph" w:styleId="Nagwek">
    <w:name w:val="header"/>
    <w:aliases w:val="Nagłówek strony"/>
    <w:basedOn w:val="Normalny"/>
    <w:link w:val="NagwekZnak"/>
    <w:uiPriority w:val="99"/>
    <w:unhideWhenUsed/>
    <w:rsid w:val="0078741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787418"/>
  </w:style>
  <w:style w:type="paragraph" w:styleId="Stopka">
    <w:name w:val="footer"/>
    <w:basedOn w:val="Normalny"/>
    <w:link w:val="StopkaZnak"/>
    <w:uiPriority w:val="99"/>
    <w:unhideWhenUsed/>
    <w:rsid w:val="00787418"/>
    <w:pPr>
      <w:tabs>
        <w:tab w:val="center" w:pos="4536"/>
        <w:tab w:val="right" w:pos="9072"/>
      </w:tabs>
      <w:spacing w:line="240" w:lineRule="auto"/>
    </w:pPr>
  </w:style>
  <w:style w:type="character" w:customStyle="1" w:styleId="StopkaZnak">
    <w:name w:val="Stopka Znak"/>
    <w:basedOn w:val="Domylnaczcionkaakapitu"/>
    <w:link w:val="Stopka"/>
    <w:uiPriority w:val="99"/>
    <w:rsid w:val="00787418"/>
  </w:style>
  <w:style w:type="character" w:customStyle="1" w:styleId="BezodstpwZnak">
    <w:name w:val="Bez odstępów Znak"/>
    <w:aliases w:val="pierwszy Znak"/>
    <w:link w:val="Bezodstpw"/>
    <w:uiPriority w:val="1"/>
    <w:rsid w:val="00A6208D"/>
    <w:rPr>
      <w:rFonts w:ascii="Verdana" w:hAnsi="Verdana"/>
      <w:b/>
      <w:color w:val="C2B000"/>
      <w:sz w:val="28"/>
      <w:szCs w:val="22"/>
      <w:lang w:val="pl-PL" w:eastAsia="en-US" w:bidi="ar-SA"/>
    </w:rPr>
  </w:style>
  <w:style w:type="paragraph" w:styleId="Tekstpodstawowy">
    <w:name w:val="Body Text"/>
    <w:basedOn w:val="Normalny"/>
    <w:link w:val="TekstpodstawowyZnak"/>
    <w:rsid w:val="000C1E17"/>
    <w:pPr>
      <w:suppressAutoHyphens/>
      <w:spacing w:line="240" w:lineRule="auto"/>
    </w:pPr>
    <w:rPr>
      <w:rFonts w:ascii="Tahoma" w:eastAsia="Times New Roman" w:hAnsi="Tahoma"/>
      <w:szCs w:val="24"/>
      <w:lang w:eastAsia="ar-SA"/>
    </w:rPr>
  </w:style>
  <w:style w:type="character" w:customStyle="1" w:styleId="TekstpodstawowyZnak">
    <w:name w:val="Tekst podstawowy Znak"/>
    <w:link w:val="Tekstpodstawowy"/>
    <w:rsid w:val="000C1E17"/>
    <w:rPr>
      <w:rFonts w:ascii="Tahoma" w:eastAsia="Times New Roman" w:hAnsi="Tahoma" w:cs="Times New Roman"/>
      <w:sz w:val="20"/>
      <w:szCs w:val="24"/>
      <w:lang w:eastAsia="ar-SA"/>
    </w:rPr>
  </w:style>
  <w:style w:type="paragraph" w:customStyle="1" w:styleId="Default">
    <w:name w:val="Default"/>
    <w:rsid w:val="00C04D37"/>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7026D"/>
    <w:pPr>
      <w:spacing w:line="240" w:lineRule="auto"/>
    </w:pPr>
    <w:rPr>
      <w:szCs w:val="20"/>
    </w:rPr>
  </w:style>
  <w:style w:type="character" w:customStyle="1" w:styleId="TekstprzypisukocowegoZnak">
    <w:name w:val="Tekst przypisu końcowego Znak"/>
    <w:link w:val="Tekstprzypisukocowego"/>
    <w:uiPriority w:val="99"/>
    <w:semiHidden/>
    <w:rsid w:val="0057026D"/>
    <w:rPr>
      <w:sz w:val="20"/>
      <w:szCs w:val="20"/>
    </w:rPr>
  </w:style>
  <w:style w:type="character" w:styleId="Odwoanieprzypisukocowego">
    <w:name w:val="endnote reference"/>
    <w:uiPriority w:val="99"/>
    <w:semiHidden/>
    <w:unhideWhenUsed/>
    <w:rsid w:val="0057026D"/>
    <w:rPr>
      <w:vertAlign w:val="superscript"/>
    </w:rPr>
  </w:style>
  <w:style w:type="character" w:styleId="Odwoaniedokomentarza">
    <w:name w:val="annotation reference"/>
    <w:uiPriority w:val="99"/>
    <w:semiHidden/>
    <w:unhideWhenUsed/>
    <w:rsid w:val="00F31FFD"/>
    <w:rPr>
      <w:sz w:val="16"/>
      <w:szCs w:val="16"/>
    </w:rPr>
  </w:style>
  <w:style w:type="paragraph" w:styleId="Tekstkomentarza">
    <w:name w:val="annotation text"/>
    <w:basedOn w:val="Normalny"/>
    <w:link w:val="TekstkomentarzaZnak"/>
    <w:uiPriority w:val="99"/>
    <w:semiHidden/>
    <w:unhideWhenUsed/>
    <w:rsid w:val="00F31FFD"/>
    <w:pPr>
      <w:spacing w:line="240" w:lineRule="auto"/>
    </w:pPr>
    <w:rPr>
      <w:szCs w:val="20"/>
    </w:rPr>
  </w:style>
  <w:style w:type="character" w:customStyle="1" w:styleId="TekstkomentarzaZnak">
    <w:name w:val="Tekst komentarza Znak"/>
    <w:link w:val="Tekstkomentarza"/>
    <w:uiPriority w:val="99"/>
    <w:semiHidden/>
    <w:rsid w:val="00F31FFD"/>
    <w:rPr>
      <w:sz w:val="20"/>
      <w:szCs w:val="20"/>
    </w:rPr>
  </w:style>
  <w:style w:type="paragraph" w:styleId="Tematkomentarza">
    <w:name w:val="annotation subject"/>
    <w:basedOn w:val="Tekstkomentarza"/>
    <w:next w:val="Tekstkomentarza"/>
    <w:link w:val="TematkomentarzaZnak"/>
    <w:uiPriority w:val="99"/>
    <w:semiHidden/>
    <w:unhideWhenUsed/>
    <w:rsid w:val="00F31FFD"/>
    <w:rPr>
      <w:b/>
      <w:bCs/>
    </w:rPr>
  </w:style>
  <w:style w:type="character" w:customStyle="1" w:styleId="TematkomentarzaZnak">
    <w:name w:val="Temat komentarza Znak"/>
    <w:link w:val="Tematkomentarza"/>
    <w:uiPriority w:val="99"/>
    <w:semiHidden/>
    <w:rsid w:val="00F31FFD"/>
    <w:rPr>
      <w:b/>
      <w:bCs/>
      <w:sz w:val="20"/>
      <w:szCs w:val="20"/>
    </w:rPr>
  </w:style>
  <w:style w:type="character" w:customStyle="1" w:styleId="Nagwek2Znak">
    <w:name w:val="Nagłówek 2 Znak"/>
    <w:link w:val="Nagwek2"/>
    <w:uiPriority w:val="9"/>
    <w:rsid w:val="00F968E6"/>
    <w:rPr>
      <w:rFonts w:ascii="Verdana" w:eastAsia="Times New Roman" w:hAnsi="Verdana"/>
      <w:b/>
      <w:bCs/>
      <w:color w:val="C2B000"/>
      <w:szCs w:val="26"/>
      <w:lang w:eastAsia="en-US"/>
    </w:rPr>
  </w:style>
  <w:style w:type="character" w:customStyle="1" w:styleId="A1">
    <w:name w:val="A1"/>
    <w:rsid w:val="000D5DC9"/>
    <w:rPr>
      <w:rFonts w:cs="News Gothic CE"/>
      <w:color w:val="000000"/>
      <w:sz w:val="18"/>
      <w:szCs w:val="18"/>
    </w:rPr>
  </w:style>
  <w:style w:type="paragraph" w:customStyle="1" w:styleId="WW-Tekstpodstawowy2">
    <w:name w:val="WW-Tekst podstawowy 2"/>
    <w:basedOn w:val="Normalny"/>
    <w:uiPriority w:val="99"/>
    <w:rsid w:val="00167CBB"/>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EE4AE5"/>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9E2537"/>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6E6625"/>
    <w:pPr>
      <w:spacing w:line="240" w:lineRule="atLeast"/>
    </w:pPr>
    <w:rPr>
      <w:rFonts w:ascii="Garamond" w:eastAsia="Times New Roman" w:hAnsi="Garamond"/>
      <w:kern w:val="1"/>
      <w:szCs w:val="20"/>
      <w:lang w:eastAsia="ar-SA"/>
    </w:rPr>
  </w:style>
  <w:style w:type="character" w:customStyle="1" w:styleId="Nagwek3Znak">
    <w:name w:val="Nagłówek 3 Znak"/>
    <w:link w:val="Nagwek3"/>
    <w:uiPriority w:val="9"/>
    <w:rsid w:val="00370EB2"/>
    <w:rPr>
      <w:rFonts w:ascii="Verdana" w:eastAsia="Times New Roman" w:hAnsi="Verdana"/>
      <w:bCs/>
      <w:sz w:val="18"/>
      <w:szCs w:val="26"/>
      <w:u w:val="single"/>
      <w:lang w:eastAsia="en-US"/>
    </w:rPr>
  </w:style>
  <w:style w:type="paragraph" w:styleId="Podtytu">
    <w:name w:val="Subtitle"/>
    <w:basedOn w:val="Normalny"/>
    <w:next w:val="Normalny"/>
    <w:link w:val="PodtytuZnak"/>
    <w:uiPriority w:val="11"/>
    <w:qFormat/>
    <w:rsid w:val="002F75F0"/>
    <w:pPr>
      <w:spacing w:after="60"/>
      <w:jc w:val="center"/>
      <w:outlineLvl w:val="1"/>
    </w:pPr>
    <w:rPr>
      <w:rFonts w:ascii="Cambria" w:eastAsia="Times New Roman" w:hAnsi="Cambria"/>
      <w:sz w:val="24"/>
      <w:szCs w:val="24"/>
    </w:rPr>
  </w:style>
  <w:style w:type="character" w:customStyle="1" w:styleId="PodtytuZnak">
    <w:name w:val="Podtytuł Znak"/>
    <w:link w:val="Podtytu"/>
    <w:uiPriority w:val="11"/>
    <w:rsid w:val="002F75F0"/>
    <w:rPr>
      <w:rFonts w:ascii="Cambria" w:eastAsia="Times New Roman" w:hAnsi="Cambria" w:cs="Times New Roman"/>
      <w:sz w:val="24"/>
      <w:szCs w:val="24"/>
      <w:lang w:eastAsia="en-US"/>
    </w:rPr>
  </w:style>
  <w:style w:type="paragraph" w:styleId="Tekstpodstawowywcity">
    <w:name w:val="Body Text Indent"/>
    <w:basedOn w:val="Normalny"/>
    <w:link w:val="TekstpodstawowywcityZnak"/>
    <w:uiPriority w:val="99"/>
    <w:unhideWhenUsed/>
    <w:rsid w:val="00184D4C"/>
    <w:pPr>
      <w:spacing w:after="120"/>
      <w:ind w:left="283"/>
    </w:pPr>
  </w:style>
  <w:style w:type="character" w:customStyle="1" w:styleId="TekstpodstawowywcityZnak">
    <w:name w:val="Tekst podstawowy wcięty Znak"/>
    <w:link w:val="Tekstpodstawowywcity"/>
    <w:uiPriority w:val="99"/>
    <w:rsid w:val="00184D4C"/>
    <w:rPr>
      <w:rFonts w:ascii="Verdana" w:hAnsi="Verdana"/>
      <w:szCs w:val="22"/>
      <w:lang w:eastAsia="en-US"/>
    </w:rPr>
  </w:style>
  <w:style w:type="paragraph" w:styleId="Tekstpodstawowy3">
    <w:name w:val="Body Text 3"/>
    <w:basedOn w:val="Normalny"/>
    <w:link w:val="Tekstpodstawowy3Znak"/>
    <w:uiPriority w:val="99"/>
    <w:semiHidden/>
    <w:unhideWhenUsed/>
    <w:rsid w:val="00972092"/>
    <w:pPr>
      <w:spacing w:after="120"/>
    </w:pPr>
    <w:rPr>
      <w:sz w:val="16"/>
      <w:szCs w:val="16"/>
    </w:rPr>
  </w:style>
  <w:style w:type="character" w:customStyle="1" w:styleId="Tekstpodstawowy3Znak">
    <w:name w:val="Tekst podstawowy 3 Znak"/>
    <w:link w:val="Tekstpodstawowy3"/>
    <w:uiPriority w:val="99"/>
    <w:semiHidden/>
    <w:rsid w:val="00972092"/>
    <w:rPr>
      <w:rFonts w:ascii="Verdana" w:hAnsi="Verdana"/>
      <w:sz w:val="16"/>
      <w:szCs w:val="16"/>
      <w:lang w:eastAsia="en-US"/>
    </w:rPr>
  </w:style>
  <w:style w:type="paragraph" w:customStyle="1" w:styleId="BodySingle">
    <w:name w:val="Body Single"/>
    <w:rsid w:val="00C97A17"/>
    <w:pPr>
      <w:tabs>
        <w:tab w:val="left" w:pos="786"/>
      </w:tabs>
      <w:ind w:left="708" w:hanging="708"/>
      <w:jc w:val="both"/>
    </w:pPr>
    <w:rPr>
      <w:rFonts w:ascii="Times New Roman" w:eastAsia="Times New Roman" w:hAnsi="Times New Roman"/>
      <w:color w:val="000000"/>
      <w:sz w:val="24"/>
    </w:rPr>
  </w:style>
  <w:style w:type="paragraph" w:customStyle="1" w:styleId="NumberList">
    <w:name w:val="Number List"/>
    <w:rsid w:val="00C97A17"/>
    <w:pPr>
      <w:spacing w:before="216" w:after="72"/>
      <w:ind w:left="571" w:hanging="283"/>
    </w:pPr>
    <w:rPr>
      <w:rFonts w:ascii="Times New Roman" w:eastAsia="Times New Roman" w:hAnsi="Times New Roman"/>
      <w:noProof/>
      <w:color w:val="000000"/>
      <w:sz w:val="24"/>
    </w:rPr>
  </w:style>
  <w:style w:type="paragraph" w:customStyle="1" w:styleId="2">
    <w:name w:val="2"/>
    <w:basedOn w:val="Normalny"/>
    <w:rsid w:val="00C97A17"/>
    <w:pPr>
      <w:spacing w:line="240" w:lineRule="auto"/>
      <w:jc w:val="left"/>
    </w:pPr>
    <w:rPr>
      <w:rFonts w:ascii="Times" w:eastAsia="Times New Roman" w:hAnsi="Times"/>
      <w:noProof/>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003"/>
    <w:pPr>
      <w:spacing w:line="276" w:lineRule="auto"/>
      <w:jc w:val="both"/>
    </w:pPr>
    <w:rPr>
      <w:rFonts w:ascii="Verdana" w:hAnsi="Verdana"/>
      <w:szCs w:val="22"/>
      <w:lang w:eastAsia="en-US"/>
    </w:rPr>
  </w:style>
  <w:style w:type="paragraph" w:styleId="Nagwek1">
    <w:name w:val="heading 1"/>
    <w:aliases w:val="drugi"/>
    <w:basedOn w:val="Normalny"/>
    <w:next w:val="Podtytu"/>
    <w:link w:val="Nagwek1Znak"/>
    <w:uiPriority w:val="9"/>
    <w:qFormat/>
    <w:rsid w:val="00370EB2"/>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F968E6"/>
    <w:pPr>
      <w:keepNext/>
      <w:keepLines/>
      <w:numPr>
        <w:numId w:val="30"/>
      </w:numPr>
      <w:outlineLvl w:val="1"/>
    </w:pPr>
    <w:rPr>
      <w:rFonts w:eastAsia="Times New Roman"/>
      <w:b/>
      <w:bCs/>
      <w:color w:val="C2B000"/>
      <w:szCs w:val="26"/>
    </w:rPr>
  </w:style>
  <w:style w:type="paragraph" w:styleId="Nagwek3">
    <w:name w:val="heading 3"/>
    <w:basedOn w:val="Normalny"/>
    <w:next w:val="Normalny"/>
    <w:link w:val="Nagwek3Znak"/>
    <w:uiPriority w:val="9"/>
    <w:unhideWhenUsed/>
    <w:qFormat/>
    <w:rsid w:val="00370EB2"/>
    <w:pPr>
      <w:keepNext/>
      <w:numPr>
        <w:numId w:val="31"/>
      </w:numPr>
      <w:spacing w:before="240" w:after="60"/>
      <w:jc w:val="left"/>
      <w:outlineLvl w:val="2"/>
    </w:pPr>
    <w:rPr>
      <w:rFonts w:eastAsia="Times New Roman"/>
      <w:bCs/>
      <w:sz w:val="18"/>
      <w:szCs w:val="26"/>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70EB2"/>
    <w:rPr>
      <w:rFonts w:ascii="Verdana" w:eastAsia="Times New Roman" w:hAnsi="Verdana"/>
      <w:b/>
      <w:bCs/>
      <w:sz w:val="18"/>
      <w:szCs w:val="28"/>
      <w:lang w:eastAsia="en-US"/>
    </w:rPr>
  </w:style>
  <w:style w:type="paragraph" w:styleId="Nagwekspisutreci">
    <w:name w:val="TOC Heading"/>
    <w:basedOn w:val="Nagwek1"/>
    <w:next w:val="Normalny"/>
    <w:uiPriority w:val="39"/>
    <w:unhideWhenUsed/>
    <w:qFormat/>
    <w:rsid w:val="00700061"/>
    <w:pPr>
      <w:outlineLvl w:val="9"/>
    </w:pPr>
  </w:style>
  <w:style w:type="paragraph" w:styleId="Spistreci2">
    <w:name w:val="toc 2"/>
    <w:basedOn w:val="Normalny"/>
    <w:next w:val="Normalny"/>
    <w:autoRedefine/>
    <w:uiPriority w:val="39"/>
    <w:unhideWhenUsed/>
    <w:qFormat/>
    <w:rsid w:val="00700061"/>
    <w:pPr>
      <w:spacing w:after="100"/>
      <w:ind w:left="220"/>
    </w:pPr>
    <w:rPr>
      <w:rFonts w:eastAsia="Times New Roman"/>
    </w:rPr>
  </w:style>
  <w:style w:type="paragraph" w:styleId="Spistreci1">
    <w:name w:val="toc 1"/>
    <w:basedOn w:val="Normalny"/>
    <w:next w:val="Normalny"/>
    <w:autoRedefine/>
    <w:uiPriority w:val="39"/>
    <w:unhideWhenUsed/>
    <w:qFormat/>
    <w:rsid w:val="00370EB2"/>
    <w:pPr>
      <w:tabs>
        <w:tab w:val="right" w:leader="dot" w:pos="9062"/>
      </w:tabs>
    </w:pPr>
    <w:rPr>
      <w:rFonts w:eastAsia="Times New Roman"/>
      <w:noProof/>
      <w:szCs w:val="20"/>
      <w:u w:val="single"/>
    </w:rPr>
  </w:style>
  <w:style w:type="paragraph" w:styleId="Spistreci3">
    <w:name w:val="toc 3"/>
    <w:basedOn w:val="Normalny"/>
    <w:next w:val="Normalny"/>
    <w:autoRedefine/>
    <w:uiPriority w:val="39"/>
    <w:unhideWhenUsed/>
    <w:qFormat/>
    <w:rsid w:val="00700061"/>
    <w:pPr>
      <w:spacing w:after="100"/>
      <w:ind w:left="440"/>
    </w:pPr>
    <w:rPr>
      <w:rFonts w:eastAsia="Times New Roman"/>
    </w:rPr>
  </w:style>
  <w:style w:type="paragraph" w:styleId="Tekstdymka">
    <w:name w:val="Balloon Text"/>
    <w:basedOn w:val="Normalny"/>
    <w:link w:val="TekstdymkaZnak"/>
    <w:uiPriority w:val="99"/>
    <w:semiHidden/>
    <w:unhideWhenUsed/>
    <w:rsid w:val="00700061"/>
    <w:pPr>
      <w:spacing w:line="240" w:lineRule="auto"/>
    </w:pPr>
    <w:rPr>
      <w:rFonts w:ascii="Tahoma" w:hAnsi="Tahoma" w:cs="Tahoma"/>
      <w:sz w:val="16"/>
      <w:szCs w:val="16"/>
    </w:rPr>
  </w:style>
  <w:style w:type="character" w:customStyle="1" w:styleId="TekstdymkaZnak">
    <w:name w:val="Tekst dymka Znak"/>
    <w:link w:val="Tekstdymka"/>
    <w:uiPriority w:val="99"/>
    <w:semiHidden/>
    <w:rsid w:val="00700061"/>
    <w:rPr>
      <w:rFonts w:ascii="Tahoma" w:hAnsi="Tahoma" w:cs="Tahoma"/>
      <w:sz w:val="16"/>
      <w:szCs w:val="16"/>
    </w:rPr>
  </w:style>
  <w:style w:type="paragraph" w:styleId="Akapitzlist">
    <w:name w:val="List Paragraph"/>
    <w:basedOn w:val="Normalny"/>
    <w:uiPriority w:val="99"/>
    <w:qFormat/>
    <w:rsid w:val="00095C47"/>
    <w:pPr>
      <w:ind w:left="720"/>
      <w:contextualSpacing/>
    </w:pPr>
  </w:style>
  <w:style w:type="character" w:styleId="Hipercze">
    <w:name w:val="Hyperlink"/>
    <w:uiPriority w:val="99"/>
    <w:unhideWhenUsed/>
    <w:rsid w:val="00B226C9"/>
    <w:rPr>
      <w:color w:val="0000FF"/>
      <w:u w:val="single"/>
    </w:rPr>
  </w:style>
  <w:style w:type="table" w:styleId="Tabela-Siatka">
    <w:name w:val="Table Grid"/>
    <w:basedOn w:val="Standardowy"/>
    <w:uiPriority w:val="59"/>
    <w:rsid w:val="009E51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aliases w:val="pierwszy"/>
    <w:next w:val="Normalny"/>
    <w:link w:val="BezodstpwZnak"/>
    <w:uiPriority w:val="1"/>
    <w:qFormat/>
    <w:rsid w:val="00A6208D"/>
    <w:pPr>
      <w:jc w:val="center"/>
    </w:pPr>
    <w:rPr>
      <w:rFonts w:ascii="Verdana" w:hAnsi="Verdana"/>
      <w:b/>
      <w:color w:val="C2B000"/>
      <w:sz w:val="28"/>
      <w:szCs w:val="22"/>
      <w:lang w:eastAsia="en-US"/>
    </w:rPr>
  </w:style>
  <w:style w:type="paragraph" w:styleId="Nagwek">
    <w:name w:val="header"/>
    <w:aliases w:val="Nagłówek strony"/>
    <w:basedOn w:val="Normalny"/>
    <w:link w:val="NagwekZnak"/>
    <w:uiPriority w:val="99"/>
    <w:unhideWhenUsed/>
    <w:rsid w:val="0078741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787418"/>
  </w:style>
  <w:style w:type="paragraph" w:styleId="Stopka">
    <w:name w:val="footer"/>
    <w:basedOn w:val="Normalny"/>
    <w:link w:val="StopkaZnak"/>
    <w:uiPriority w:val="99"/>
    <w:unhideWhenUsed/>
    <w:rsid w:val="00787418"/>
    <w:pPr>
      <w:tabs>
        <w:tab w:val="center" w:pos="4536"/>
        <w:tab w:val="right" w:pos="9072"/>
      </w:tabs>
      <w:spacing w:line="240" w:lineRule="auto"/>
    </w:pPr>
  </w:style>
  <w:style w:type="character" w:customStyle="1" w:styleId="StopkaZnak">
    <w:name w:val="Stopka Znak"/>
    <w:basedOn w:val="Domylnaczcionkaakapitu"/>
    <w:link w:val="Stopka"/>
    <w:uiPriority w:val="99"/>
    <w:rsid w:val="00787418"/>
  </w:style>
  <w:style w:type="character" w:customStyle="1" w:styleId="BezodstpwZnak">
    <w:name w:val="Bez odstępów Znak"/>
    <w:aliases w:val="pierwszy Znak"/>
    <w:link w:val="Bezodstpw"/>
    <w:uiPriority w:val="1"/>
    <w:rsid w:val="00A6208D"/>
    <w:rPr>
      <w:rFonts w:ascii="Verdana" w:hAnsi="Verdana"/>
      <w:b/>
      <w:color w:val="C2B000"/>
      <w:sz w:val="28"/>
      <w:szCs w:val="22"/>
      <w:lang w:val="pl-PL" w:eastAsia="en-US" w:bidi="ar-SA"/>
    </w:rPr>
  </w:style>
  <w:style w:type="paragraph" w:styleId="Tekstpodstawowy">
    <w:name w:val="Body Text"/>
    <w:basedOn w:val="Normalny"/>
    <w:link w:val="TekstpodstawowyZnak"/>
    <w:rsid w:val="000C1E17"/>
    <w:pPr>
      <w:suppressAutoHyphens/>
      <w:spacing w:line="240" w:lineRule="auto"/>
    </w:pPr>
    <w:rPr>
      <w:rFonts w:ascii="Tahoma" w:eastAsia="Times New Roman" w:hAnsi="Tahoma"/>
      <w:szCs w:val="24"/>
      <w:lang w:eastAsia="ar-SA"/>
    </w:rPr>
  </w:style>
  <w:style w:type="character" w:customStyle="1" w:styleId="TekstpodstawowyZnak">
    <w:name w:val="Tekst podstawowy Znak"/>
    <w:link w:val="Tekstpodstawowy"/>
    <w:rsid w:val="000C1E17"/>
    <w:rPr>
      <w:rFonts w:ascii="Tahoma" w:eastAsia="Times New Roman" w:hAnsi="Tahoma" w:cs="Times New Roman"/>
      <w:sz w:val="20"/>
      <w:szCs w:val="24"/>
      <w:lang w:eastAsia="ar-SA"/>
    </w:rPr>
  </w:style>
  <w:style w:type="paragraph" w:customStyle="1" w:styleId="Default">
    <w:name w:val="Default"/>
    <w:rsid w:val="00C04D37"/>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7026D"/>
    <w:pPr>
      <w:spacing w:line="240" w:lineRule="auto"/>
    </w:pPr>
    <w:rPr>
      <w:szCs w:val="20"/>
    </w:rPr>
  </w:style>
  <w:style w:type="character" w:customStyle="1" w:styleId="TekstprzypisukocowegoZnak">
    <w:name w:val="Tekst przypisu końcowego Znak"/>
    <w:link w:val="Tekstprzypisukocowego"/>
    <w:uiPriority w:val="99"/>
    <w:semiHidden/>
    <w:rsid w:val="0057026D"/>
    <w:rPr>
      <w:sz w:val="20"/>
      <w:szCs w:val="20"/>
    </w:rPr>
  </w:style>
  <w:style w:type="character" w:styleId="Odwoanieprzypisukocowego">
    <w:name w:val="endnote reference"/>
    <w:uiPriority w:val="99"/>
    <w:semiHidden/>
    <w:unhideWhenUsed/>
    <w:rsid w:val="0057026D"/>
    <w:rPr>
      <w:vertAlign w:val="superscript"/>
    </w:rPr>
  </w:style>
  <w:style w:type="character" w:styleId="Odwoaniedokomentarza">
    <w:name w:val="annotation reference"/>
    <w:uiPriority w:val="99"/>
    <w:semiHidden/>
    <w:unhideWhenUsed/>
    <w:rsid w:val="00F31FFD"/>
    <w:rPr>
      <w:sz w:val="16"/>
      <w:szCs w:val="16"/>
    </w:rPr>
  </w:style>
  <w:style w:type="paragraph" w:styleId="Tekstkomentarza">
    <w:name w:val="annotation text"/>
    <w:basedOn w:val="Normalny"/>
    <w:link w:val="TekstkomentarzaZnak"/>
    <w:uiPriority w:val="99"/>
    <w:semiHidden/>
    <w:unhideWhenUsed/>
    <w:rsid w:val="00F31FFD"/>
    <w:pPr>
      <w:spacing w:line="240" w:lineRule="auto"/>
    </w:pPr>
    <w:rPr>
      <w:szCs w:val="20"/>
    </w:rPr>
  </w:style>
  <w:style w:type="character" w:customStyle="1" w:styleId="TekstkomentarzaZnak">
    <w:name w:val="Tekst komentarza Znak"/>
    <w:link w:val="Tekstkomentarza"/>
    <w:uiPriority w:val="99"/>
    <w:semiHidden/>
    <w:rsid w:val="00F31FFD"/>
    <w:rPr>
      <w:sz w:val="20"/>
      <w:szCs w:val="20"/>
    </w:rPr>
  </w:style>
  <w:style w:type="paragraph" w:styleId="Tematkomentarza">
    <w:name w:val="annotation subject"/>
    <w:basedOn w:val="Tekstkomentarza"/>
    <w:next w:val="Tekstkomentarza"/>
    <w:link w:val="TematkomentarzaZnak"/>
    <w:uiPriority w:val="99"/>
    <w:semiHidden/>
    <w:unhideWhenUsed/>
    <w:rsid w:val="00F31FFD"/>
    <w:rPr>
      <w:b/>
      <w:bCs/>
    </w:rPr>
  </w:style>
  <w:style w:type="character" w:customStyle="1" w:styleId="TematkomentarzaZnak">
    <w:name w:val="Temat komentarza Znak"/>
    <w:link w:val="Tematkomentarza"/>
    <w:uiPriority w:val="99"/>
    <w:semiHidden/>
    <w:rsid w:val="00F31FFD"/>
    <w:rPr>
      <w:b/>
      <w:bCs/>
      <w:sz w:val="20"/>
      <w:szCs w:val="20"/>
    </w:rPr>
  </w:style>
  <w:style w:type="character" w:customStyle="1" w:styleId="Nagwek2Znak">
    <w:name w:val="Nagłówek 2 Znak"/>
    <w:link w:val="Nagwek2"/>
    <w:uiPriority w:val="9"/>
    <w:rsid w:val="00F968E6"/>
    <w:rPr>
      <w:rFonts w:ascii="Verdana" w:eastAsia="Times New Roman" w:hAnsi="Verdana"/>
      <w:b/>
      <w:bCs/>
      <w:color w:val="C2B000"/>
      <w:szCs w:val="26"/>
      <w:lang w:eastAsia="en-US"/>
    </w:rPr>
  </w:style>
  <w:style w:type="character" w:customStyle="1" w:styleId="A1">
    <w:name w:val="A1"/>
    <w:rsid w:val="000D5DC9"/>
    <w:rPr>
      <w:rFonts w:cs="News Gothic CE"/>
      <w:color w:val="000000"/>
      <w:sz w:val="18"/>
      <w:szCs w:val="18"/>
    </w:rPr>
  </w:style>
  <w:style w:type="paragraph" w:customStyle="1" w:styleId="WW-Tekstpodstawowy2">
    <w:name w:val="WW-Tekst podstawowy 2"/>
    <w:basedOn w:val="Normalny"/>
    <w:uiPriority w:val="99"/>
    <w:rsid w:val="00167CBB"/>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EE4AE5"/>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9E2537"/>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6E6625"/>
    <w:pPr>
      <w:spacing w:line="240" w:lineRule="atLeast"/>
    </w:pPr>
    <w:rPr>
      <w:rFonts w:ascii="Garamond" w:eastAsia="Times New Roman" w:hAnsi="Garamond"/>
      <w:kern w:val="1"/>
      <w:szCs w:val="20"/>
      <w:lang w:eastAsia="ar-SA"/>
    </w:rPr>
  </w:style>
  <w:style w:type="character" w:customStyle="1" w:styleId="Nagwek3Znak">
    <w:name w:val="Nagłówek 3 Znak"/>
    <w:link w:val="Nagwek3"/>
    <w:uiPriority w:val="9"/>
    <w:rsid w:val="00370EB2"/>
    <w:rPr>
      <w:rFonts w:ascii="Verdana" w:eastAsia="Times New Roman" w:hAnsi="Verdana"/>
      <w:bCs/>
      <w:sz w:val="18"/>
      <w:szCs w:val="26"/>
      <w:u w:val="single"/>
      <w:lang w:eastAsia="en-US"/>
    </w:rPr>
  </w:style>
  <w:style w:type="paragraph" w:styleId="Podtytu">
    <w:name w:val="Subtitle"/>
    <w:basedOn w:val="Normalny"/>
    <w:next w:val="Normalny"/>
    <w:link w:val="PodtytuZnak"/>
    <w:uiPriority w:val="11"/>
    <w:qFormat/>
    <w:rsid w:val="002F75F0"/>
    <w:pPr>
      <w:spacing w:after="60"/>
      <w:jc w:val="center"/>
      <w:outlineLvl w:val="1"/>
    </w:pPr>
    <w:rPr>
      <w:rFonts w:ascii="Cambria" w:eastAsia="Times New Roman" w:hAnsi="Cambria"/>
      <w:sz w:val="24"/>
      <w:szCs w:val="24"/>
    </w:rPr>
  </w:style>
  <w:style w:type="character" w:customStyle="1" w:styleId="PodtytuZnak">
    <w:name w:val="Podtytuł Znak"/>
    <w:link w:val="Podtytu"/>
    <w:uiPriority w:val="11"/>
    <w:rsid w:val="002F75F0"/>
    <w:rPr>
      <w:rFonts w:ascii="Cambria" w:eastAsia="Times New Roman" w:hAnsi="Cambria" w:cs="Times New Roman"/>
      <w:sz w:val="24"/>
      <w:szCs w:val="24"/>
      <w:lang w:eastAsia="en-US"/>
    </w:rPr>
  </w:style>
  <w:style w:type="paragraph" w:styleId="Tekstpodstawowywcity">
    <w:name w:val="Body Text Indent"/>
    <w:basedOn w:val="Normalny"/>
    <w:link w:val="TekstpodstawowywcityZnak"/>
    <w:uiPriority w:val="99"/>
    <w:unhideWhenUsed/>
    <w:rsid w:val="00184D4C"/>
    <w:pPr>
      <w:spacing w:after="120"/>
      <w:ind w:left="283"/>
    </w:pPr>
  </w:style>
  <w:style w:type="character" w:customStyle="1" w:styleId="TekstpodstawowywcityZnak">
    <w:name w:val="Tekst podstawowy wcięty Znak"/>
    <w:link w:val="Tekstpodstawowywcity"/>
    <w:uiPriority w:val="99"/>
    <w:rsid w:val="00184D4C"/>
    <w:rPr>
      <w:rFonts w:ascii="Verdana" w:hAnsi="Verdana"/>
      <w:szCs w:val="22"/>
      <w:lang w:eastAsia="en-US"/>
    </w:rPr>
  </w:style>
  <w:style w:type="paragraph" w:styleId="Tekstpodstawowy3">
    <w:name w:val="Body Text 3"/>
    <w:basedOn w:val="Normalny"/>
    <w:link w:val="Tekstpodstawowy3Znak"/>
    <w:uiPriority w:val="99"/>
    <w:semiHidden/>
    <w:unhideWhenUsed/>
    <w:rsid w:val="00972092"/>
    <w:pPr>
      <w:spacing w:after="120"/>
    </w:pPr>
    <w:rPr>
      <w:sz w:val="16"/>
      <w:szCs w:val="16"/>
    </w:rPr>
  </w:style>
  <w:style w:type="character" w:customStyle="1" w:styleId="Tekstpodstawowy3Znak">
    <w:name w:val="Tekst podstawowy 3 Znak"/>
    <w:link w:val="Tekstpodstawowy3"/>
    <w:uiPriority w:val="99"/>
    <w:semiHidden/>
    <w:rsid w:val="00972092"/>
    <w:rPr>
      <w:rFonts w:ascii="Verdana" w:hAnsi="Verdana"/>
      <w:sz w:val="16"/>
      <w:szCs w:val="16"/>
      <w:lang w:eastAsia="en-US"/>
    </w:rPr>
  </w:style>
  <w:style w:type="paragraph" w:customStyle="1" w:styleId="BodySingle">
    <w:name w:val="Body Single"/>
    <w:rsid w:val="00C97A17"/>
    <w:pPr>
      <w:tabs>
        <w:tab w:val="left" w:pos="786"/>
      </w:tabs>
      <w:ind w:left="708" w:hanging="708"/>
      <w:jc w:val="both"/>
    </w:pPr>
    <w:rPr>
      <w:rFonts w:ascii="Times New Roman" w:eastAsia="Times New Roman" w:hAnsi="Times New Roman"/>
      <w:color w:val="000000"/>
      <w:sz w:val="24"/>
    </w:rPr>
  </w:style>
  <w:style w:type="paragraph" w:customStyle="1" w:styleId="NumberList">
    <w:name w:val="Number List"/>
    <w:rsid w:val="00C97A17"/>
    <w:pPr>
      <w:spacing w:before="216" w:after="72"/>
      <w:ind w:left="571" w:hanging="283"/>
    </w:pPr>
    <w:rPr>
      <w:rFonts w:ascii="Times New Roman" w:eastAsia="Times New Roman" w:hAnsi="Times New Roman"/>
      <w:noProof/>
      <w:color w:val="000000"/>
      <w:sz w:val="24"/>
    </w:rPr>
  </w:style>
  <w:style w:type="paragraph" w:customStyle="1" w:styleId="2">
    <w:name w:val="2"/>
    <w:basedOn w:val="Normalny"/>
    <w:rsid w:val="00C97A17"/>
    <w:pPr>
      <w:spacing w:line="240" w:lineRule="auto"/>
      <w:jc w:val="left"/>
    </w:pPr>
    <w:rPr>
      <w:rFonts w:ascii="Times" w:eastAsia="Times New Roman" w:hAnsi="Times"/>
      <w:noProof/>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9006">
      <w:bodyDiv w:val="1"/>
      <w:marLeft w:val="0"/>
      <w:marRight w:val="0"/>
      <w:marTop w:val="0"/>
      <w:marBottom w:val="0"/>
      <w:divBdr>
        <w:top w:val="none" w:sz="0" w:space="0" w:color="auto"/>
        <w:left w:val="none" w:sz="0" w:space="0" w:color="auto"/>
        <w:bottom w:val="none" w:sz="0" w:space="0" w:color="auto"/>
        <w:right w:val="none" w:sz="0" w:space="0" w:color="auto"/>
      </w:divBdr>
    </w:div>
    <w:div w:id="223413827">
      <w:bodyDiv w:val="1"/>
      <w:marLeft w:val="0"/>
      <w:marRight w:val="0"/>
      <w:marTop w:val="0"/>
      <w:marBottom w:val="0"/>
      <w:divBdr>
        <w:top w:val="none" w:sz="0" w:space="0" w:color="auto"/>
        <w:left w:val="none" w:sz="0" w:space="0" w:color="auto"/>
        <w:bottom w:val="none" w:sz="0" w:space="0" w:color="auto"/>
        <w:right w:val="none" w:sz="0" w:space="0" w:color="auto"/>
      </w:divBdr>
    </w:div>
    <w:div w:id="397482454">
      <w:bodyDiv w:val="1"/>
      <w:marLeft w:val="0"/>
      <w:marRight w:val="0"/>
      <w:marTop w:val="0"/>
      <w:marBottom w:val="0"/>
      <w:divBdr>
        <w:top w:val="none" w:sz="0" w:space="0" w:color="auto"/>
        <w:left w:val="none" w:sz="0" w:space="0" w:color="auto"/>
        <w:bottom w:val="none" w:sz="0" w:space="0" w:color="auto"/>
        <w:right w:val="none" w:sz="0" w:space="0" w:color="auto"/>
      </w:divBdr>
    </w:div>
    <w:div w:id="504785803">
      <w:bodyDiv w:val="1"/>
      <w:marLeft w:val="0"/>
      <w:marRight w:val="0"/>
      <w:marTop w:val="0"/>
      <w:marBottom w:val="0"/>
      <w:divBdr>
        <w:top w:val="none" w:sz="0" w:space="0" w:color="auto"/>
        <w:left w:val="none" w:sz="0" w:space="0" w:color="auto"/>
        <w:bottom w:val="none" w:sz="0" w:space="0" w:color="auto"/>
        <w:right w:val="none" w:sz="0" w:space="0" w:color="auto"/>
      </w:divBdr>
    </w:div>
    <w:div w:id="529104833">
      <w:bodyDiv w:val="1"/>
      <w:marLeft w:val="0"/>
      <w:marRight w:val="0"/>
      <w:marTop w:val="0"/>
      <w:marBottom w:val="0"/>
      <w:divBdr>
        <w:top w:val="none" w:sz="0" w:space="0" w:color="auto"/>
        <w:left w:val="none" w:sz="0" w:space="0" w:color="auto"/>
        <w:bottom w:val="none" w:sz="0" w:space="0" w:color="auto"/>
        <w:right w:val="none" w:sz="0" w:space="0" w:color="auto"/>
      </w:divBdr>
    </w:div>
    <w:div w:id="815609116">
      <w:bodyDiv w:val="1"/>
      <w:marLeft w:val="0"/>
      <w:marRight w:val="0"/>
      <w:marTop w:val="0"/>
      <w:marBottom w:val="0"/>
      <w:divBdr>
        <w:top w:val="none" w:sz="0" w:space="0" w:color="auto"/>
        <w:left w:val="none" w:sz="0" w:space="0" w:color="auto"/>
        <w:bottom w:val="none" w:sz="0" w:space="0" w:color="auto"/>
        <w:right w:val="none" w:sz="0" w:space="0" w:color="auto"/>
      </w:divBdr>
    </w:div>
    <w:div w:id="1129595477">
      <w:bodyDiv w:val="1"/>
      <w:marLeft w:val="0"/>
      <w:marRight w:val="0"/>
      <w:marTop w:val="0"/>
      <w:marBottom w:val="0"/>
      <w:divBdr>
        <w:top w:val="none" w:sz="0" w:space="0" w:color="auto"/>
        <w:left w:val="none" w:sz="0" w:space="0" w:color="auto"/>
        <w:bottom w:val="none" w:sz="0" w:space="0" w:color="auto"/>
        <w:right w:val="none" w:sz="0" w:space="0" w:color="auto"/>
      </w:divBdr>
    </w:div>
    <w:div w:id="1177116655">
      <w:bodyDiv w:val="1"/>
      <w:marLeft w:val="0"/>
      <w:marRight w:val="0"/>
      <w:marTop w:val="0"/>
      <w:marBottom w:val="0"/>
      <w:divBdr>
        <w:top w:val="none" w:sz="0" w:space="0" w:color="auto"/>
        <w:left w:val="none" w:sz="0" w:space="0" w:color="auto"/>
        <w:bottom w:val="none" w:sz="0" w:space="0" w:color="auto"/>
        <w:right w:val="none" w:sz="0" w:space="0" w:color="auto"/>
      </w:divBdr>
    </w:div>
    <w:div w:id="1215585444">
      <w:bodyDiv w:val="1"/>
      <w:marLeft w:val="0"/>
      <w:marRight w:val="0"/>
      <w:marTop w:val="0"/>
      <w:marBottom w:val="0"/>
      <w:divBdr>
        <w:top w:val="none" w:sz="0" w:space="0" w:color="auto"/>
        <w:left w:val="none" w:sz="0" w:space="0" w:color="auto"/>
        <w:bottom w:val="none" w:sz="0" w:space="0" w:color="auto"/>
        <w:right w:val="none" w:sz="0" w:space="0" w:color="auto"/>
      </w:divBdr>
    </w:div>
    <w:div w:id="1319193462">
      <w:bodyDiv w:val="1"/>
      <w:marLeft w:val="0"/>
      <w:marRight w:val="0"/>
      <w:marTop w:val="0"/>
      <w:marBottom w:val="0"/>
      <w:divBdr>
        <w:top w:val="none" w:sz="0" w:space="0" w:color="auto"/>
        <w:left w:val="none" w:sz="0" w:space="0" w:color="auto"/>
        <w:bottom w:val="none" w:sz="0" w:space="0" w:color="auto"/>
        <w:right w:val="none" w:sz="0" w:space="0" w:color="auto"/>
      </w:divBdr>
    </w:div>
    <w:div w:id="1415393217">
      <w:bodyDiv w:val="1"/>
      <w:marLeft w:val="0"/>
      <w:marRight w:val="0"/>
      <w:marTop w:val="0"/>
      <w:marBottom w:val="0"/>
      <w:divBdr>
        <w:top w:val="none" w:sz="0" w:space="0" w:color="auto"/>
        <w:left w:val="none" w:sz="0" w:space="0" w:color="auto"/>
        <w:bottom w:val="none" w:sz="0" w:space="0" w:color="auto"/>
        <w:right w:val="none" w:sz="0" w:space="0" w:color="auto"/>
      </w:divBdr>
    </w:div>
    <w:div w:id="1416198489">
      <w:bodyDiv w:val="1"/>
      <w:marLeft w:val="0"/>
      <w:marRight w:val="0"/>
      <w:marTop w:val="0"/>
      <w:marBottom w:val="0"/>
      <w:divBdr>
        <w:top w:val="none" w:sz="0" w:space="0" w:color="auto"/>
        <w:left w:val="none" w:sz="0" w:space="0" w:color="auto"/>
        <w:bottom w:val="none" w:sz="0" w:space="0" w:color="auto"/>
        <w:right w:val="none" w:sz="0" w:space="0" w:color="auto"/>
      </w:divBdr>
    </w:div>
    <w:div w:id="18652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C262-3514-4CE6-B41A-8CBF5F00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2979</Words>
  <Characters>17878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SPECYFIKACJA ISTOTNYCH WARUNKÓW ZAMÓWIENIA ZNAK SPRAWY NR …………….</vt:lpstr>
    </vt:vector>
  </TitlesOfParts>
  <Company>Brokers Union Sp. z o.o. z siedzibą we Wrocławiu, ul. Antoniego Słonimskiego 6, 50-304 Wrocław, wpisana do rejestru prowadzonego przez Sąd Rejonowy dla Wrocławia-Fabrycznej we Wrocławiu, VI Wydział Gospodarczy Krajowego Rejestru Sądowego, pod numerem KRS 0000109774, działająca na podstawie zezwolenia na działalność brokerską nr 507/98 z dnia 10.12.1998 r.; NIP: 894-24-93-484;      REGON: 932016778; Kapitał zakładowy: 240 000 zł (wpłacony w całości).</Company>
  <LinksUpToDate>false</LinksUpToDate>
  <CharactersWithSpaces>20816</CharactersWithSpaces>
  <SharedDoc>false</SharedDoc>
  <HLinks>
    <vt:vector size="48" baseType="variant">
      <vt:variant>
        <vt:i4>1507381</vt:i4>
      </vt:variant>
      <vt:variant>
        <vt:i4>44</vt:i4>
      </vt:variant>
      <vt:variant>
        <vt:i4>0</vt:i4>
      </vt:variant>
      <vt:variant>
        <vt:i4>5</vt:i4>
      </vt:variant>
      <vt:variant>
        <vt:lpwstr/>
      </vt:variant>
      <vt:variant>
        <vt:lpwstr>_Toc437525439</vt:lpwstr>
      </vt:variant>
      <vt:variant>
        <vt:i4>1507381</vt:i4>
      </vt:variant>
      <vt:variant>
        <vt:i4>38</vt:i4>
      </vt:variant>
      <vt:variant>
        <vt:i4>0</vt:i4>
      </vt:variant>
      <vt:variant>
        <vt:i4>5</vt:i4>
      </vt:variant>
      <vt:variant>
        <vt:lpwstr/>
      </vt:variant>
      <vt:variant>
        <vt:lpwstr>_Toc437525438</vt:lpwstr>
      </vt:variant>
      <vt:variant>
        <vt:i4>1507381</vt:i4>
      </vt:variant>
      <vt:variant>
        <vt:i4>32</vt:i4>
      </vt:variant>
      <vt:variant>
        <vt:i4>0</vt:i4>
      </vt:variant>
      <vt:variant>
        <vt:i4>5</vt:i4>
      </vt:variant>
      <vt:variant>
        <vt:lpwstr/>
      </vt:variant>
      <vt:variant>
        <vt:lpwstr>_Toc437525437</vt:lpwstr>
      </vt:variant>
      <vt:variant>
        <vt:i4>1507381</vt:i4>
      </vt:variant>
      <vt:variant>
        <vt:i4>26</vt:i4>
      </vt:variant>
      <vt:variant>
        <vt:i4>0</vt:i4>
      </vt:variant>
      <vt:variant>
        <vt:i4>5</vt:i4>
      </vt:variant>
      <vt:variant>
        <vt:lpwstr/>
      </vt:variant>
      <vt:variant>
        <vt:lpwstr>_Toc437525436</vt:lpwstr>
      </vt:variant>
      <vt:variant>
        <vt:i4>1507381</vt:i4>
      </vt:variant>
      <vt:variant>
        <vt:i4>20</vt:i4>
      </vt:variant>
      <vt:variant>
        <vt:i4>0</vt:i4>
      </vt:variant>
      <vt:variant>
        <vt:i4>5</vt:i4>
      </vt:variant>
      <vt:variant>
        <vt:lpwstr/>
      </vt:variant>
      <vt:variant>
        <vt:lpwstr>_Toc437525435</vt:lpwstr>
      </vt:variant>
      <vt:variant>
        <vt:i4>1507381</vt:i4>
      </vt:variant>
      <vt:variant>
        <vt:i4>14</vt:i4>
      </vt:variant>
      <vt:variant>
        <vt:i4>0</vt:i4>
      </vt:variant>
      <vt:variant>
        <vt:i4>5</vt:i4>
      </vt:variant>
      <vt:variant>
        <vt:lpwstr/>
      </vt:variant>
      <vt:variant>
        <vt:lpwstr>_Toc437525434</vt:lpwstr>
      </vt:variant>
      <vt:variant>
        <vt:i4>1507381</vt:i4>
      </vt:variant>
      <vt:variant>
        <vt:i4>8</vt:i4>
      </vt:variant>
      <vt:variant>
        <vt:i4>0</vt:i4>
      </vt:variant>
      <vt:variant>
        <vt:i4>5</vt:i4>
      </vt:variant>
      <vt:variant>
        <vt:lpwstr/>
      </vt:variant>
      <vt:variant>
        <vt:lpwstr>_Toc437525433</vt:lpwstr>
      </vt:variant>
      <vt:variant>
        <vt:i4>1507381</vt:i4>
      </vt:variant>
      <vt:variant>
        <vt:i4>2</vt:i4>
      </vt:variant>
      <vt:variant>
        <vt:i4>0</vt:i4>
      </vt:variant>
      <vt:variant>
        <vt:i4>5</vt:i4>
      </vt:variant>
      <vt:variant>
        <vt:lpwstr/>
      </vt:variant>
      <vt:variant>
        <vt:lpwstr>_Toc437525432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ZNAK SPRAWY NR …………….</dc:title>
  <dc:creator>agie00</dc:creator>
  <cp:lastModifiedBy>User_ADM_06</cp:lastModifiedBy>
  <cp:revision>2</cp:revision>
  <cp:lastPrinted>2015-12-22T11:53:00Z</cp:lastPrinted>
  <dcterms:created xsi:type="dcterms:W3CDTF">2016-01-07T09:44:00Z</dcterms:created>
  <dcterms:modified xsi:type="dcterms:W3CDTF">2016-01-07T09:44:00Z</dcterms:modified>
</cp:coreProperties>
</file>