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8B" w:rsidRPr="009C4B68" w:rsidRDefault="00AF3DF1">
      <w:pPr>
        <w:shd w:val="clear" w:color="auto" w:fill="FFFFFF"/>
        <w:tabs>
          <w:tab w:val="left" w:pos="562"/>
        </w:tabs>
        <w:spacing w:line="360" w:lineRule="auto"/>
        <w:jc w:val="right"/>
        <w:rPr>
          <w:color w:val="auto"/>
          <w:sz w:val="22"/>
          <w:szCs w:val="22"/>
        </w:rPr>
      </w:pPr>
      <w:r w:rsidRPr="00A96C7B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</w:t>
      </w:r>
      <w:proofErr w:type="spellStart"/>
      <w:r w:rsidRPr="009C4B68">
        <w:rPr>
          <w:color w:val="auto"/>
          <w:sz w:val="22"/>
          <w:szCs w:val="22"/>
        </w:rPr>
        <w:t>LidzbarkWarmiński</w:t>
      </w:r>
      <w:proofErr w:type="spellEnd"/>
      <w:r w:rsidRPr="009C4B68">
        <w:rPr>
          <w:color w:val="auto"/>
          <w:sz w:val="22"/>
          <w:szCs w:val="22"/>
        </w:rPr>
        <w:t>, 08.04.2021 r.</w:t>
      </w:r>
    </w:p>
    <w:p w:rsidR="00643B8B" w:rsidRPr="009C4B68" w:rsidRDefault="00643B8B">
      <w:pPr>
        <w:spacing w:line="360" w:lineRule="auto"/>
        <w:rPr>
          <w:color w:val="auto"/>
          <w:sz w:val="22"/>
          <w:szCs w:val="22"/>
        </w:rPr>
      </w:pPr>
    </w:p>
    <w:p w:rsidR="00643B8B" w:rsidRPr="009C4B68" w:rsidRDefault="00AF3DF1">
      <w:pPr>
        <w:spacing w:line="360" w:lineRule="auto"/>
        <w:rPr>
          <w:b/>
          <w:color w:val="auto"/>
          <w:sz w:val="22"/>
          <w:szCs w:val="22"/>
        </w:rPr>
      </w:pPr>
      <w:r w:rsidRPr="009C4B68">
        <w:rPr>
          <w:color w:val="auto"/>
          <w:sz w:val="22"/>
          <w:szCs w:val="22"/>
        </w:rPr>
        <w:t xml:space="preserve">Znak: </w:t>
      </w:r>
      <w:r w:rsidRPr="009C4B68">
        <w:rPr>
          <w:b/>
          <w:color w:val="auto"/>
          <w:sz w:val="22"/>
          <w:szCs w:val="22"/>
        </w:rPr>
        <w:t>ZOZ.V-260-22/ZP/21</w:t>
      </w:r>
    </w:p>
    <w:p w:rsidR="00643B8B" w:rsidRPr="009C4B68" w:rsidRDefault="00643B8B">
      <w:pPr>
        <w:spacing w:line="360" w:lineRule="auto"/>
        <w:rPr>
          <w:b/>
          <w:color w:val="auto"/>
          <w:sz w:val="22"/>
          <w:szCs w:val="22"/>
        </w:rPr>
      </w:pPr>
    </w:p>
    <w:p w:rsidR="00643B8B" w:rsidRPr="009C4B68" w:rsidRDefault="00AF3DF1">
      <w:pPr>
        <w:shd w:val="clear" w:color="auto" w:fill="FFFFFF"/>
        <w:spacing w:line="360" w:lineRule="auto"/>
        <w:ind w:left="6521"/>
        <w:rPr>
          <w:b/>
          <w:color w:val="auto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>P.T. Wykonawcy</w:t>
      </w:r>
    </w:p>
    <w:p w:rsidR="00643B8B" w:rsidRPr="009C4B68" w:rsidRDefault="00643B8B">
      <w:pPr>
        <w:shd w:val="clear" w:color="auto" w:fill="FFFFFF"/>
        <w:spacing w:line="360" w:lineRule="auto"/>
        <w:rPr>
          <w:b/>
          <w:color w:val="auto"/>
          <w:sz w:val="22"/>
          <w:szCs w:val="22"/>
        </w:rPr>
      </w:pPr>
    </w:p>
    <w:p w:rsidR="00643B8B" w:rsidRPr="009C4B68" w:rsidRDefault="00AF3DF1">
      <w:pPr>
        <w:shd w:val="clear" w:color="auto" w:fill="FFFFFF"/>
        <w:spacing w:line="360" w:lineRule="auto"/>
        <w:jc w:val="center"/>
        <w:rPr>
          <w:b/>
          <w:color w:val="auto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>ZAPROSZENIE DO ZŁOŻENIA OFERTY</w:t>
      </w:r>
    </w:p>
    <w:p w:rsidR="00643B8B" w:rsidRPr="009C4B68" w:rsidRDefault="00AF3DF1">
      <w:pPr>
        <w:shd w:val="clear" w:color="auto" w:fill="FFFFFF"/>
        <w:spacing w:line="360" w:lineRule="auto"/>
        <w:jc w:val="center"/>
        <w:rPr>
          <w:b/>
          <w:color w:val="auto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>(po zm. z 15.04.21r.)</w:t>
      </w:r>
    </w:p>
    <w:p w:rsidR="00643B8B" w:rsidRPr="009C4B68" w:rsidRDefault="00643B8B">
      <w:pPr>
        <w:shd w:val="clear" w:color="auto" w:fill="FFFFFF"/>
        <w:spacing w:line="360" w:lineRule="auto"/>
        <w:rPr>
          <w:b/>
          <w:color w:val="auto"/>
          <w:sz w:val="22"/>
          <w:szCs w:val="22"/>
        </w:rPr>
      </w:pPr>
    </w:p>
    <w:p w:rsidR="00643B8B" w:rsidRPr="009C4B68" w:rsidRDefault="00AF3DF1">
      <w:pPr>
        <w:shd w:val="clear" w:color="auto" w:fill="FFFFFF"/>
        <w:spacing w:line="360" w:lineRule="auto"/>
        <w:ind w:left="24" w:firstLine="543"/>
        <w:jc w:val="both"/>
        <w:rPr>
          <w:b/>
          <w:bCs/>
          <w:color w:val="auto"/>
          <w:sz w:val="22"/>
        </w:rPr>
      </w:pPr>
      <w:r w:rsidRPr="009C4B68">
        <w:rPr>
          <w:bCs/>
          <w:color w:val="auto"/>
          <w:sz w:val="22"/>
        </w:rPr>
        <w:t xml:space="preserve">W związku z art. 30 ust.4  ustawy prawo zamówień publicznych (Dz.U z 2019, poz. 2019 </w:t>
      </w:r>
      <w:r w:rsidRPr="009C4B68">
        <w:rPr>
          <w:bCs/>
          <w:color w:val="auto"/>
          <w:sz w:val="22"/>
        </w:rPr>
        <w:br/>
        <w:t>z późn. zm.)</w:t>
      </w:r>
      <w:r w:rsidRPr="009C4B68">
        <w:rPr>
          <w:b/>
          <w:bCs/>
          <w:color w:val="auto"/>
          <w:sz w:val="22"/>
        </w:rPr>
        <w:t>, n</w:t>
      </w:r>
      <w:r w:rsidRPr="009C4B68">
        <w:rPr>
          <w:bCs/>
          <w:color w:val="auto"/>
          <w:sz w:val="22"/>
        </w:rPr>
        <w:t xml:space="preserve">a podstawie Regulaminu udzielania zamówień publicznych o wartości szacunkowej nie- przekraczającej kwoty130 000 zł  i procedury </w:t>
      </w:r>
      <w:r w:rsidRPr="009C4B68">
        <w:rPr>
          <w:b/>
          <w:bCs/>
          <w:color w:val="auto"/>
          <w:sz w:val="22"/>
        </w:rPr>
        <w:t>Zapytania ofertowego</w:t>
      </w:r>
    </w:p>
    <w:p w:rsidR="00643B8B" w:rsidRPr="009C4B68" w:rsidRDefault="00643B8B">
      <w:pPr>
        <w:shd w:val="clear" w:color="auto" w:fill="FFFFFF"/>
        <w:spacing w:line="360" w:lineRule="auto"/>
        <w:ind w:left="24" w:firstLine="543"/>
        <w:jc w:val="both"/>
        <w:rPr>
          <w:b/>
          <w:color w:val="auto"/>
          <w:sz w:val="22"/>
          <w:szCs w:val="22"/>
        </w:rPr>
      </w:pPr>
    </w:p>
    <w:p w:rsidR="00643B8B" w:rsidRPr="009C4B68" w:rsidRDefault="00AF3DF1">
      <w:pPr>
        <w:shd w:val="clear" w:color="auto" w:fill="FFFFFF"/>
        <w:spacing w:line="360" w:lineRule="auto"/>
        <w:ind w:left="24" w:firstLine="543"/>
        <w:jc w:val="both"/>
        <w:rPr>
          <w:b/>
          <w:color w:val="auto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 xml:space="preserve"> </w:t>
      </w:r>
    </w:p>
    <w:p w:rsidR="00643B8B" w:rsidRPr="009C4B68" w:rsidRDefault="00AF3DF1">
      <w:pPr>
        <w:spacing w:line="360" w:lineRule="auto"/>
        <w:jc w:val="both"/>
        <w:rPr>
          <w:b/>
          <w:color w:val="auto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>Zespół Opieki Zdrowotnej w Lidzbarku Warmińskim</w:t>
      </w:r>
      <w:bookmarkStart w:id="0" w:name="_GoBack"/>
      <w:bookmarkEnd w:id="0"/>
    </w:p>
    <w:p w:rsidR="00643B8B" w:rsidRPr="009C4B68" w:rsidRDefault="00AF3DF1">
      <w:pPr>
        <w:spacing w:line="360" w:lineRule="auto"/>
        <w:jc w:val="both"/>
        <w:rPr>
          <w:b/>
          <w:color w:val="auto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>ul. Kard. Stefana Wyszyńskiego 37, 11-100 Lidzbark Warmiński</w:t>
      </w:r>
    </w:p>
    <w:p w:rsidR="00643B8B" w:rsidRPr="009C4B68" w:rsidRDefault="00643B8B">
      <w:pPr>
        <w:shd w:val="clear" w:color="auto" w:fill="FFFFFF"/>
        <w:spacing w:line="360" w:lineRule="auto"/>
        <w:ind w:left="29" w:right="3226"/>
        <w:jc w:val="both"/>
        <w:rPr>
          <w:color w:val="auto"/>
          <w:sz w:val="22"/>
          <w:szCs w:val="22"/>
        </w:rPr>
      </w:pPr>
    </w:p>
    <w:p w:rsidR="00643B8B" w:rsidRPr="009C4B68" w:rsidRDefault="00AF3DF1">
      <w:pPr>
        <w:shd w:val="clear" w:color="auto" w:fill="FFFFFF"/>
        <w:spacing w:line="360" w:lineRule="auto"/>
        <w:ind w:left="29" w:right="3226"/>
        <w:jc w:val="both"/>
        <w:rPr>
          <w:color w:val="auto"/>
          <w:sz w:val="22"/>
          <w:szCs w:val="22"/>
        </w:rPr>
      </w:pPr>
      <w:r w:rsidRPr="009C4B68">
        <w:rPr>
          <w:color w:val="auto"/>
          <w:sz w:val="22"/>
          <w:szCs w:val="22"/>
        </w:rPr>
        <w:t>zaprasza do złożenia oferty na:</w:t>
      </w:r>
    </w:p>
    <w:p w:rsidR="00643B8B" w:rsidRPr="009C4B68" w:rsidRDefault="00AF3DF1">
      <w:pPr>
        <w:spacing w:after="200" w:line="360" w:lineRule="auto"/>
        <w:contextualSpacing/>
        <w:jc w:val="both"/>
        <w:rPr>
          <w:color w:val="auto"/>
          <w:lang w:eastAsia="ar-SA"/>
        </w:rPr>
      </w:pPr>
      <w:r w:rsidRPr="009C4B68">
        <w:rPr>
          <w:b/>
          <w:color w:val="auto"/>
          <w:sz w:val="22"/>
          <w:szCs w:val="22"/>
        </w:rPr>
        <w:t xml:space="preserve">dostawę </w:t>
      </w:r>
      <w:r w:rsidRPr="009C4B68">
        <w:rPr>
          <w:rFonts w:eastAsia="Calibri"/>
          <w:bCs/>
          <w:color w:val="auto"/>
        </w:rPr>
        <w:t>zamkniętego próżniowego systemu pobierania krwi do Zespołu Opieki Zdrowotnej w Lidzbarku Warmińskim</w:t>
      </w:r>
      <w:r w:rsidRPr="009C4B68">
        <w:rPr>
          <w:color w:val="auto"/>
          <w:lang w:eastAsia="ar-SA"/>
        </w:rPr>
        <w:t>.</w:t>
      </w:r>
    </w:p>
    <w:p w:rsidR="00643B8B" w:rsidRPr="009C4B68" w:rsidRDefault="00643B8B">
      <w:pPr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jc w:val="both"/>
        <w:rPr>
          <w:b/>
          <w:bCs/>
          <w:color w:val="auto"/>
          <w:sz w:val="22"/>
          <w:szCs w:val="22"/>
          <w:lang w:eastAsia="ar-SA"/>
        </w:rPr>
      </w:pPr>
    </w:p>
    <w:p w:rsidR="00643B8B" w:rsidRPr="009C4B68" w:rsidRDefault="00643B8B">
      <w:pPr>
        <w:widowControl w:val="0"/>
        <w:shd w:val="clear" w:color="auto" w:fill="FFFFFF"/>
        <w:spacing w:line="360" w:lineRule="auto"/>
        <w:jc w:val="both"/>
        <w:rPr>
          <w:b/>
          <w:color w:val="auto"/>
          <w:sz w:val="22"/>
          <w:szCs w:val="22"/>
        </w:rPr>
      </w:pPr>
    </w:p>
    <w:p w:rsidR="00643B8B" w:rsidRPr="009C4B68" w:rsidRDefault="00AF3DF1">
      <w:pPr>
        <w:spacing w:line="360" w:lineRule="auto"/>
        <w:jc w:val="both"/>
        <w:rPr>
          <w:rFonts w:eastAsia="Calibri"/>
          <w:b/>
          <w:bCs/>
          <w:color w:val="auto"/>
        </w:rPr>
      </w:pPr>
      <w:r w:rsidRPr="009C4B68">
        <w:rPr>
          <w:rFonts w:eastAsia="Calibri"/>
          <w:b/>
          <w:bCs/>
          <w:color w:val="auto"/>
        </w:rPr>
        <w:t xml:space="preserve">I. Opis przedmiotu zamówienia. </w:t>
      </w:r>
    </w:p>
    <w:p w:rsidR="00643B8B" w:rsidRPr="009C4B68" w:rsidRDefault="00AF3DF1">
      <w:pPr>
        <w:numPr>
          <w:ilvl w:val="0"/>
          <w:numId w:val="2"/>
        </w:numPr>
        <w:tabs>
          <w:tab w:val="left" w:pos="720"/>
        </w:tabs>
        <w:spacing w:after="200" w:line="360" w:lineRule="auto"/>
        <w:ind w:left="284" w:hanging="284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 xml:space="preserve">Przedmiotem zamówienia jest dostawa </w:t>
      </w:r>
      <w:r w:rsidRPr="009C4B68">
        <w:rPr>
          <w:rFonts w:eastAsia="Calibri"/>
          <w:bCs/>
          <w:color w:val="auto"/>
        </w:rPr>
        <w:t>zamkniętego próżniowego systemu pobierania krwi do Zespołu Opieki Zdrowotnej w Lidzbarku Warmińskim</w:t>
      </w:r>
      <w:r w:rsidRPr="009C4B68">
        <w:rPr>
          <w:color w:val="auto"/>
          <w:lang w:eastAsia="ar-SA"/>
        </w:rPr>
        <w:t>.</w:t>
      </w:r>
    </w:p>
    <w:p w:rsidR="00643B8B" w:rsidRPr="009C4B68" w:rsidRDefault="00AF3DF1">
      <w:pPr>
        <w:numPr>
          <w:ilvl w:val="0"/>
          <w:numId w:val="2"/>
        </w:numPr>
        <w:tabs>
          <w:tab w:val="left" w:pos="284"/>
          <w:tab w:val="left" w:pos="720"/>
        </w:tabs>
        <w:spacing w:after="200" w:line="360" w:lineRule="auto"/>
        <w:ind w:left="284" w:hanging="284"/>
        <w:contextualSpacing/>
        <w:jc w:val="both"/>
        <w:rPr>
          <w:b/>
          <w:color w:val="auto"/>
          <w:lang w:eastAsia="ar-SA"/>
        </w:rPr>
      </w:pPr>
      <w:r w:rsidRPr="009C4B68">
        <w:rPr>
          <w:color w:val="auto"/>
          <w:lang w:eastAsia="ar-SA"/>
        </w:rPr>
        <w:t xml:space="preserve">Szczegółowy opis przedmiotu zamówienia  zawiera </w:t>
      </w:r>
      <w:r w:rsidRPr="009C4B68">
        <w:rPr>
          <w:b/>
          <w:color w:val="auto"/>
          <w:lang w:eastAsia="ar-SA"/>
        </w:rPr>
        <w:t>zał. Nr 1 do Zaproszenia, pn. Opis przedmiotu zamówienia – wymagania.</w:t>
      </w:r>
    </w:p>
    <w:p w:rsidR="00643B8B" w:rsidRPr="009C4B68" w:rsidRDefault="00AF3DF1">
      <w:pPr>
        <w:numPr>
          <w:ilvl w:val="0"/>
          <w:numId w:val="2"/>
        </w:numPr>
        <w:tabs>
          <w:tab w:val="left" w:pos="284"/>
          <w:tab w:val="left" w:pos="720"/>
        </w:tabs>
        <w:spacing w:after="200" w:line="360" w:lineRule="auto"/>
        <w:ind w:left="284" w:hanging="284"/>
        <w:contextualSpacing/>
        <w:jc w:val="both"/>
        <w:rPr>
          <w:b/>
          <w:color w:val="auto"/>
          <w:lang w:eastAsia="ar-SA"/>
        </w:rPr>
      </w:pPr>
      <w:r w:rsidRPr="009C4B68">
        <w:rPr>
          <w:color w:val="auto"/>
          <w:lang w:eastAsia="ar-SA"/>
        </w:rPr>
        <w:t xml:space="preserve">Wymagany asortyment i ilości asortymentu wchodzącego w skład zamkniętego, próżniowego systemu pobierania krwi zawiera </w:t>
      </w:r>
      <w:r w:rsidRPr="009C4B68">
        <w:rPr>
          <w:b/>
          <w:color w:val="auto"/>
          <w:lang w:eastAsia="ar-SA"/>
        </w:rPr>
        <w:t>zał. Nr 2 do Zaproszenia pn. Formularz asortymentowo- cenowy.</w:t>
      </w:r>
    </w:p>
    <w:p w:rsidR="00643B8B" w:rsidRPr="009C4B68" w:rsidRDefault="00AF3DF1">
      <w:pPr>
        <w:numPr>
          <w:ilvl w:val="0"/>
          <w:numId w:val="2"/>
        </w:numPr>
        <w:tabs>
          <w:tab w:val="left" w:pos="284"/>
          <w:tab w:val="left" w:pos="720"/>
        </w:tabs>
        <w:spacing w:after="200" w:line="360" w:lineRule="auto"/>
        <w:ind w:left="284" w:hanging="284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 xml:space="preserve">W w/w załączniku określono szacunkowe zapotrzebowanie </w:t>
      </w:r>
      <w:r w:rsidRPr="009C4B68">
        <w:rPr>
          <w:b/>
          <w:color w:val="auto"/>
          <w:lang w:eastAsia="ar-SA"/>
        </w:rPr>
        <w:t>na 14 miesięcy i 10 dni</w:t>
      </w:r>
      <w:r w:rsidRPr="009C4B68">
        <w:rPr>
          <w:color w:val="auto"/>
          <w:lang w:eastAsia="ar-SA"/>
        </w:rPr>
        <w:t>.</w:t>
      </w:r>
    </w:p>
    <w:p w:rsidR="00643B8B" w:rsidRPr="009C4B68" w:rsidRDefault="00AF3DF1">
      <w:pPr>
        <w:numPr>
          <w:ilvl w:val="0"/>
          <w:numId w:val="2"/>
        </w:numPr>
        <w:tabs>
          <w:tab w:val="left" w:pos="284"/>
          <w:tab w:val="left" w:pos="720"/>
        </w:tabs>
        <w:spacing w:after="200" w:line="360" w:lineRule="auto"/>
        <w:ind w:left="284" w:hanging="284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 xml:space="preserve">Ilekroć w opisie przedmiotu zamówienia użyto określenia „typu...” lub wskazano nazwę własną produktu, oznacza to, iż Zamawiający dopuszcza składanie ofert równoważnych </w:t>
      </w:r>
      <w:r w:rsidRPr="009C4B68">
        <w:rPr>
          <w:color w:val="auto"/>
          <w:lang w:eastAsia="ar-SA"/>
        </w:rPr>
        <w:br/>
        <w:t xml:space="preserve">o tych samych lub lepszych parametrach od wymaganych przez Zamawiającego. </w:t>
      </w:r>
      <w:r w:rsidRPr="009C4B68">
        <w:rPr>
          <w:color w:val="auto"/>
          <w:lang w:eastAsia="ar-SA"/>
        </w:rPr>
        <w:lastRenderedPageBreak/>
        <w:t xml:space="preserve">Parametry zamawianych produktów określają istotne warunki użytkowe, techniczne </w:t>
      </w:r>
      <w:r w:rsidRPr="009C4B68">
        <w:rPr>
          <w:color w:val="auto"/>
          <w:lang w:eastAsia="ar-SA"/>
        </w:rPr>
        <w:br/>
        <w:t>i jakościowe, jakie musi spełnić przedmiot zamówienia.</w:t>
      </w:r>
    </w:p>
    <w:p w:rsidR="00643B8B" w:rsidRPr="009C4B68" w:rsidRDefault="00AF3DF1">
      <w:pPr>
        <w:numPr>
          <w:ilvl w:val="0"/>
          <w:numId w:val="2"/>
        </w:numPr>
        <w:tabs>
          <w:tab w:val="left" w:pos="284"/>
          <w:tab w:val="left" w:pos="720"/>
        </w:tabs>
        <w:spacing w:after="200" w:line="360" w:lineRule="auto"/>
        <w:ind w:left="284" w:hanging="284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>Zamawiający zastrzega sobie prawo do zmian  ilościowych do granicy wartości podpisanej umowy.</w:t>
      </w:r>
    </w:p>
    <w:p w:rsidR="00643B8B" w:rsidRPr="009C4B68" w:rsidRDefault="00AF3DF1">
      <w:pPr>
        <w:numPr>
          <w:ilvl w:val="0"/>
          <w:numId w:val="2"/>
        </w:numPr>
        <w:tabs>
          <w:tab w:val="left" w:pos="284"/>
          <w:tab w:val="left" w:pos="720"/>
        </w:tabs>
        <w:spacing w:after="200" w:line="360" w:lineRule="auto"/>
        <w:ind w:left="284" w:hanging="284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>Dostawy wraz z rozładunkiem będą się odbywały sukcesywnie, po uprzednim zgłoszeniu potrzeb przez uprawnionych pracowników Zamawiającego.</w:t>
      </w:r>
    </w:p>
    <w:p w:rsidR="00643B8B" w:rsidRPr="009C4B68" w:rsidRDefault="00AF3DF1">
      <w:pPr>
        <w:numPr>
          <w:ilvl w:val="0"/>
          <w:numId w:val="2"/>
        </w:numPr>
        <w:tabs>
          <w:tab w:val="left" w:pos="720"/>
        </w:tabs>
        <w:spacing w:after="200" w:line="360" w:lineRule="auto"/>
        <w:ind w:left="284" w:hanging="284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>1)  Zamawiający wymaga realizacji dostaw maksymalnie w ciągu 3 dni roboczych, do godziny 14.30 licząc od momentu złożenia zamówienia.</w:t>
      </w:r>
    </w:p>
    <w:p w:rsidR="00643B8B" w:rsidRPr="009C4B68" w:rsidRDefault="00AF3DF1">
      <w:pPr>
        <w:numPr>
          <w:ilvl w:val="0"/>
          <w:numId w:val="6"/>
        </w:numPr>
        <w:spacing w:after="200" w:line="360" w:lineRule="auto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 xml:space="preserve">Terminy dostaw do dwóch dni roboczych do godz. 14.30 licząc od momentu  złożenia zamówienia </w:t>
      </w:r>
      <w:r w:rsidRPr="009C4B68">
        <w:rPr>
          <w:b/>
          <w:color w:val="auto"/>
          <w:lang w:eastAsia="ar-SA"/>
        </w:rPr>
        <w:t>są dodatkowo oceniane.</w:t>
      </w:r>
    </w:p>
    <w:p w:rsidR="00643B8B" w:rsidRPr="009C4B68" w:rsidRDefault="00AF3DF1">
      <w:pPr>
        <w:numPr>
          <w:ilvl w:val="0"/>
          <w:numId w:val="6"/>
        </w:numPr>
        <w:spacing w:after="200" w:line="360" w:lineRule="auto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>Zamówienia będą składane od poniedziałku do piątku w godzinach od 8:00 do 14:00.</w:t>
      </w:r>
    </w:p>
    <w:p w:rsidR="00643B8B" w:rsidRPr="009C4B68" w:rsidRDefault="00AF3DF1">
      <w:pPr>
        <w:numPr>
          <w:ilvl w:val="0"/>
          <w:numId w:val="6"/>
        </w:numPr>
        <w:spacing w:after="200" w:line="360" w:lineRule="auto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 xml:space="preserve">Jeżeli termin dostawy wypada w dniu wolnym od pracy, dostawa może nastąpić </w:t>
      </w:r>
      <w:r w:rsidRPr="009C4B68">
        <w:rPr>
          <w:color w:val="auto"/>
          <w:lang w:eastAsia="ar-SA"/>
        </w:rPr>
        <w:br/>
        <w:t>w pierwszym dniu roboczym po wyznaczonym terminie.</w:t>
      </w:r>
    </w:p>
    <w:p w:rsidR="00643B8B" w:rsidRPr="009C4B68" w:rsidRDefault="00643B8B">
      <w:pPr>
        <w:widowControl w:val="0"/>
        <w:shd w:val="clear" w:color="auto" w:fill="FFFFFF"/>
        <w:spacing w:line="360" w:lineRule="auto"/>
        <w:jc w:val="both"/>
        <w:rPr>
          <w:b/>
          <w:color w:val="auto"/>
          <w:sz w:val="22"/>
          <w:szCs w:val="22"/>
        </w:rPr>
      </w:pPr>
    </w:p>
    <w:p w:rsidR="00643B8B" w:rsidRPr="009C4B68" w:rsidRDefault="00AF3DF1">
      <w:pPr>
        <w:widowControl w:val="0"/>
        <w:shd w:val="clear" w:color="auto" w:fill="FFFFFF"/>
        <w:tabs>
          <w:tab w:val="left" w:leader="dot" w:pos="9034"/>
        </w:tabs>
        <w:spacing w:line="360" w:lineRule="auto"/>
        <w:ind w:left="142"/>
        <w:jc w:val="both"/>
        <w:rPr>
          <w:b/>
          <w:color w:val="auto"/>
          <w:spacing w:val="-13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>II. Termin realizacji zamówienia:</w:t>
      </w:r>
    </w:p>
    <w:p w:rsidR="00643B8B" w:rsidRPr="009C4B68" w:rsidRDefault="00AF3DF1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jc w:val="both"/>
        <w:rPr>
          <w:bCs/>
          <w:color w:val="auto"/>
          <w:sz w:val="22"/>
          <w:szCs w:val="22"/>
        </w:rPr>
      </w:pPr>
      <w:r w:rsidRPr="009C4B68">
        <w:rPr>
          <w:bCs/>
          <w:color w:val="auto"/>
          <w:sz w:val="22"/>
          <w:szCs w:val="22"/>
        </w:rPr>
        <w:t xml:space="preserve">        Nie wcześniej niż od 21.04.2021 do 30.06.2022r.  </w:t>
      </w:r>
    </w:p>
    <w:p w:rsidR="00643B8B" w:rsidRPr="009C4B68" w:rsidRDefault="00643B8B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jc w:val="both"/>
        <w:rPr>
          <w:b/>
          <w:color w:val="auto"/>
          <w:sz w:val="22"/>
          <w:szCs w:val="22"/>
        </w:rPr>
      </w:pPr>
    </w:p>
    <w:p w:rsidR="00643B8B" w:rsidRPr="009C4B68" w:rsidRDefault="00AF3DF1">
      <w:pPr>
        <w:widowControl w:val="0"/>
        <w:shd w:val="clear" w:color="auto" w:fill="FFFFFF"/>
        <w:tabs>
          <w:tab w:val="left" w:pos="259"/>
          <w:tab w:val="left" w:leader="dot" w:pos="9034"/>
        </w:tabs>
        <w:spacing w:line="360" w:lineRule="auto"/>
        <w:jc w:val="both"/>
        <w:rPr>
          <w:b/>
          <w:color w:val="auto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>III. Warunki i terminy płatności:</w:t>
      </w:r>
    </w:p>
    <w:p w:rsidR="00643B8B" w:rsidRPr="009C4B68" w:rsidRDefault="00AF3DF1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jc w:val="both"/>
        <w:rPr>
          <w:color w:val="auto"/>
          <w:sz w:val="22"/>
          <w:szCs w:val="22"/>
        </w:rPr>
      </w:pPr>
      <w:r w:rsidRPr="009C4B68">
        <w:rPr>
          <w:color w:val="auto"/>
          <w:sz w:val="22"/>
          <w:szCs w:val="22"/>
        </w:rPr>
        <w:t xml:space="preserve">Płatność za realizację przedmiotu zamówienia - </w:t>
      </w:r>
      <w:r w:rsidRPr="009C4B68">
        <w:rPr>
          <w:b/>
          <w:color w:val="auto"/>
          <w:sz w:val="22"/>
          <w:szCs w:val="22"/>
        </w:rPr>
        <w:t>60 dni</w:t>
      </w:r>
      <w:r w:rsidRPr="009C4B68">
        <w:rPr>
          <w:color w:val="auto"/>
          <w:sz w:val="22"/>
          <w:szCs w:val="22"/>
        </w:rPr>
        <w:t xml:space="preserve"> od  daty prawidłowo wystawionej faktury.</w:t>
      </w:r>
    </w:p>
    <w:p w:rsidR="00643B8B" w:rsidRPr="009C4B68" w:rsidRDefault="00643B8B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jc w:val="both"/>
        <w:rPr>
          <w:color w:val="auto"/>
          <w:sz w:val="22"/>
          <w:szCs w:val="22"/>
        </w:rPr>
      </w:pPr>
    </w:p>
    <w:p w:rsidR="00643B8B" w:rsidRPr="009C4B68" w:rsidRDefault="00AF3DF1">
      <w:pPr>
        <w:spacing w:line="360" w:lineRule="auto"/>
        <w:jc w:val="both"/>
        <w:rPr>
          <w:rFonts w:eastAsia="Calibri"/>
          <w:i/>
          <w:color w:val="auto"/>
        </w:rPr>
      </w:pPr>
      <w:r w:rsidRPr="009C4B68">
        <w:rPr>
          <w:b/>
          <w:color w:val="auto"/>
        </w:rPr>
        <w:t xml:space="preserve">IV. </w:t>
      </w:r>
      <w:r w:rsidRPr="009C4B68">
        <w:rPr>
          <w:rFonts w:eastAsia="Calibri"/>
          <w:b/>
          <w:color w:val="auto"/>
        </w:rPr>
        <w:t>Wykaz oświadczeń lub dokumentów składanych przez Wykonawcę w postępowaniu w celu potwierdzenia spełnienia przez oferowane dostawy wymagań określonych przez Zamawiającego:</w:t>
      </w:r>
    </w:p>
    <w:p w:rsidR="00643B8B" w:rsidRPr="009C4B68" w:rsidRDefault="00AF3DF1">
      <w:pPr>
        <w:spacing w:line="360" w:lineRule="auto"/>
        <w:jc w:val="both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 xml:space="preserve">1) karty katalogowe producenta/ inne materiały informacyjne producenta (w języku polskim) zawierające opis oferowanych wyrobów, zgodny z opisem przedmiotu zamówienia, </w:t>
      </w:r>
      <w:r w:rsidRPr="009C4B68">
        <w:rPr>
          <w:rFonts w:eastAsia="Calibri"/>
          <w:color w:val="auto"/>
        </w:rPr>
        <w:br/>
        <w:t>z zaznaczeniem, której pozycji Formularza asortymentowo- cenowego dotyczy.</w:t>
      </w:r>
    </w:p>
    <w:p w:rsidR="00643B8B" w:rsidRPr="009C4B68" w:rsidRDefault="00AF3DF1">
      <w:pPr>
        <w:spacing w:line="360" w:lineRule="auto"/>
        <w:jc w:val="both"/>
        <w:rPr>
          <w:color w:val="auto"/>
        </w:rPr>
      </w:pPr>
      <w:r w:rsidRPr="009C4B68">
        <w:rPr>
          <w:rFonts w:eastAsia="Calibri"/>
          <w:color w:val="auto"/>
        </w:rPr>
        <w:t xml:space="preserve">2) </w:t>
      </w:r>
      <w:r w:rsidRPr="009C4B68">
        <w:rPr>
          <w:rFonts w:eastAsia="Calibri"/>
          <w:color w:val="auto"/>
          <w:lang w:eastAsia="en-US"/>
        </w:rPr>
        <w:t>Oświadczenie/ inny dokument producenta/wykonawcy w języku polskim, zawierający informacje, że oferowane elementy systemu do liniowego odczytu OB (statywy, pipety, probówki są względem siebie kompatybilne</w:t>
      </w:r>
      <w:r w:rsidRPr="009C4B68">
        <w:rPr>
          <w:rFonts w:eastAsia="Calibri"/>
          <w:color w:val="auto"/>
        </w:rPr>
        <w:t xml:space="preserve"> (dotyczy Wykonawcy, który oferuje elementy systemu pochodzące od różnych producentów).</w:t>
      </w:r>
    </w:p>
    <w:p w:rsidR="00643B8B" w:rsidRPr="009C4B68" w:rsidRDefault="00AF3DF1">
      <w:pPr>
        <w:spacing w:line="360" w:lineRule="auto"/>
        <w:jc w:val="both"/>
        <w:rPr>
          <w:color w:val="auto"/>
        </w:rPr>
      </w:pPr>
      <w:r w:rsidRPr="009C4B68">
        <w:rPr>
          <w:rFonts w:eastAsia="Calibri"/>
          <w:color w:val="auto"/>
          <w:lang w:eastAsia="en-US"/>
        </w:rPr>
        <w:t>3) Oświadczenie/inny dokument producenta/wykonawcy potwierdzający,</w:t>
      </w:r>
      <w:r w:rsidR="00A96C7B" w:rsidRPr="009C4B68">
        <w:rPr>
          <w:rFonts w:eastAsia="Calibri"/>
          <w:color w:val="auto"/>
          <w:lang w:eastAsia="en-US"/>
        </w:rPr>
        <w:t xml:space="preserve"> </w:t>
      </w:r>
      <w:r w:rsidRPr="009C4B68">
        <w:rPr>
          <w:rFonts w:eastAsia="Calibri"/>
          <w:color w:val="auto"/>
          <w:lang w:eastAsia="en-US"/>
        </w:rPr>
        <w:t xml:space="preserve">że elementy systemu do pobrania krwi ( </w:t>
      </w:r>
      <w:proofErr w:type="spellStart"/>
      <w:r w:rsidRPr="009C4B68">
        <w:rPr>
          <w:rFonts w:eastAsia="Calibri"/>
          <w:color w:val="auto"/>
          <w:lang w:eastAsia="en-US"/>
        </w:rPr>
        <w:t>igły,probówki</w:t>
      </w:r>
      <w:proofErr w:type="spellEnd"/>
      <w:r w:rsidRPr="009C4B68">
        <w:rPr>
          <w:rFonts w:eastAsia="Calibri"/>
          <w:color w:val="auto"/>
          <w:lang w:eastAsia="en-US"/>
        </w:rPr>
        <w:t>, adaptery) pochodzą od jednego producenta.</w:t>
      </w:r>
    </w:p>
    <w:p w:rsidR="00643B8B" w:rsidRPr="009C4B68" w:rsidRDefault="00AF3DF1">
      <w:pPr>
        <w:spacing w:line="360" w:lineRule="auto"/>
        <w:jc w:val="both"/>
        <w:rPr>
          <w:color w:val="auto"/>
        </w:rPr>
      </w:pPr>
      <w:r w:rsidRPr="009C4B68">
        <w:rPr>
          <w:rFonts w:eastAsia="Calibri"/>
          <w:color w:val="auto"/>
        </w:rPr>
        <w:lastRenderedPageBreak/>
        <w:t xml:space="preserve">4) </w:t>
      </w:r>
      <w:r w:rsidRPr="009C4B68">
        <w:rPr>
          <w:rFonts w:eastAsia="Calibri"/>
          <w:color w:val="auto"/>
          <w:lang w:eastAsia="en-US"/>
        </w:rPr>
        <w:t>Oświadczenie/inny dokument producenta określający czas wykrzepiania (surowica) max. do 60 minut, nie dotyczy pacjentów leczonych antykoagulantami (dotyczy probówek w poz. 5 Formularza asortymentowo- cenowego).</w:t>
      </w:r>
    </w:p>
    <w:p w:rsidR="00643B8B" w:rsidRPr="009C4B68" w:rsidRDefault="00AF3DF1">
      <w:pPr>
        <w:spacing w:after="200" w:line="360" w:lineRule="auto"/>
        <w:contextualSpacing/>
        <w:jc w:val="both"/>
        <w:rPr>
          <w:color w:val="auto"/>
        </w:rPr>
      </w:pPr>
      <w:r w:rsidRPr="009C4B68">
        <w:rPr>
          <w:rFonts w:eastAsia="Calibri"/>
          <w:color w:val="auto"/>
          <w:lang w:eastAsia="en-US"/>
        </w:rPr>
        <w:t xml:space="preserve">5) </w:t>
      </w:r>
      <w:r w:rsidRPr="009C4B68">
        <w:rPr>
          <w:rFonts w:eastAsia="Calibri"/>
          <w:color w:val="auto"/>
        </w:rPr>
        <w:t xml:space="preserve">Oświadczenie Wykonawcy, że wyroby medyczne będące przedmiotem oferty są dopuszczone do obrotu i stosowania na terytorium Rzeczypospolitej Polskiej, zgodnie z obowiązującymi przepisami. </w:t>
      </w:r>
    </w:p>
    <w:p w:rsidR="00643B8B" w:rsidRPr="009C4B68" w:rsidRDefault="00AF3DF1">
      <w:pPr>
        <w:spacing w:line="360" w:lineRule="auto"/>
        <w:contextualSpacing/>
        <w:jc w:val="both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Na każde żądanie Zamawiającego Wykonawca niezwłocznie dostarczy deklaracje zgodności oferowanych wyrobów.</w:t>
      </w:r>
    </w:p>
    <w:p w:rsidR="00643B8B" w:rsidRPr="009C4B68" w:rsidRDefault="00AF3DF1">
      <w:pPr>
        <w:spacing w:line="360" w:lineRule="auto"/>
        <w:jc w:val="both"/>
        <w:rPr>
          <w:color w:val="auto"/>
        </w:rPr>
      </w:pPr>
      <w:r w:rsidRPr="009C4B68">
        <w:rPr>
          <w:rFonts w:eastAsia="Calibri"/>
          <w:color w:val="auto"/>
          <w:lang w:eastAsia="en-US"/>
        </w:rPr>
        <w:t>6) Na potwierdzenie spełnienia kryteriów dodatkowo ocenianych (zał. nr 3) wykonawca wraz z ofertą dostarczy dokumenty i próbki, o których mowa w pkt. 5) i 6) rozdziału VI. Zaproszenia.</w:t>
      </w:r>
    </w:p>
    <w:p w:rsidR="00643B8B" w:rsidRPr="009C4B68" w:rsidRDefault="00643B8B">
      <w:pPr>
        <w:spacing w:line="360" w:lineRule="auto"/>
        <w:jc w:val="both"/>
        <w:rPr>
          <w:rFonts w:eastAsia="Calibri"/>
          <w:color w:val="auto"/>
          <w:lang w:eastAsia="en-US"/>
        </w:rPr>
      </w:pPr>
    </w:p>
    <w:p w:rsidR="00643B8B" w:rsidRPr="009C4B68" w:rsidRDefault="00643B8B">
      <w:pPr>
        <w:spacing w:line="360" w:lineRule="auto"/>
        <w:jc w:val="both"/>
        <w:rPr>
          <w:rFonts w:eastAsia="Calibri"/>
          <w:color w:val="auto"/>
          <w:lang w:eastAsia="en-US"/>
        </w:rPr>
      </w:pPr>
    </w:p>
    <w:p w:rsidR="00643B8B" w:rsidRPr="009C4B68" w:rsidRDefault="00AF3DF1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jc w:val="both"/>
        <w:rPr>
          <w:b/>
          <w:color w:val="auto"/>
        </w:rPr>
      </w:pPr>
      <w:r w:rsidRPr="009C4B68">
        <w:rPr>
          <w:b/>
          <w:color w:val="auto"/>
          <w:lang w:eastAsia="ar-SA"/>
        </w:rPr>
        <w:t xml:space="preserve">V. Opis kryteriów, którymi Zamawiający będzie się kierował przy wyborze oferty wraz </w:t>
      </w:r>
      <w:r w:rsidRPr="009C4B68">
        <w:rPr>
          <w:b/>
          <w:color w:val="auto"/>
          <w:lang w:eastAsia="ar-SA"/>
        </w:rPr>
        <w:br/>
        <w:t>z podaniem wag tych kryteriów i sposobu oceny ofert.</w:t>
      </w:r>
    </w:p>
    <w:p w:rsidR="00643B8B" w:rsidRPr="009C4B68" w:rsidRDefault="00AF3DF1">
      <w:pPr>
        <w:widowControl w:val="0"/>
        <w:numPr>
          <w:ilvl w:val="2"/>
          <w:numId w:val="10"/>
        </w:numPr>
        <w:suppressAutoHyphens/>
        <w:spacing w:after="200" w:line="360" w:lineRule="auto"/>
        <w:ind w:left="284" w:hanging="284"/>
        <w:contextualSpacing/>
        <w:jc w:val="both"/>
        <w:rPr>
          <w:bCs/>
          <w:color w:val="auto"/>
          <w:lang w:eastAsia="ar-SA"/>
        </w:rPr>
      </w:pPr>
      <w:r w:rsidRPr="009C4B68">
        <w:rPr>
          <w:bCs/>
          <w:color w:val="auto"/>
          <w:lang w:eastAsia="ar-SA"/>
        </w:rPr>
        <w:t>Przy wyborze najkorzystniejszej oferty Zamawiający będzie stosował następujące kryteria wyboru:</w:t>
      </w:r>
    </w:p>
    <w:tbl>
      <w:tblPr>
        <w:tblStyle w:val="Tabela-Siatka2"/>
        <w:tblpPr w:leftFromText="141" w:rightFromText="141" w:vertAnchor="text" w:horzAnchor="margin" w:tblpY="40"/>
        <w:tblW w:w="9240" w:type="dxa"/>
        <w:tblInd w:w="9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70"/>
        <w:gridCol w:w="5236"/>
        <w:gridCol w:w="3434"/>
      </w:tblGrid>
      <w:tr w:rsidR="00A96C7B" w:rsidRPr="009C4B68">
        <w:trPr>
          <w:trHeight w:val="93"/>
        </w:trPr>
        <w:tc>
          <w:tcPr>
            <w:tcW w:w="570" w:type="dxa"/>
            <w:shd w:val="clear" w:color="auto" w:fill="auto"/>
            <w:tcMar>
              <w:left w:w="93" w:type="dxa"/>
            </w:tcMar>
            <w:vAlign w:val="center"/>
          </w:tcPr>
          <w:p w:rsidR="00643B8B" w:rsidRPr="009C4B68" w:rsidRDefault="00AF3DF1">
            <w:pPr>
              <w:suppressAutoHyphens/>
              <w:spacing w:line="360" w:lineRule="auto"/>
              <w:jc w:val="center"/>
              <w:rPr>
                <w:b/>
                <w:bCs/>
                <w:color w:val="auto"/>
                <w:lang w:eastAsia="ar-SA"/>
              </w:rPr>
            </w:pPr>
            <w:r w:rsidRPr="009C4B68">
              <w:rPr>
                <w:rFonts w:ascii="Calibri" w:hAnsi="Calibri"/>
                <w:b/>
                <w:bCs/>
                <w:color w:val="auto"/>
                <w:lang w:eastAsia="ar-SA"/>
              </w:rPr>
              <w:t>Lp.</w:t>
            </w:r>
          </w:p>
        </w:tc>
        <w:tc>
          <w:tcPr>
            <w:tcW w:w="5236" w:type="dxa"/>
            <w:shd w:val="clear" w:color="auto" w:fill="auto"/>
            <w:tcMar>
              <w:left w:w="93" w:type="dxa"/>
            </w:tcMar>
            <w:vAlign w:val="center"/>
          </w:tcPr>
          <w:p w:rsidR="00643B8B" w:rsidRPr="009C4B68" w:rsidRDefault="00AF3DF1">
            <w:pPr>
              <w:suppressAutoHyphens/>
              <w:spacing w:line="360" w:lineRule="auto"/>
              <w:jc w:val="center"/>
              <w:rPr>
                <w:b/>
                <w:bCs/>
                <w:color w:val="auto"/>
                <w:lang w:eastAsia="ar-SA"/>
              </w:rPr>
            </w:pPr>
            <w:r w:rsidRPr="009C4B68">
              <w:rPr>
                <w:rFonts w:ascii="Calibri" w:hAnsi="Calibri"/>
                <w:b/>
                <w:bCs/>
                <w:color w:val="auto"/>
                <w:lang w:eastAsia="ar-SA"/>
              </w:rPr>
              <w:t>Nazwa kryterium</w:t>
            </w:r>
          </w:p>
        </w:tc>
        <w:tc>
          <w:tcPr>
            <w:tcW w:w="3434" w:type="dxa"/>
            <w:shd w:val="clear" w:color="auto" w:fill="auto"/>
            <w:tcMar>
              <w:left w:w="93" w:type="dxa"/>
            </w:tcMar>
            <w:vAlign w:val="center"/>
          </w:tcPr>
          <w:p w:rsidR="00643B8B" w:rsidRPr="009C4B68" w:rsidRDefault="00AF3DF1">
            <w:pPr>
              <w:suppressAutoHyphens/>
              <w:spacing w:line="360" w:lineRule="auto"/>
              <w:jc w:val="center"/>
              <w:rPr>
                <w:b/>
                <w:bCs/>
                <w:color w:val="auto"/>
                <w:lang w:eastAsia="ar-SA"/>
              </w:rPr>
            </w:pPr>
            <w:r w:rsidRPr="009C4B68">
              <w:rPr>
                <w:rFonts w:ascii="Calibri" w:hAnsi="Calibri"/>
                <w:b/>
                <w:bCs/>
                <w:color w:val="auto"/>
                <w:lang w:eastAsia="ar-SA"/>
              </w:rPr>
              <w:t>Wartość punktowa wagi</w:t>
            </w:r>
          </w:p>
        </w:tc>
      </w:tr>
      <w:tr w:rsidR="00A96C7B" w:rsidRPr="009C4B68">
        <w:tc>
          <w:tcPr>
            <w:tcW w:w="570" w:type="dxa"/>
            <w:shd w:val="clear" w:color="auto" w:fill="auto"/>
            <w:tcMar>
              <w:left w:w="93" w:type="dxa"/>
            </w:tcMar>
            <w:vAlign w:val="center"/>
          </w:tcPr>
          <w:p w:rsidR="00643B8B" w:rsidRPr="009C4B68" w:rsidRDefault="00AF3DF1">
            <w:pPr>
              <w:suppressAutoHyphens/>
              <w:spacing w:line="360" w:lineRule="auto"/>
              <w:rPr>
                <w:bCs/>
                <w:color w:val="auto"/>
                <w:lang w:eastAsia="ar-SA"/>
              </w:rPr>
            </w:pPr>
            <w:r w:rsidRPr="009C4B68">
              <w:rPr>
                <w:rFonts w:ascii="Calibri" w:hAnsi="Calibri"/>
                <w:bCs/>
                <w:color w:val="auto"/>
                <w:lang w:eastAsia="ar-SA"/>
              </w:rPr>
              <w:t>1.</w:t>
            </w:r>
          </w:p>
        </w:tc>
        <w:tc>
          <w:tcPr>
            <w:tcW w:w="5236" w:type="dxa"/>
            <w:shd w:val="clear" w:color="auto" w:fill="auto"/>
            <w:tcMar>
              <w:left w:w="93" w:type="dxa"/>
            </w:tcMar>
            <w:vAlign w:val="center"/>
          </w:tcPr>
          <w:p w:rsidR="00643B8B" w:rsidRPr="009C4B68" w:rsidRDefault="00AF3DF1">
            <w:pPr>
              <w:suppressAutoHyphens/>
              <w:spacing w:line="360" w:lineRule="auto"/>
              <w:rPr>
                <w:bCs/>
                <w:color w:val="auto"/>
                <w:lang w:eastAsia="ar-SA"/>
              </w:rPr>
            </w:pPr>
            <w:r w:rsidRPr="009C4B68">
              <w:rPr>
                <w:rFonts w:ascii="Calibri" w:hAnsi="Calibri"/>
                <w:bCs/>
                <w:color w:val="auto"/>
                <w:lang w:eastAsia="ar-SA"/>
              </w:rPr>
              <w:t>cena brutto oferty</w:t>
            </w:r>
          </w:p>
        </w:tc>
        <w:tc>
          <w:tcPr>
            <w:tcW w:w="3434" w:type="dxa"/>
            <w:shd w:val="clear" w:color="auto" w:fill="auto"/>
            <w:tcMar>
              <w:left w:w="93" w:type="dxa"/>
            </w:tcMar>
            <w:vAlign w:val="center"/>
          </w:tcPr>
          <w:p w:rsidR="00643B8B" w:rsidRPr="009C4B68" w:rsidRDefault="00AF3DF1">
            <w:pPr>
              <w:suppressAutoHyphens/>
              <w:spacing w:line="360" w:lineRule="auto"/>
              <w:jc w:val="center"/>
              <w:rPr>
                <w:bCs/>
                <w:color w:val="auto"/>
                <w:lang w:eastAsia="ar-SA"/>
              </w:rPr>
            </w:pPr>
            <w:r w:rsidRPr="009C4B68">
              <w:rPr>
                <w:rFonts w:ascii="Calibri" w:hAnsi="Calibri"/>
                <w:bCs/>
                <w:color w:val="auto"/>
                <w:lang w:eastAsia="ar-SA"/>
              </w:rPr>
              <w:t>60</w:t>
            </w:r>
          </w:p>
        </w:tc>
      </w:tr>
      <w:tr w:rsidR="00A96C7B" w:rsidRPr="009C4B68">
        <w:tc>
          <w:tcPr>
            <w:tcW w:w="570" w:type="dxa"/>
            <w:shd w:val="clear" w:color="auto" w:fill="auto"/>
            <w:tcMar>
              <w:left w:w="93" w:type="dxa"/>
            </w:tcMar>
            <w:vAlign w:val="center"/>
          </w:tcPr>
          <w:p w:rsidR="00643B8B" w:rsidRPr="009C4B68" w:rsidRDefault="00AF3DF1">
            <w:pPr>
              <w:suppressAutoHyphens/>
              <w:spacing w:line="360" w:lineRule="auto"/>
              <w:rPr>
                <w:bCs/>
                <w:color w:val="auto"/>
                <w:lang w:eastAsia="ar-SA"/>
              </w:rPr>
            </w:pPr>
            <w:r w:rsidRPr="009C4B68">
              <w:rPr>
                <w:rFonts w:ascii="Calibri" w:hAnsi="Calibri"/>
                <w:bCs/>
                <w:color w:val="auto"/>
                <w:lang w:eastAsia="ar-SA"/>
              </w:rPr>
              <w:t>2.</w:t>
            </w:r>
          </w:p>
        </w:tc>
        <w:tc>
          <w:tcPr>
            <w:tcW w:w="5236" w:type="dxa"/>
            <w:shd w:val="clear" w:color="auto" w:fill="auto"/>
            <w:tcMar>
              <w:left w:w="93" w:type="dxa"/>
            </w:tcMar>
            <w:vAlign w:val="center"/>
          </w:tcPr>
          <w:p w:rsidR="00643B8B" w:rsidRPr="009C4B68" w:rsidRDefault="00AF3DF1">
            <w:pPr>
              <w:suppressAutoHyphens/>
              <w:spacing w:line="360" w:lineRule="auto"/>
              <w:rPr>
                <w:bCs/>
                <w:color w:val="auto"/>
                <w:lang w:eastAsia="ar-SA"/>
              </w:rPr>
            </w:pPr>
            <w:r w:rsidRPr="009C4B68">
              <w:rPr>
                <w:rFonts w:ascii="Calibri" w:hAnsi="Calibri"/>
                <w:bCs/>
                <w:color w:val="auto"/>
                <w:lang w:eastAsia="ar-SA"/>
              </w:rPr>
              <w:t>parametry techniczno- funkcjonalne</w:t>
            </w:r>
          </w:p>
        </w:tc>
        <w:tc>
          <w:tcPr>
            <w:tcW w:w="3434" w:type="dxa"/>
            <w:shd w:val="clear" w:color="auto" w:fill="auto"/>
            <w:tcMar>
              <w:left w:w="93" w:type="dxa"/>
            </w:tcMar>
            <w:vAlign w:val="center"/>
          </w:tcPr>
          <w:p w:rsidR="00643B8B" w:rsidRPr="009C4B68" w:rsidRDefault="00AF3DF1">
            <w:pPr>
              <w:suppressAutoHyphens/>
              <w:spacing w:line="360" w:lineRule="auto"/>
              <w:jc w:val="center"/>
              <w:rPr>
                <w:bCs/>
                <w:color w:val="auto"/>
                <w:lang w:eastAsia="ar-SA"/>
              </w:rPr>
            </w:pPr>
            <w:r w:rsidRPr="009C4B68">
              <w:rPr>
                <w:rFonts w:ascii="Calibri" w:hAnsi="Calibri"/>
                <w:bCs/>
                <w:color w:val="auto"/>
                <w:lang w:eastAsia="ar-SA"/>
              </w:rPr>
              <w:t>30</w:t>
            </w:r>
          </w:p>
        </w:tc>
      </w:tr>
      <w:tr w:rsidR="00A96C7B" w:rsidRPr="009C4B68">
        <w:tc>
          <w:tcPr>
            <w:tcW w:w="570" w:type="dxa"/>
            <w:shd w:val="clear" w:color="auto" w:fill="auto"/>
            <w:tcMar>
              <w:left w:w="93" w:type="dxa"/>
            </w:tcMar>
            <w:vAlign w:val="center"/>
          </w:tcPr>
          <w:p w:rsidR="00643B8B" w:rsidRPr="009C4B68" w:rsidRDefault="00AF3DF1">
            <w:pPr>
              <w:suppressAutoHyphens/>
              <w:spacing w:line="360" w:lineRule="auto"/>
              <w:rPr>
                <w:bCs/>
                <w:color w:val="auto"/>
                <w:lang w:eastAsia="ar-SA"/>
              </w:rPr>
            </w:pPr>
            <w:r w:rsidRPr="009C4B68">
              <w:rPr>
                <w:rFonts w:ascii="Calibri" w:hAnsi="Calibri"/>
                <w:bCs/>
                <w:color w:val="auto"/>
                <w:lang w:eastAsia="ar-SA"/>
              </w:rPr>
              <w:t>3.</w:t>
            </w:r>
          </w:p>
        </w:tc>
        <w:tc>
          <w:tcPr>
            <w:tcW w:w="5236" w:type="dxa"/>
            <w:shd w:val="clear" w:color="auto" w:fill="auto"/>
            <w:tcMar>
              <w:left w:w="93" w:type="dxa"/>
            </w:tcMar>
            <w:vAlign w:val="center"/>
          </w:tcPr>
          <w:p w:rsidR="00643B8B" w:rsidRPr="009C4B68" w:rsidRDefault="00AF3DF1">
            <w:pPr>
              <w:suppressAutoHyphens/>
              <w:spacing w:line="360" w:lineRule="auto"/>
              <w:rPr>
                <w:bCs/>
                <w:color w:val="auto"/>
                <w:lang w:eastAsia="ar-SA"/>
              </w:rPr>
            </w:pPr>
            <w:r w:rsidRPr="009C4B68">
              <w:rPr>
                <w:rFonts w:ascii="Calibri" w:hAnsi="Calibri"/>
                <w:bCs/>
                <w:color w:val="auto"/>
                <w:lang w:eastAsia="ar-SA"/>
              </w:rPr>
              <w:t>termin realizacji dostawy</w:t>
            </w:r>
          </w:p>
        </w:tc>
        <w:tc>
          <w:tcPr>
            <w:tcW w:w="3434" w:type="dxa"/>
            <w:shd w:val="clear" w:color="auto" w:fill="auto"/>
            <w:tcMar>
              <w:left w:w="93" w:type="dxa"/>
            </w:tcMar>
            <w:vAlign w:val="center"/>
          </w:tcPr>
          <w:p w:rsidR="00643B8B" w:rsidRPr="009C4B68" w:rsidRDefault="00AF3DF1">
            <w:pPr>
              <w:suppressAutoHyphens/>
              <w:spacing w:line="360" w:lineRule="auto"/>
              <w:jc w:val="center"/>
              <w:rPr>
                <w:bCs/>
                <w:color w:val="auto"/>
                <w:lang w:eastAsia="ar-SA"/>
              </w:rPr>
            </w:pPr>
            <w:r w:rsidRPr="009C4B68">
              <w:rPr>
                <w:rFonts w:ascii="Calibri" w:hAnsi="Calibri"/>
                <w:bCs/>
                <w:color w:val="auto"/>
                <w:lang w:eastAsia="ar-SA"/>
              </w:rPr>
              <w:t>10</w:t>
            </w:r>
          </w:p>
        </w:tc>
      </w:tr>
    </w:tbl>
    <w:p w:rsidR="00643B8B" w:rsidRPr="009C4B68" w:rsidRDefault="00643B8B">
      <w:pPr>
        <w:widowControl w:val="0"/>
        <w:suppressAutoHyphens/>
        <w:spacing w:line="360" w:lineRule="auto"/>
        <w:ind w:left="502"/>
        <w:contextualSpacing/>
        <w:jc w:val="both"/>
        <w:rPr>
          <w:bCs/>
          <w:color w:val="auto"/>
          <w:lang w:eastAsia="ar-SA"/>
        </w:rPr>
      </w:pPr>
    </w:p>
    <w:p w:rsidR="00643B8B" w:rsidRPr="009C4B68" w:rsidRDefault="00AF3DF1">
      <w:pPr>
        <w:widowControl w:val="0"/>
        <w:numPr>
          <w:ilvl w:val="2"/>
          <w:numId w:val="10"/>
        </w:numPr>
        <w:suppressAutoHyphens/>
        <w:spacing w:after="200" w:line="360" w:lineRule="auto"/>
        <w:ind w:left="284" w:hanging="284"/>
        <w:contextualSpacing/>
        <w:jc w:val="both"/>
        <w:rPr>
          <w:bCs/>
          <w:color w:val="auto"/>
          <w:lang w:eastAsia="ar-SA"/>
        </w:rPr>
      </w:pPr>
      <w:r w:rsidRPr="009C4B68">
        <w:rPr>
          <w:bCs/>
          <w:color w:val="auto"/>
          <w:lang w:eastAsia="ar-SA"/>
        </w:rPr>
        <w:t xml:space="preserve">Zasady oceny ofert dla </w:t>
      </w:r>
      <w:r w:rsidRPr="009C4B68">
        <w:rPr>
          <w:b/>
          <w:bCs/>
          <w:color w:val="auto"/>
          <w:lang w:eastAsia="ar-SA"/>
        </w:rPr>
        <w:t>kryterium cena K1</w:t>
      </w:r>
    </w:p>
    <w:p w:rsidR="00643B8B" w:rsidRPr="009C4B68" w:rsidRDefault="00AF3DF1">
      <w:pPr>
        <w:suppressAutoHyphens/>
        <w:spacing w:line="360" w:lineRule="auto"/>
        <w:ind w:left="284"/>
        <w:jc w:val="both"/>
        <w:rPr>
          <w:bCs/>
          <w:color w:val="auto"/>
          <w:lang w:eastAsia="ar-SA"/>
        </w:rPr>
      </w:pPr>
      <w:r w:rsidRPr="009C4B68">
        <w:rPr>
          <w:bCs/>
          <w:color w:val="auto"/>
          <w:lang w:eastAsia="ar-SA"/>
        </w:rPr>
        <w:t>Za podstawę obliczeń przyjęta zostanie całkowita cena brutto oferty. Do określenia liczby punktów uzyskanej przez wykonawcę za kryterium cena wykorzystany zostanie wzór:</w:t>
      </w:r>
    </w:p>
    <w:p w:rsidR="00643B8B" w:rsidRPr="009C4B68" w:rsidRDefault="00AF3DF1">
      <w:pPr>
        <w:suppressAutoHyphens/>
        <w:spacing w:line="360" w:lineRule="auto"/>
        <w:ind w:left="567"/>
        <w:jc w:val="center"/>
        <w:rPr>
          <w:bCs/>
          <w:color w:val="auto"/>
          <w:u w:val="single"/>
          <w:lang w:eastAsia="ar-SA"/>
        </w:rPr>
      </w:pPr>
      <w:r w:rsidRPr="009C4B68">
        <w:rPr>
          <w:bCs/>
          <w:color w:val="auto"/>
          <w:u w:val="single"/>
          <w:lang w:eastAsia="ar-SA"/>
        </w:rPr>
        <w:t>K1 = (</w:t>
      </w:r>
      <w:proofErr w:type="spellStart"/>
      <w:r w:rsidRPr="009C4B68">
        <w:rPr>
          <w:bCs/>
          <w:color w:val="auto"/>
          <w:u w:val="single"/>
          <w:lang w:eastAsia="ar-SA"/>
        </w:rPr>
        <w:t>Cn:Co</w:t>
      </w:r>
      <w:proofErr w:type="spellEnd"/>
      <w:r w:rsidRPr="009C4B68">
        <w:rPr>
          <w:bCs/>
          <w:color w:val="auto"/>
          <w:u w:val="single"/>
          <w:lang w:eastAsia="ar-SA"/>
        </w:rPr>
        <w:t>) x 60 pkt.</w:t>
      </w:r>
    </w:p>
    <w:p w:rsidR="00643B8B" w:rsidRPr="009C4B68" w:rsidRDefault="00AF3DF1">
      <w:pPr>
        <w:suppressAutoHyphens/>
        <w:spacing w:line="360" w:lineRule="auto"/>
        <w:ind w:left="567"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>Gdzie:</w:t>
      </w:r>
    </w:p>
    <w:p w:rsidR="00643B8B" w:rsidRPr="009C4B68" w:rsidRDefault="00AF3DF1">
      <w:pPr>
        <w:suppressAutoHyphens/>
        <w:spacing w:line="360" w:lineRule="auto"/>
        <w:ind w:left="567"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>K1 – liczba punktów przyznana ofercie badanej za kryterium cena</w:t>
      </w:r>
    </w:p>
    <w:p w:rsidR="00643B8B" w:rsidRPr="009C4B68" w:rsidRDefault="00AF3DF1">
      <w:pPr>
        <w:suppressAutoHyphens/>
        <w:spacing w:line="360" w:lineRule="auto"/>
        <w:ind w:left="567"/>
        <w:jc w:val="both"/>
        <w:rPr>
          <w:color w:val="auto"/>
          <w:lang w:eastAsia="ar-SA"/>
        </w:rPr>
      </w:pPr>
      <w:proofErr w:type="spellStart"/>
      <w:r w:rsidRPr="009C4B68">
        <w:rPr>
          <w:color w:val="auto"/>
          <w:lang w:eastAsia="ar-SA"/>
        </w:rPr>
        <w:t>Cn</w:t>
      </w:r>
      <w:proofErr w:type="spellEnd"/>
      <w:r w:rsidRPr="009C4B68">
        <w:rPr>
          <w:color w:val="auto"/>
          <w:lang w:eastAsia="ar-SA"/>
        </w:rPr>
        <w:t xml:space="preserve"> – najniższa cena brutto oferty, spośród złożonych ofert</w:t>
      </w:r>
    </w:p>
    <w:p w:rsidR="00643B8B" w:rsidRPr="009C4B68" w:rsidRDefault="00AF3DF1">
      <w:pPr>
        <w:suppressAutoHyphens/>
        <w:spacing w:line="360" w:lineRule="auto"/>
        <w:ind w:left="567"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>Co – cena brutto oferty badanej</w:t>
      </w:r>
    </w:p>
    <w:p w:rsidR="00643B8B" w:rsidRPr="009C4B68" w:rsidRDefault="00643B8B">
      <w:pPr>
        <w:suppressAutoHyphens/>
        <w:spacing w:line="360" w:lineRule="auto"/>
        <w:ind w:left="567"/>
        <w:jc w:val="both"/>
        <w:rPr>
          <w:color w:val="auto"/>
          <w:lang w:eastAsia="ar-SA"/>
        </w:rPr>
      </w:pPr>
    </w:p>
    <w:p w:rsidR="00643B8B" w:rsidRPr="009C4B68" w:rsidRDefault="00AF3DF1">
      <w:pPr>
        <w:numPr>
          <w:ilvl w:val="0"/>
          <w:numId w:val="8"/>
        </w:numPr>
        <w:suppressAutoHyphens/>
        <w:spacing w:after="200" w:line="360" w:lineRule="auto"/>
        <w:ind w:left="284" w:hanging="284"/>
        <w:contextualSpacing/>
        <w:jc w:val="both"/>
        <w:rPr>
          <w:bCs/>
          <w:color w:val="auto"/>
          <w:lang w:eastAsia="ar-SA"/>
        </w:rPr>
      </w:pPr>
      <w:r w:rsidRPr="009C4B68">
        <w:rPr>
          <w:bCs/>
          <w:color w:val="auto"/>
          <w:lang w:eastAsia="ar-SA"/>
        </w:rPr>
        <w:t xml:space="preserve">Zasady oceny ofert dla kryterium </w:t>
      </w:r>
      <w:r w:rsidRPr="009C4B68">
        <w:rPr>
          <w:b/>
          <w:bCs/>
          <w:color w:val="auto"/>
          <w:lang w:eastAsia="ar-SA"/>
        </w:rPr>
        <w:t>parametry techniczno-  funkcjonalne- K2:</w:t>
      </w:r>
    </w:p>
    <w:p w:rsidR="00643B8B" w:rsidRPr="009C4B68" w:rsidRDefault="00643B8B">
      <w:pPr>
        <w:suppressAutoHyphens/>
        <w:spacing w:line="360" w:lineRule="auto"/>
        <w:ind w:left="284"/>
        <w:contextualSpacing/>
        <w:jc w:val="both"/>
        <w:rPr>
          <w:bCs/>
          <w:color w:val="auto"/>
          <w:lang w:eastAsia="ar-SA"/>
        </w:rPr>
      </w:pPr>
    </w:p>
    <w:p w:rsidR="00643B8B" w:rsidRPr="009C4B68" w:rsidRDefault="00AF3DF1">
      <w:pPr>
        <w:suppressAutoHyphens/>
        <w:spacing w:line="360" w:lineRule="auto"/>
        <w:jc w:val="both"/>
        <w:rPr>
          <w:color w:val="auto"/>
          <w:lang w:eastAsia="ar-SA"/>
        </w:rPr>
      </w:pPr>
      <w:r w:rsidRPr="009C4B68">
        <w:rPr>
          <w:bCs/>
          <w:color w:val="auto"/>
          <w:lang w:eastAsia="ar-SA"/>
        </w:rPr>
        <w:lastRenderedPageBreak/>
        <w:t xml:space="preserve">Wykonawca otrzyma punkty w zakresie tego kryterium w zależności od zaoferowanych parametrów techniczno- funkcjonalnych- </w:t>
      </w:r>
      <w:r w:rsidRPr="009C4B68">
        <w:rPr>
          <w:b/>
          <w:bCs/>
          <w:color w:val="auto"/>
          <w:lang w:eastAsia="ar-SA"/>
        </w:rPr>
        <w:t>dodatkowo ocenianych.</w:t>
      </w:r>
    </w:p>
    <w:p w:rsidR="00643B8B" w:rsidRPr="009C4B68" w:rsidRDefault="00AF3DF1">
      <w:pPr>
        <w:suppressAutoHyphens/>
        <w:spacing w:line="360" w:lineRule="auto"/>
        <w:jc w:val="both"/>
        <w:rPr>
          <w:bCs/>
          <w:color w:val="auto"/>
          <w:lang w:eastAsia="ar-SA"/>
        </w:rPr>
      </w:pPr>
      <w:r w:rsidRPr="009C4B68">
        <w:rPr>
          <w:b/>
          <w:bCs/>
          <w:color w:val="auto"/>
          <w:lang w:eastAsia="ar-SA"/>
        </w:rPr>
        <w:t>Parametry techniczno- funkcjonalne dodatkowo oceniane</w:t>
      </w:r>
      <w:r w:rsidRPr="009C4B68">
        <w:rPr>
          <w:bCs/>
          <w:color w:val="auto"/>
          <w:lang w:eastAsia="ar-SA"/>
        </w:rPr>
        <w:t xml:space="preserve"> oraz kryteria  ich oceny, a także liczba punktów możliwych do uzyskania za spełnienie parametru </w:t>
      </w:r>
      <w:r w:rsidRPr="009C4B68">
        <w:rPr>
          <w:b/>
          <w:bCs/>
          <w:color w:val="auto"/>
          <w:lang w:eastAsia="ar-SA"/>
        </w:rPr>
        <w:t>określone zostały w zał. Nr 3 do Zaproszenia  Parametry techniczno- funkcjonalne- dodatkowo oceniane</w:t>
      </w:r>
      <w:r w:rsidRPr="009C4B68">
        <w:rPr>
          <w:bCs/>
          <w:color w:val="auto"/>
          <w:lang w:eastAsia="ar-SA"/>
        </w:rPr>
        <w:t>.</w:t>
      </w:r>
    </w:p>
    <w:p w:rsidR="00643B8B" w:rsidRPr="009C4B68" w:rsidRDefault="00AF3DF1">
      <w:pPr>
        <w:suppressAutoHyphens/>
        <w:spacing w:line="360" w:lineRule="auto"/>
        <w:jc w:val="both"/>
        <w:rPr>
          <w:bCs/>
          <w:color w:val="auto"/>
          <w:lang w:eastAsia="ar-SA"/>
        </w:rPr>
      </w:pPr>
      <w:r w:rsidRPr="009C4B68">
        <w:rPr>
          <w:bCs/>
          <w:color w:val="auto"/>
          <w:lang w:eastAsia="ar-SA"/>
        </w:rPr>
        <w:t>Do określenia liczby punktów uzyskanej przez Wykonawcę za kryterium parametry techniczno-funkcjonalne wykorzystany zostanie wzór:</w:t>
      </w:r>
    </w:p>
    <w:p w:rsidR="00643B8B" w:rsidRPr="009C4B68" w:rsidRDefault="00643B8B">
      <w:pPr>
        <w:suppressAutoHyphens/>
        <w:spacing w:line="360" w:lineRule="auto"/>
        <w:jc w:val="both"/>
        <w:rPr>
          <w:bCs/>
          <w:color w:val="auto"/>
          <w:lang w:eastAsia="ar-SA"/>
        </w:rPr>
      </w:pPr>
    </w:p>
    <w:p w:rsidR="00643B8B" w:rsidRPr="009C4B68" w:rsidRDefault="00AF3DF1">
      <w:pPr>
        <w:suppressAutoHyphens/>
        <w:spacing w:line="360" w:lineRule="auto"/>
        <w:jc w:val="center"/>
        <w:rPr>
          <w:bCs/>
          <w:color w:val="auto"/>
          <w:lang w:eastAsia="ar-SA"/>
        </w:rPr>
      </w:pPr>
      <w:r w:rsidRPr="009C4B68">
        <w:rPr>
          <w:bCs/>
          <w:color w:val="auto"/>
          <w:lang w:eastAsia="ar-SA"/>
        </w:rPr>
        <w:t>K2=(</w:t>
      </w:r>
      <w:proofErr w:type="spellStart"/>
      <w:r w:rsidRPr="009C4B68">
        <w:rPr>
          <w:bCs/>
          <w:color w:val="auto"/>
          <w:lang w:eastAsia="ar-SA"/>
        </w:rPr>
        <w:t>Pn:Po</w:t>
      </w:r>
      <w:proofErr w:type="spellEnd"/>
      <w:r w:rsidRPr="009C4B68">
        <w:rPr>
          <w:bCs/>
          <w:color w:val="auto"/>
          <w:lang w:eastAsia="ar-SA"/>
        </w:rPr>
        <w:t xml:space="preserve">) x 30 pkt, </w:t>
      </w:r>
    </w:p>
    <w:p w:rsidR="00643B8B" w:rsidRPr="009C4B68" w:rsidRDefault="00AF3DF1">
      <w:pPr>
        <w:suppressAutoHyphens/>
        <w:spacing w:line="360" w:lineRule="auto"/>
        <w:rPr>
          <w:bCs/>
          <w:color w:val="auto"/>
          <w:lang w:eastAsia="ar-SA"/>
        </w:rPr>
      </w:pPr>
      <w:r w:rsidRPr="009C4B68">
        <w:rPr>
          <w:bCs/>
          <w:color w:val="auto"/>
          <w:lang w:eastAsia="ar-SA"/>
        </w:rPr>
        <w:t>gdzie:</w:t>
      </w:r>
    </w:p>
    <w:p w:rsidR="00643B8B" w:rsidRPr="009C4B68" w:rsidRDefault="00AF3DF1">
      <w:pPr>
        <w:suppressAutoHyphens/>
        <w:spacing w:line="360" w:lineRule="auto"/>
        <w:rPr>
          <w:bCs/>
          <w:color w:val="auto"/>
          <w:lang w:eastAsia="ar-SA"/>
        </w:rPr>
      </w:pPr>
      <w:r w:rsidRPr="009C4B68">
        <w:rPr>
          <w:bCs/>
          <w:color w:val="auto"/>
          <w:lang w:eastAsia="ar-SA"/>
        </w:rPr>
        <w:t>K2- liczba punktów przyznana ofercie badanej za kryterium parametry techniczno- funkcjonalne,</w:t>
      </w:r>
    </w:p>
    <w:p w:rsidR="00643B8B" w:rsidRPr="009C4B68" w:rsidRDefault="00AF3DF1">
      <w:pPr>
        <w:suppressAutoHyphens/>
        <w:spacing w:line="360" w:lineRule="auto"/>
        <w:rPr>
          <w:bCs/>
          <w:color w:val="auto"/>
          <w:lang w:eastAsia="ar-SA"/>
        </w:rPr>
      </w:pPr>
      <w:proofErr w:type="spellStart"/>
      <w:r w:rsidRPr="009C4B68">
        <w:rPr>
          <w:bCs/>
          <w:color w:val="auto"/>
          <w:lang w:eastAsia="ar-SA"/>
        </w:rPr>
        <w:t>Pn</w:t>
      </w:r>
      <w:proofErr w:type="spellEnd"/>
      <w:r w:rsidRPr="009C4B68">
        <w:rPr>
          <w:bCs/>
          <w:color w:val="auto"/>
          <w:lang w:eastAsia="ar-SA"/>
        </w:rPr>
        <w:t>- suma punktów uzyskanych przez ofertę badaną,</w:t>
      </w:r>
    </w:p>
    <w:p w:rsidR="00643B8B" w:rsidRPr="009C4B68" w:rsidRDefault="00AF3DF1">
      <w:pPr>
        <w:suppressAutoHyphens/>
        <w:spacing w:line="360" w:lineRule="auto"/>
        <w:rPr>
          <w:bCs/>
          <w:color w:val="auto"/>
          <w:lang w:eastAsia="ar-SA"/>
        </w:rPr>
      </w:pPr>
      <w:r w:rsidRPr="009C4B68">
        <w:rPr>
          <w:bCs/>
          <w:color w:val="auto"/>
          <w:lang w:eastAsia="ar-SA"/>
        </w:rPr>
        <w:t>Po- najwyższa suma punktów uzyskanych  przez ofertę spośród złożonych ofert.</w:t>
      </w:r>
    </w:p>
    <w:p w:rsidR="00643B8B" w:rsidRPr="009C4B68" w:rsidRDefault="00AF3DF1">
      <w:pPr>
        <w:suppressAutoHyphens/>
        <w:spacing w:line="360" w:lineRule="auto"/>
        <w:rPr>
          <w:bCs/>
          <w:color w:val="auto"/>
          <w:lang w:eastAsia="ar-SA"/>
        </w:rPr>
      </w:pPr>
      <w:r w:rsidRPr="009C4B68">
        <w:rPr>
          <w:bCs/>
          <w:color w:val="auto"/>
          <w:lang w:eastAsia="ar-SA"/>
        </w:rPr>
        <w:t>W kryterium parametry techniczno- funkcjonalne oferta może uzyskać maksymalnie 30 pkt.</w:t>
      </w:r>
    </w:p>
    <w:p w:rsidR="00643B8B" w:rsidRPr="009C4B68" w:rsidRDefault="00643B8B">
      <w:pPr>
        <w:suppressAutoHyphens/>
        <w:spacing w:line="360" w:lineRule="auto"/>
        <w:rPr>
          <w:bCs/>
          <w:color w:val="auto"/>
          <w:lang w:eastAsia="ar-SA"/>
        </w:rPr>
      </w:pPr>
    </w:p>
    <w:p w:rsidR="00643B8B" w:rsidRPr="009C4B68" w:rsidRDefault="00AF3DF1">
      <w:pPr>
        <w:spacing w:after="200" w:line="360" w:lineRule="auto"/>
        <w:rPr>
          <w:rFonts w:eastAsia="Calibri"/>
          <w:b/>
          <w:color w:val="auto"/>
        </w:rPr>
      </w:pPr>
      <w:r w:rsidRPr="009C4B68">
        <w:rPr>
          <w:rFonts w:eastAsia="Calibri"/>
          <w:b/>
          <w:color w:val="auto"/>
        </w:rPr>
        <w:t>Zasady oceny:</w:t>
      </w:r>
    </w:p>
    <w:p w:rsidR="00643B8B" w:rsidRPr="009C4B68" w:rsidRDefault="00AF3DF1">
      <w:pPr>
        <w:suppressAutoHyphens/>
        <w:spacing w:line="360" w:lineRule="auto"/>
        <w:jc w:val="both"/>
        <w:rPr>
          <w:bCs/>
          <w:color w:val="auto"/>
          <w:lang w:eastAsia="ar-SA"/>
        </w:rPr>
      </w:pPr>
      <w:r w:rsidRPr="009C4B68">
        <w:rPr>
          <w:rFonts w:eastAsia="Calibri"/>
          <w:color w:val="auto"/>
        </w:rPr>
        <w:t xml:space="preserve">Zamawiający dokona oceny spełnienia </w:t>
      </w:r>
      <w:r w:rsidRPr="009C4B68">
        <w:rPr>
          <w:rFonts w:eastAsia="Calibri"/>
          <w:b/>
          <w:color w:val="auto"/>
        </w:rPr>
        <w:t>zaoferowanych przez Wykonawcę  parametrów</w:t>
      </w:r>
      <w:r w:rsidRPr="009C4B68">
        <w:rPr>
          <w:rFonts w:eastAsia="Calibri"/>
          <w:color w:val="auto"/>
        </w:rPr>
        <w:t xml:space="preserve"> określonych</w:t>
      </w:r>
      <w:r w:rsidRPr="009C4B68">
        <w:rPr>
          <w:b/>
          <w:bCs/>
          <w:color w:val="auto"/>
          <w:lang w:eastAsia="ar-SA"/>
        </w:rPr>
        <w:t xml:space="preserve"> </w:t>
      </w:r>
      <w:r w:rsidRPr="009C4B68">
        <w:rPr>
          <w:bCs/>
          <w:color w:val="auto"/>
          <w:lang w:eastAsia="ar-SA"/>
        </w:rPr>
        <w:t>w zał. Nr 3 do Zaproszenia, pn. Parametry techniczno- funkcjonalne dodatkowo oceniane, w następujący sposób:</w:t>
      </w:r>
    </w:p>
    <w:p w:rsidR="00643B8B" w:rsidRPr="009C4B68" w:rsidRDefault="00AF3DF1">
      <w:pPr>
        <w:numPr>
          <w:ilvl w:val="0"/>
          <w:numId w:val="11"/>
        </w:numPr>
        <w:spacing w:after="200" w:line="360" w:lineRule="auto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w lp. 1- poprzez przetestowanie probówek w procedurze medycznej – pobranie krwi.</w:t>
      </w:r>
      <w:r w:rsidRPr="009C4B68">
        <w:rPr>
          <w:rFonts w:eastAsia="Calibri"/>
          <w:color w:val="auto"/>
        </w:rPr>
        <w:br/>
        <w:t xml:space="preserve">Testowane będą wszystkie rodzaje </w:t>
      </w:r>
      <w:r w:rsidRPr="009C4B68">
        <w:rPr>
          <w:rFonts w:eastAsia="Calibri"/>
          <w:b/>
          <w:color w:val="auto"/>
        </w:rPr>
        <w:t>probówek.</w:t>
      </w:r>
      <w:r w:rsidRPr="009C4B68">
        <w:rPr>
          <w:rFonts w:eastAsia="Calibri"/>
          <w:b/>
          <w:color w:val="auto"/>
        </w:rPr>
        <w:br/>
      </w:r>
      <w:r w:rsidRPr="009C4B68">
        <w:rPr>
          <w:rFonts w:eastAsia="Calibri"/>
          <w:color w:val="auto"/>
        </w:rPr>
        <w:t>Brak spełnienia oferowanego parametru w co najmniej jednym teście spowoduje, że Wykonawca otrzyma 0 pkt w tym parametrze.</w:t>
      </w:r>
    </w:p>
    <w:p w:rsidR="00643B8B" w:rsidRPr="009C4B68" w:rsidRDefault="00AF3DF1">
      <w:pPr>
        <w:numPr>
          <w:ilvl w:val="0"/>
          <w:numId w:val="11"/>
        </w:numPr>
        <w:spacing w:after="200" w:line="360" w:lineRule="auto"/>
        <w:rPr>
          <w:color w:val="auto"/>
        </w:rPr>
      </w:pPr>
      <w:r w:rsidRPr="009C4B68">
        <w:rPr>
          <w:rFonts w:eastAsia="Calibri"/>
          <w:color w:val="auto"/>
        </w:rPr>
        <w:t>w lp. 2- poprzez analizę zapisów- w dostarczonym przez Wykonawcę dokumencie producenta (w języku polskim) - potwierdzających, że oferowane probówki do koagulologii posiadają ograniczoną przestrzeń martwą  mniejszą lub równą 1 cm³.</w:t>
      </w:r>
    </w:p>
    <w:p w:rsidR="00643B8B" w:rsidRPr="009C4B68" w:rsidRDefault="00AF3DF1">
      <w:pPr>
        <w:spacing w:after="200" w:line="360" w:lineRule="auto"/>
        <w:ind w:left="720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Brak w/w zapisów  w dostarczonym przez Wykonawcę dokumencie – 0 pkt.  w tym parametrze.</w:t>
      </w:r>
    </w:p>
    <w:p w:rsidR="00643B8B" w:rsidRPr="009C4B68" w:rsidRDefault="00AF3DF1">
      <w:pPr>
        <w:numPr>
          <w:ilvl w:val="0"/>
          <w:numId w:val="11"/>
        </w:numPr>
        <w:spacing w:after="200" w:line="360" w:lineRule="auto"/>
        <w:rPr>
          <w:rFonts w:eastAsia="Calibri"/>
          <w:b/>
          <w:color w:val="auto"/>
        </w:rPr>
      </w:pPr>
      <w:r w:rsidRPr="009C4B68">
        <w:rPr>
          <w:rFonts w:eastAsia="Calibri"/>
          <w:color w:val="auto"/>
        </w:rPr>
        <w:t>w lp. 3- poprzez analizę zapisów  wskazujących na objętość krwi do pobrania określoną  na etykiecie każdego rodzaju probówek.</w:t>
      </w:r>
    </w:p>
    <w:p w:rsidR="00643B8B" w:rsidRPr="009C4B68" w:rsidRDefault="00AF3DF1">
      <w:pPr>
        <w:spacing w:after="200" w:line="360" w:lineRule="auto"/>
        <w:ind w:left="720"/>
        <w:rPr>
          <w:rFonts w:eastAsia="Calibri"/>
          <w:b/>
          <w:color w:val="auto"/>
        </w:rPr>
      </w:pPr>
      <w:r w:rsidRPr="009C4B68">
        <w:rPr>
          <w:rFonts w:eastAsia="Calibri"/>
          <w:color w:val="auto"/>
        </w:rPr>
        <w:lastRenderedPageBreak/>
        <w:t>Brak spełnienia oferowanego parametru na co najmniej jednej etykiecie probówki spowoduje, że Wykonawca otrzyma 0 pkt w tym parametrze.</w:t>
      </w:r>
    </w:p>
    <w:p w:rsidR="00643B8B" w:rsidRPr="009C4B68" w:rsidRDefault="00AF3DF1">
      <w:pPr>
        <w:numPr>
          <w:ilvl w:val="0"/>
          <w:numId w:val="11"/>
        </w:numPr>
        <w:spacing w:after="200" w:line="360" w:lineRule="auto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w lp. 4- poprzez sprawdzenie sposobu zdejmowania korka z probówki.</w:t>
      </w:r>
    </w:p>
    <w:p w:rsidR="00643B8B" w:rsidRPr="009C4B68" w:rsidRDefault="00AF3DF1">
      <w:pPr>
        <w:spacing w:after="200" w:line="360" w:lineRule="auto"/>
        <w:ind w:left="720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Dotyczy wszystkich rodzajów probówek.</w:t>
      </w:r>
    </w:p>
    <w:p w:rsidR="00643B8B" w:rsidRPr="009C4B68" w:rsidRDefault="00AF3DF1">
      <w:pPr>
        <w:spacing w:after="200" w:line="360" w:lineRule="auto"/>
        <w:ind w:left="720"/>
        <w:rPr>
          <w:rFonts w:eastAsia="Calibri"/>
          <w:b/>
          <w:color w:val="auto"/>
        </w:rPr>
      </w:pPr>
      <w:r w:rsidRPr="009C4B68">
        <w:rPr>
          <w:rFonts w:eastAsia="Calibri"/>
          <w:color w:val="auto"/>
        </w:rPr>
        <w:t>Brak spełnienia oferowanego parametru w co najmniej jednej probówce spowoduje, że Wykonawca otrzyma 0 pkt w tym parametrze.</w:t>
      </w:r>
    </w:p>
    <w:p w:rsidR="00643B8B" w:rsidRPr="009C4B68" w:rsidRDefault="00AF3DF1">
      <w:pPr>
        <w:numPr>
          <w:ilvl w:val="0"/>
          <w:numId w:val="11"/>
        </w:numPr>
        <w:spacing w:after="200" w:line="360" w:lineRule="auto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w lp. 5- poprzez zapis na etykiecie probówki o sterylizacji probówek metodą radiacyjną.</w:t>
      </w:r>
      <w:r w:rsidRPr="009C4B68">
        <w:rPr>
          <w:rFonts w:eastAsia="Calibri"/>
          <w:color w:val="auto"/>
        </w:rPr>
        <w:br/>
        <w:t>Dotyczy wszystkich probówek.</w:t>
      </w:r>
    </w:p>
    <w:p w:rsidR="00643B8B" w:rsidRPr="009C4B68" w:rsidRDefault="00AF3DF1">
      <w:pPr>
        <w:spacing w:after="200" w:line="360" w:lineRule="auto"/>
        <w:ind w:left="720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Brak spełnienia oferowanego parametru na co najmniej jednej etykiecie probówki spowoduje, że Wykonawca otrzyma 0 pkt w tym parametrze.</w:t>
      </w:r>
    </w:p>
    <w:p w:rsidR="00643B8B" w:rsidRPr="009C4B68" w:rsidRDefault="00AF3DF1">
      <w:pPr>
        <w:spacing w:after="200" w:line="360" w:lineRule="auto"/>
        <w:ind w:left="360"/>
        <w:rPr>
          <w:rFonts w:eastAsia="Calibri"/>
          <w:b/>
          <w:color w:val="auto"/>
        </w:rPr>
      </w:pPr>
      <w:r w:rsidRPr="009C4B68">
        <w:rPr>
          <w:rFonts w:eastAsia="Calibri"/>
          <w:b/>
          <w:color w:val="auto"/>
        </w:rPr>
        <w:t>Z oceny próbek w procedurze medycznej/ lub ich oględzin zostanie sporządzony protokół podpisany przez przedstawicieli Zamawiającego dokonujących oceny próbek.</w:t>
      </w:r>
    </w:p>
    <w:p w:rsidR="00643B8B" w:rsidRPr="009C4B68" w:rsidRDefault="00AF3DF1">
      <w:pPr>
        <w:numPr>
          <w:ilvl w:val="0"/>
          <w:numId w:val="8"/>
        </w:numPr>
        <w:suppressAutoHyphens/>
        <w:spacing w:after="200" w:line="360" w:lineRule="auto"/>
        <w:ind w:left="284" w:hanging="284"/>
        <w:contextualSpacing/>
        <w:jc w:val="both"/>
        <w:rPr>
          <w:bCs/>
          <w:color w:val="auto"/>
          <w:lang w:eastAsia="ar-SA"/>
        </w:rPr>
      </w:pPr>
      <w:r w:rsidRPr="009C4B68">
        <w:rPr>
          <w:bCs/>
          <w:color w:val="auto"/>
          <w:lang w:eastAsia="ar-SA"/>
        </w:rPr>
        <w:t xml:space="preserve">Zasady oceny ofert dla kryterium </w:t>
      </w:r>
      <w:r w:rsidRPr="009C4B68">
        <w:rPr>
          <w:b/>
          <w:bCs/>
          <w:color w:val="auto"/>
          <w:lang w:eastAsia="ar-SA"/>
        </w:rPr>
        <w:t>termin realizacji dostawy K3</w:t>
      </w:r>
      <w:r w:rsidRPr="009C4B68">
        <w:rPr>
          <w:bCs/>
          <w:color w:val="auto"/>
          <w:lang w:eastAsia="ar-SA"/>
        </w:rPr>
        <w:t>:</w:t>
      </w:r>
    </w:p>
    <w:p w:rsidR="00643B8B" w:rsidRPr="009C4B68" w:rsidRDefault="00AF3DF1">
      <w:pPr>
        <w:numPr>
          <w:ilvl w:val="0"/>
          <w:numId w:val="7"/>
        </w:numPr>
        <w:suppressAutoHyphens/>
        <w:spacing w:after="200" w:line="360" w:lineRule="auto"/>
        <w:ind w:left="709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>dostawa max. w ciągu 3 dni roboczych (do godz. 14.30) od momentu złożenia zamówienia - 0 pkt,</w:t>
      </w:r>
    </w:p>
    <w:p w:rsidR="00643B8B" w:rsidRPr="009C4B68" w:rsidRDefault="00AF3DF1">
      <w:pPr>
        <w:numPr>
          <w:ilvl w:val="0"/>
          <w:numId w:val="7"/>
        </w:numPr>
        <w:suppressAutoHyphens/>
        <w:spacing w:after="200" w:line="360" w:lineRule="auto"/>
        <w:ind w:left="709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>dostawa w ciągu 2 dni roboczych (do godz. 14.30) od momentu złożenia zamówienia- 10 pkt.</w:t>
      </w:r>
    </w:p>
    <w:p w:rsidR="00643B8B" w:rsidRPr="009C4B68" w:rsidRDefault="00AF3DF1">
      <w:pPr>
        <w:numPr>
          <w:ilvl w:val="0"/>
          <w:numId w:val="9"/>
        </w:numPr>
        <w:suppressAutoHyphens/>
        <w:spacing w:after="200" w:line="360" w:lineRule="auto"/>
        <w:contextualSpacing/>
        <w:jc w:val="both"/>
        <w:rPr>
          <w:b/>
          <w:color w:val="auto"/>
          <w:lang w:eastAsia="ar-SA"/>
        </w:rPr>
      </w:pPr>
      <w:r w:rsidRPr="009C4B68">
        <w:rPr>
          <w:b/>
          <w:color w:val="auto"/>
          <w:lang w:eastAsia="ar-SA"/>
        </w:rPr>
        <w:t>Sposób obliczenia łącznej punktacji ofert:</w:t>
      </w:r>
    </w:p>
    <w:p w:rsidR="00643B8B" w:rsidRPr="009C4B68" w:rsidRDefault="00AF3DF1">
      <w:pPr>
        <w:suppressAutoHyphens/>
        <w:spacing w:line="360" w:lineRule="auto"/>
        <w:ind w:left="284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 xml:space="preserve">W oparciu o powyższe kryteria Zamawiający obliczy łączną punktację uzyskaną przez każdą z ofert. Łączna liczba punktów jaką uzyska dana oferta będzie stanowiła sumę punktów przyznanych ofercie za kryterium: </w:t>
      </w:r>
    </w:p>
    <w:p w:rsidR="00643B8B" w:rsidRPr="009C4B68" w:rsidRDefault="00AF3DF1">
      <w:pPr>
        <w:suppressAutoHyphens/>
        <w:spacing w:line="360" w:lineRule="auto"/>
        <w:ind w:left="284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 xml:space="preserve">-cena, parametry techniczno- funkcjonalne, </w:t>
      </w:r>
      <w:r w:rsidRPr="009C4B68">
        <w:rPr>
          <w:bCs/>
          <w:color w:val="auto"/>
          <w:lang w:eastAsia="ar-SA"/>
        </w:rPr>
        <w:t xml:space="preserve">termin realizacji dostawy, </w:t>
      </w:r>
      <w:r w:rsidRPr="009C4B68">
        <w:rPr>
          <w:color w:val="auto"/>
          <w:lang w:eastAsia="ar-SA"/>
        </w:rPr>
        <w:t>zgodnie ze wzorem:</w:t>
      </w:r>
    </w:p>
    <w:p w:rsidR="00643B8B" w:rsidRPr="009C4B68" w:rsidRDefault="00AF3DF1">
      <w:pPr>
        <w:suppressAutoHyphens/>
        <w:spacing w:line="360" w:lineRule="auto"/>
        <w:ind w:left="567"/>
        <w:jc w:val="both"/>
        <w:rPr>
          <w:b/>
          <w:color w:val="auto"/>
          <w:lang w:eastAsia="ar-SA"/>
        </w:rPr>
      </w:pPr>
      <w:r w:rsidRPr="009C4B68">
        <w:rPr>
          <w:b/>
          <w:color w:val="auto"/>
          <w:lang w:eastAsia="ar-SA"/>
        </w:rPr>
        <w:t>Łączna liczba punktów = K1+K2+K3</w:t>
      </w:r>
    </w:p>
    <w:p w:rsidR="00643B8B" w:rsidRPr="009C4B68" w:rsidRDefault="00AF3DF1">
      <w:pPr>
        <w:numPr>
          <w:ilvl w:val="0"/>
          <w:numId w:val="9"/>
        </w:numPr>
        <w:suppressAutoHyphens/>
        <w:spacing w:after="200" w:line="360" w:lineRule="auto"/>
        <w:ind w:left="284" w:hanging="284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>Oferta, która uzyska najwyższą łączną liczbę punktów zostanie uznana za najkorzystniejszą.</w:t>
      </w:r>
    </w:p>
    <w:p w:rsidR="00643B8B" w:rsidRPr="009C4B68" w:rsidRDefault="00AF3DF1">
      <w:pPr>
        <w:numPr>
          <w:ilvl w:val="0"/>
          <w:numId w:val="9"/>
        </w:numPr>
        <w:suppressAutoHyphens/>
        <w:spacing w:after="200" w:line="360" w:lineRule="auto"/>
        <w:ind w:left="284" w:hanging="284"/>
        <w:contextualSpacing/>
        <w:jc w:val="both"/>
        <w:rPr>
          <w:color w:val="auto"/>
          <w:lang w:eastAsia="ar-SA"/>
        </w:rPr>
      </w:pPr>
      <w:r w:rsidRPr="009C4B68">
        <w:rPr>
          <w:color w:val="auto"/>
          <w:lang w:eastAsia="ar-SA"/>
        </w:rPr>
        <w:t>Wszystkie obliczenia będą dokonywane z dokładnością do dwóch miejsc po przecinku.</w:t>
      </w:r>
    </w:p>
    <w:p w:rsidR="00643B8B" w:rsidRPr="009C4B68" w:rsidRDefault="00AF3DF1">
      <w:pPr>
        <w:numPr>
          <w:ilvl w:val="0"/>
          <w:numId w:val="9"/>
        </w:numPr>
        <w:suppressAutoHyphens/>
        <w:spacing w:after="200" w:line="360" w:lineRule="auto"/>
        <w:ind w:left="284" w:hanging="284"/>
        <w:contextualSpacing/>
        <w:jc w:val="both"/>
        <w:rPr>
          <w:color w:val="auto"/>
          <w:lang w:eastAsia="ar-SA"/>
        </w:rPr>
      </w:pPr>
      <w:r w:rsidRPr="009C4B68">
        <w:rPr>
          <w:rFonts w:eastAsia="Calibri"/>
          <w:color w:val="auto"/>
        </w:rPr>
        <w:lastRenderedPageBreak/>
        <w:t>Zamawiający udzieli zamówienia Wykonawcy, którego oferta odpowiadać będzie wszystkim wymaganiom określonym w Zaproszeniu i załącznikach do Zaproszenia  i zostanie oceniona jako najkorzystniejsza w oparciu o podane kryteria wyboru.</w:t>
      </w:r>
    </w:p>
    <w:p w:rsidR="00643B8B" w:rsidRPr="009C4B68" w:rsidRDefault="00643B8B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29"/>
        <w:jc w:val="both"/>
        <w:rPr>
          <w:color w:val="auto"/>
          <w:sz w:val="22"/>
          <w:szCs w:val="22"/>
        </w:rPr>
      </w:pPr>
    </w:p>
    <w:p w:rsidR="00643B8B" w:rsidRPr="009C4B68" w:rsidRDefault="00AF3DF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spacing w:line="360" w:lineRule="auto"/>
        <w:jc w:val="both"/>
        <w:rPr>
          <w:b/>
          <w:color w:val="auto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>Sposób przygotowania oferty:</w:t>
      </w:r>
    </w:p>
    <w:p w:rsidR="00643B8B" w:rsidRPr="009C4B68" w:rsidRDefault="00AF3DF1">
      <w:pPr>
        <w:numPr>
          <w:ilvl w:val="0"/>
          <w:numId w:val="4"/>
        </w:numPr>
        <w:tabs>
          <w:tab w:val="left" w:pos="426"/>
        </w:tabs>
        <w:spacing w:line="360" w:lineRule="auto"/>
        <w:ind w:left="142" w:hanging="284"/>
        <w:jc w:val="both"/>
        <w:rPr>
          <w:color w:val="auto"/>
          <w:sz w:val="22"/>
          <w:szCs w:val="22"/>
        </w:rPr>
      </w:pPr>
      <w:r w:rsidRPr="009C4B68">
        <w:rPr>
          <w:color w:val="auto"/>
          <w:sz w:val="22"/>
          <w:szCs w:val="22"/>
        </w:rPr>
        <w:t>Oferta powinna być złożona na piśmie, przesłana pocztą, kurierem i zawierać:</w:t>
      </w:r>
    </w:p>
    <w:p w:rsidR="00643B8B" w:rsidRPr="009C4B68" w:rsidRDefault="00AF3DF1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Wypełniony Formularz Oferta (zał. Nr 4 do Zaproszenia).</w:t>
      </w:r>
    </w:p>
    <w:p w:rsidR="00643B8B" w:rsidRPr="009C4B68" w:rsidRDefault="00AF3DF1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Wypełniony Opis przedmiotu zamówienia – wymagania (załącznik nr 1 do Zaproszenia)</w:t>
      </w:r>
    </w:p>
    <w:p w:rsidR="00643B8B" w:rsidRPr="009C4B68" w:rsidRDefault="00AF3DF1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Wypełniony Formularz asortymentowo- cenowy (zał. Nr 2 do Zaproszenia)</w:t>
      </w:r>
    </w:p>
    <w:p w:rsidR="00643B8B" w:rsidRPr="009C4B68" w:rsidRDefault="00AF3DF1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Wypełniony dokument pn. Parametry techniczno- funkcjonalne dodatkowo oceniane  (zał. Nr 3 do Zaproszenia).</w:t>
      </w:r>
    </w:p>
    <w:p w:rsidR="00643B8B" w:rsidRPr="009C4B68" w:rsidRDefault="00AF3DF1">
      <w:pPr>
        <w:spacing w:line="360" w:lineRule="auto"/>
        <w:ind w:left="786"/>
        <w:contextualSpacing/>
        <w:jc w:val="both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W/w dokument stanowi element oferty i nie podlega uzupełnieniu.</w:t>
      </w:r>
    </w:p>
    <w:p w:rsidR="00643B8B" w:rsidRPr="009C4B68" w:rsidRDefault="00AF3DF1">
      <w:pPr>
        <w:numPr>
          <w:ilvl w:val="0"/>
          <w:numId w:val="3"/>
        </w:numPr>
        <w:spacing w:after="200" w:line="360" w:lineRule="auto"/>
        <w:contextualSpacing/>
        <w:jc w:val="both"/>
        <w:rPr>
          <w:color w:val="auto"/>
        </w:rPr>
      </w:pPr>
      <w:r w:rsidRPr="009C4B68">
        <w:rPr>
          <w:color w:val="auto"/>
          <w:lang w:eastAsia="ar-SA"/>
        </w:rPr>
        <w:t xml:space="preserve">Próbki oferowanych wyrobów medycznych po 3 szt. do poz. 1-7 określonych </w:t>
      </w:r>
      <w:r w:rsidRPr="009C4B68">
        <w:rPr>
          <w:color w:val="auto"/>
          <w:lang w:eastAsia="ar-SA"/>
        </w:rPr>
        <w:br/>
        <w:t xml:space="preserve">w Formularzu asortymentowo- cenowym, z zaznaczeniem pozycji, której dotyczy </w:t>
      </w:r>
      <w:r w:rsidRPr="009C4B68">
        <w:rPr>
          <w:color w:val="auto"/>
          <w:lang w:eastAsia="ar-SA"/>
        </w:rPr>
        <w:br/>
        <w:t>i nazwy Wykonawcy.</w:t>
      </w:r>
    </w:p>
    <w:p w:rsidR="00643B8B" w:rsidRPr="009C4B68" w:rsidRDefault="00AF3DF1">
      <w:pPr>
        <w:spacing w:line="360" w:lineRule="auto"/>
        <w:ind w:left="786"/>
        <w:contextualSpacing/>
        <w:jc w:val="both"/>
        <w:rPr>
          <w:rFonts w:eastAsia="Calibri"/>
          <w:color w:val="auto"/>
        </w:rPr>
      </w:pPr>
      <w:r w:rsidRPr="009C4B68">
        <w:rPr>
          <w:color w:val="auto"/>
          <w:lang w:eastAsia="ar-SA"/>
        </w:rPr>
        <w:t xml:space="preserve">Wymagane próbki </w:t>
      </w:r>
      <w:r w:rsidRPr="009C4B68">
        <w:rPr>
          <w:rFonts w:eastAsia="Calibri"/>
          <w:color w:val="auto"/>
        </w:rPr>
        <w:t>stanowią element oferty i nie podlegają uzupełnieniu.</w:t>
      </w:r>
    </w:p>
    <w:p w:rsidR="00643B8B" w:rsidRPr="009C4B68" w:rsidRDefault="00AF3DF1">
      <w:pPr>
        <w:numPr>
          <w:ilvl w:val="0"/>
          <w:numId w:val="3"/>
        </w:numPr>
        <w:spacing w:after="200" w:line="360" w:lineRule="auto"/>
        <w:contextualSpacing/>
        <w:jc w:val="both"/>
        <w:rPr>
          <w:color w:val="auto"/>
        </w:rPr>
      </w:pPr>
      <w:r w:rsidRPr="009C4B68">
        <w:rPr>
          <w:color w:val="auto"/>
          <w:sz w:val="22"/>
          <w:szCs w:val="22"/>
          <w:lang w:eastAsia="ar-SA"/>
        </w:rPr>
        <w:t>Oświadczenie/inny dokument producenta/wykonawcy (w języku polskim) potwierdzający, że za</w:t>
      </w:r>
      <w:r w:rsidRPr="009C4B68">
        <w:rPr>
          <w:rFonts w:eastAsia="Calibri"/>
          <w:color w:val="auto"/>
          <w:sz w:val="22"/>
          <w:szCs w:val="22"/>
        </w:rPr>
        <w:t>oferowane probówki do koagulologii posiadają ograniczoną przestrzeń martwą  mniejszą lub równą 1 cm³.</w:t>
      </w:r>
    </w:p>
    <w:p w:rsidR="00643B8B" w:rsidRPr="009C4B68" w:rsidRDefault="00AF3DF1">
      <w:pPr>
        <w:spacing w:line="360" w:lineRule="auto"/>
        <w:ind w:left="786"/>
        <w:contextualSpacing/>
        <w:jc w:val="both"/>
        <w:rPr>
          <w:rFonts w:eastAsia="Calibri"/>
          <w:color w:val="auto"/>
        </w:rPr>
      </w:pPr>
      <w:r w:rsidRPr="009C4B68">
        <w:rPr>
          <w:rFonts w:eastAsia="Calibri"/>
          <w:color w:val="auto"/>
          <w:sz w:val="22"/>
          <w:szCs w:val="22"/>
        </w:rPr>
        <w:t xml:space="preserve">Wymagane </w:t>
      </w:r>
      <w:r w:rsidRPr="009C4B68">
        <w:rPr>
          <w:color w:val="auto"/>
          <w:sz w:val="22"/>
          <w:szCs w:val="22"/>
          <w:lang w:eastAsia="ar-SA"/>
        </w:rPr>
        <w:t xml:space="preserve">oświadczenie/inny dokument </w:t>
      </w:r>
      <w:r w:rsidRPr="009C4B68">
        <w:rPr>
          <w:rFonts w:eastAsia="Calibri"/>
          <w:color w:val="auto"/>
        </w:rPr>
        <w:t>stanowi element oferty i nie podlega uzupełnieniu.</w:t>
      </w:r>
    </w:p>
    <w:p w:rsidR="00643B8B" w:rsidRPr="009C4B68" w:rsidRDefault="00AF3DF1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karty katalogowe producenta/ inne materiały informacyjne producenta (w języku polskim) zawierające opis oferowanych wyrobów, zgodny z opisem przedmiotu zamówienia, z zaznaczeniem, której pozycji Formularza asortymentowo- cenowego dotyczy.</w:t>
      </w:r>
    </w:p>
    <w:p w:rsidR="00643B8B" w:rsidRPr="009C4B68" w:rsidRDefault="00AF3DF1">
      <w:pPr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9C4B68">
        <w:rPr>
          <w:rFonts w:eastAsia="Calibri"/>
          <w:color w:val="auto"/>
          <w:lang w:eastAsia="en-US"/>
        </w:rPr>
        <w:t>Oświadczenie/ inny dokument producenta/wykonawcy w języku polskim, zawierający informacje, że oferowane elementy systemu do liniowego odczytu OB (statywy, pipety, probówki są względem siebie kompatybilne</w:t>
      </w:r>
      <w:r w:rsidRPr="009C4B68">
        <w:rPr>
          <w:rFonts w:eastAsia="Calibri"/>
          <w:color w:val="auto"/>
        </w:rPr>
        <w:t xml:space="preserve"> (dotyczy Wykonawcy, który oferuje elementy systemu pochodzące od różnych producentów).</w:t>
      </w:r>
    </w:p>
    <w:p w:rsidR="00643B8B" w:rsidRPr="009C4B68" w:rsidRDefault="00AF3DF1">
      <w:pPr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9C4B68">
        <w:rPr>
          <w:rFonts w:eastAsia="Calibri"/>
          <w:color w:val="auto"/>
          <w:lang w:eastAsia="en-US"/>
        </w:rPr>
        <w:t>Oświadczenie/inny dokument producenta/wykonawcy potwierdzający,</w:t>
      </w:r>
      <w:r w:rsidR="00A96C7B" w:rsidRPr="009C4B68">
        <w:rPr>
          <w:rFonts w:eastAsia="Calibri"/>
          <w:color w:val="auto"/>
          <w:lang w:eastAsia="en-US"/>
        </w:rPr>
        <w:t xml:space="preserve"> </w:t>
      </w:r>
      <w:r w:rsidRPr="009C4B68">
        <w:rPr>
          <w:rFonts w:eastAsia="Calibri"/>
          <w:color w:val="auto"/>
          <w:lang w:eastAsia="en-US"/>
        </w:rPr>
        <w:t>że elementy systemu do pobrania krwi ( igły,</w:t>
      </w:r>
      <w:r w:rsidR="00A96C7B" w:rsidRPr="009C4B68">
        <w:rPr>
          <w:rFonts w:eastAsia="Calibri"/>
          <w:color w:val="auto"/>
          <w:lang w:eastAsia="en-US"/>
        </w:rPr>
        <w:t xml:space="preserve"> </w:t>
      </w:r>
      <w:r w:rsidRPr="009C4B68">
        <w:rPr>
          <w:rFonts w:eastAsia="Calibri"/>
          <w:color w:val="auto"/>
          <w:lang w:eastAsia="en-US"/>
        </w:rPr>
        <w:t>probówki, adaptery) pochodzą od jednego producenta.</w:t>
      </w:r>
    </w:p>
    <w:p w:rsidR="00643B8B" w:rsidRPr="009C4B68" w:rsidRDefault="005843F9" w:rsidP="005843F9">
      <w:pPr>
        <w:pStyle w:val="Akapitzlis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9C4B68">
        <w:rPr>
          <w:rFonts w:eastAsia="Calibri"/>
          <w:color w:val="auto"/>
          <w:lang w:eastAsia="en-US"/>
        </w:rPr>
        <w:lastRenderedPageBreak/>
        <w:t>Oświadczenie/inny dokument producenta określający czas wykrzepiania (surowica) max. do 60 minut, nie dotyczy pacjentów leczonych antykoagulantami (dotyczy probówek w poz. 5 Formularza asortymentowo- cenowego).</w:t>
      </w:r>
    </w:p>
    <w:p w:rsidR="00643B8B" w:rsidRPr="009C4B68" w:rsidRDefault="00AF3DF1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 xml:space="preserve">Oświadczenie Wykonawcy, że wyroby medyczne będące przedmiotem oferty są dopuszczone do obrotu i stosowania na terytorium Rzeczypospolitej Polskiej, zgodnie z obowiązującymi przepisami. </w:t>
      </w:r>
    </w:p>
    <w:p w:rsidR="00643B8B" w:rsidRPr="009C4B68" w:rsidRDefault="00AF3DF1">
      <w:pPr>
        <w:spacing w:line="360" w:lineRule="auto"/>
        <w:ind w:left="786"/>
        <w:contextualSpacing/>
        <w:jc w:val="both"/>
        <w:rPr>
          <w:rFonts w:eastAsia="Calibri"/>
          <w:color w:val="auto"/>
        </w:rPr>
      </w:pPr>
      <w:r w:rsidRPr="009C4B68">
        <w:rPr>
          <w:rFonts w:eastAsia="Calibri"/>
          <w:color w:val="auto"/>
        </w:rPr>
        <w:t>Na każde żądanie Zamawiającego Wykonawca niezwłocznie dostarczy deklaracje zgodności oferowanych wyrobów.</w:t>
      </w:r>
    </w:p>
    <w:p w:rsidR="00643B8B" w:rsidRPr="009C4B68" w:rsidRDefault="00643B8B">
      <w:pPr>
        <w:tabs>
          <w:tab w:val="left" w:pos="426"/>
        </w:tabs>
        <w:spacing w:line="360" w:lineRule="auto"/>
        <w:jc w:val="both"/>
        <w:rPr>
          <w:color w:val="auto"/>
          <w:sz w:val="22"/>
          <w:szCs w:val="22"/>
        </w:rPr>
      </w:pPr>
    </w:p>
    <w:p w:rsidR="00643B8B" w:rsidRPr="009C4B68" w:rsidRDefault="00AF3DF1">
      <w:pPr>
        <w:pStyle w:val="Akapitzlist"/>
        <w:numPr>
          <w:ilvl w:val="0"/>
          <w:numId w:val="4"/>
        </w:numPr>
        <w:suppressAutoHyphens/>
        <w:spacing w:line="360" w:lineRule="auto"/>
        <w:ind w:left="142" w:hanging="284"/>
        <w:jc w:val="both"/>
        <w:rPr>
          <w:color w:val="auto"/>
          <w:sz w:val="22"/>
          <w:szCs w:val="22"/>
          <w:lang w:eastAsia="ar-SA"/>
        </w:rPr>
      </w:pPr>
      <w:r w:rsidRPr="009C4B68">
        <w:rPr>
          <w:color w:val="auto"/>
          <w:sz w:val="22"/>
          <w:szCs w:val="22"/>
          <w:lang w:eastAsia="ar-SA"/>
        </w:rPr>
        <w:t>Ofertę należy umieścić w  kopercie opisanej nazwą i adresem Zamawiającego oraz poniższym napisem:</w:t>
      </w:r>
    </w:p>
    <w:tbl>
      <w:tblPr>
        <w:tblStyle w:val="Tabela-Siatka1"/>
        <w:tblW w:w="9038" w:type="dxa"/>
        <w:tblInd w:w="24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38"/>
      </w:tblGrid>
      <w:tr w:rsidR="00643B8B" w:rsidRPr="009C4B68">
        <w:trPr>
          <w:trHeight w:val="901"/>
        </w:trPr>
        <w:tc>
          <w:tcPr>
            <w:tcW w:w="9038" w:type="dxa"/>
            <w:shd w:val="clear" w:color="auto" w:fill="auto"/>
            <w:tcMar>
              <w:left w:w="98" w:type="dxa"/>
            </w:tcMar>
          </w:tcPr>
          <w:p w:rsidR="00643B8B" w:rsidRPr="009C4B68" w:rsidRDefault="00AF3DF1">
            <w:pPr>
              <w:spacing w:after="200" w:line="360" w:lineRule="auto"/>
              <w:contextualSpacing/>
              <w:jc w:val="both"/>
              <w:rPr>
                <w:color w:val="auto"/>
                <w:lang w:eastAsia="ar-SA"/>
              </w:rPr>
            </w:pPr>
            <w:r w:rsidRPr="009C4B68">
              <w:rPr>
                <w:rFonts w:ascii="Calibri" w:hAnsi="Calibri"/>
                <w:b/>
                <w:color w:val="auto"/>
                <w:lang w:eastAsia="ar-SA"/>
              </w:rPr>
              <w:t xml:space="preserve">Oferta na </w:t>
            </w:r>
            <w:r w:rsidRPr="009C4B68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dostawę </w:t>
            </w:r>
            <w:r w:rsidRPr="009C4B68">
              <w:rPr>
                <w:rFonts w:ascii="Calibri" w:eastAsia="Calibri" w:hAnsi="Calibri"/>
                <w:bCs/>
                <w:color w:val="auto"/>
              </w:rPr>
              <w:t>zamkniętego próżniowego systemu pobierania krwi do</w:t>
            </w:r>
            <w:r w:rsidRPr="009C4B68">
              <w:rPr>
                <w:rFonts w:ascii="Calibri" w:hAnsi="Calibri"/>
                <w:b/>
                <w:color w:val="auto"/>
              </w:rPr>
              <w:t xml:space="preserve">  </w:t>
            </w:r>
            <w:r w:rsidRPr="009C4B68">
              <w:rPr>
                <w:rFonts w:ascii="Calibri" w:hAnsi="Calibri"/>
                <w:b/>
                <w:bCs/>
                <w:color w:val="auto"/>
                <w:lang w:eastAsia="ar-SA"/>
              </w:rPr>
              <w:t>Zespołu Opieki Zdrowotnej w Lidzbarku Warmińskim</w:t>
            </w:r>
          </w:p>
          <w:p w:rsidR="00643B8B" w:rsidRPr="009C4B68" w:rsidRDefault="00AF3DF1">
            <w:pPr>
              <w:suppressAutoHyphens/>
              <w:jc w:val="center"/>
              <w:rPr>
                <w:b/>
                <w:color w:val="auto"/>
                <w:lang w:eastAsia="ar-SA"/>
              </w:rPr>
            </w:pPr>
            <w:r w:rsidRPr="009C4B68">
              <w:rPr>
                <w:rFonts w:ascii="Calibri" w:hAnsi="Calibri"/>
                <w:b/>
                <w:color w:val="auto"/>
                <w:lang w:eastAsia="ar-SA"/>
              </w:rPr>
              <w:t>ZOZ.V-260-22/ZP/21</w:t>
            </w:r>
          </w:p>
          <w:p w:rsidR="00643B8B" w:rsidRPr="009C4B68" w:rsidRDefault="005B3288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9C4B68">
              <w:rPr>
                <w:rFonts w:ascii="Calibri" w:hAnsi="Calibri"/>
                <w:b/>
                <w:color w:val="auto"/>
                <w:lang w:eastAsia="ar-SA"/>
              </w:rPr>
              <w:t>Nie otwierać przed 20</w:t>
            </w:r>
            <w:r w:rsidR="00AF3DF1" w:rsidRPr="009C4B68">
              <w:rPr>
                <w:rFonts w:ascii="Calibri" w:hAnsi="Calibri"/>
                <w:b/>
                <w:color w:val="auto"/>
                <w:lang w:eastAsia="ar-SA"/>
              </w:rPr>
              <w:t>.04.2021 godz. 14.10</w:t>
            </w:r>
          </w:p>
        </w:tc>
      </w:tr>
    </w:tbl>
    <w:p w:rsidR="00643B8B" w:rsidRPr="009C4B68" w:rsidRDefault="00643B8B">
      <w:pPr>
        <w:widowControl w:val="0"/>
        <w:shd w:val="clear" w:color="auto" w:fill="FFFFFF"/>
        <w:tabs>
          <w:tab w:val="left" w:pos="142"/>
          <w:tab w:val="left" w:pos="259"/>
          <w:tab w:val="left" w:leader="dot" w:pos="9010"/>
        </w:tabs>
        <w:spacing w:line="360" w:lineRule="auto"/>
        <w:rPr>
          <w:color w:val="auto"/>
          <w:sz w:val="22"/>
          <w:szCs w:val="22"/>
        </w:rPr>
      </w:pPr>
    </w:p>
    <w:p w:rsidR="004D503B" w:rsidRPr="009C4B68" w:rsidRDefault="004D503B">
      <w:pPr>
        <w:widowControl w:val="0"/>
        <w:shd w:val="clear" w:color="auto" w:fill="FFFFFF"/>
        <w:tabs>
          <w:tab w:val="left" w:pos="142"/>
          <w:tab w:val="left" w:pos="259"/>
          <w:tab w:val="left" w:leader="dot" w:pos="9010"/>
        </w:tabs>
        <w:spacing w:line="360" w:lineRule="auto"/>
        <w:rPr>
          <w:color w:val="auto"/>
          <w:sz w:val="22"/>
          <w:szCs w:val="22"/>
        </w:rPr>
      </w:pPr>
    </w:p>
    <w:p w:rsidR="004D503B" w:rsidRPr="009C4B68" w:rsidRDefault="004D503B" w:rsidP="004D503B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59"/>
          <w:tab w:val="left" w:leader="dot" w:pos="9010"/>
        </w:tabs>
        <w:spacing w:line="360" w:lineRule="auto"/>
        <w:rPr>
          <w:color w:val="auto"/>
          <w:sz w:val="22"/>
          <w:szCs w:val="22"/>
        </w:rPr>
      </w:pPr>
      <w:r w:rsidRPr="009C4B68">
        <w:rPr>
          <w:color w:val="auto"/>
          <w:sz w:val="22"/>
          <w:szCs w:val="22"/>
        </w:rPr>
        <w:t xml:space="preserve">Zamawiający dopuszcza możliwość  złożenia oferty wraz z załącznikami  drogą poczty  elektronicznej, na adres: </w:t>
      </w:r>
      <w:hyperlink r:id="rId9" w:history="1">
        <w:r w:rsidR="00A96C7B" w:rsidRPr="009C4B68">
          <w:rPr>
            <w:rStyle w:val="Hipercze"/>
            <w:color w:val="auto"/>
            <w:sz w:val="22"/>
            <w:szCs w:val="22"/>
          </w:rPr>
          <w:t>zamowienia.publiczne@zozlw.pl</w:t>
        </w:r>
      </w:hyperlink>
      <w:r w:rsidRPr="009C4B68">
        <w:rPr>
          <w:color w:val="auto"/>
          <w:sz w:val="22"/>
          <w:szCs w:val="22"/>
        </w:rPr>
        <w:t>.</w:t>
      </w:r>
    </w:p>
    <w:p w:rsidR="004D503B" w:rsidRPr="009C4B68" w:rsidRDefault="004D503B" w:rsidP="004D503B">
      <w:pPr>
        <w:pStyle w:val="Akapitzlist"/>
        <w:widowControl w:val="0"/>
        <w:shd w:val="clear" w:color="auto" w:fill="FFFFFF"/>
        <w:tabs>
          <w:tab w:val="left" w:pos="142"/>
          <w:tab w:val="left" w:pos="259"/>
          <w:tab w:val="left" w:leader="dot" w:pos="9010"/>
        </w:tabs>
        <w:spacing w:line="360" w:lineRule="auto"/>
        <w:ind w:left="723"/>
        <w:rPr>
          <w:color w:val="auto"/>
          <w:sz w:val="22"/>
          <w:szCs w:val="22"/>
        </w:rPr>
      </w:pPr>
      <w:r w:rsidRPr="009C4B68">
        <w:rPr>
          <w:color w:val="auto"/>
          <w:sz w:val="22"/>
          <w:szCs w:val="22"/>
        </w:rPr>
        <w:t xml:space="preserve"> Oferta i załączniki muszą być podpisane podpisem elektronicznym.</w:t>
      </w:r>
    </w:p>
    <w:p w:rsidR="004D503B" w:rsidRPr="009C4B68" w:rsidRDefault="004D503B" w:rsidP="004D503B">
      <w:pPr>
        <w:pStyle w:val="Akapitzlist"/>
        <w:widowControl w:val="0"/>
        <w:shd w:val="clear" w:color="auto" w:fill="FFFFFF"/>
        <w:tabs>
          <w:tab w:val="left" w:pos="142"/>
          <w:tab w:val="left" w:pos="259"/>
          <w:tab w:val="left" w:leader="dot" w:pos="9010"/>
        </w:tabs>
        <w:spacing w:line="360" w:lineRule="auto"/>
        <w:ind w:left="723"/>
        <w:rPr>
          <w:color w:val="auto"/>
          <w:sz w:val="22"/>
          <w:szCs w:val="22"/>
        </w:rPr>
      </w:pPr>
      <w:r w:rsidRPr="009C4B68">
        <w:rPr>
          <w:color w:val="auto"/>
          <w:sz w:val="22"/>
          <w:szCs w:val="22"/>
        </w:rPr>
        <w:t>Wymagane próbki należy przesłać w terminie składania ofert –pocztą, kurierem.</w:t>
      </w:r>
    </w:p>
    <w:p w:rsidR="00643B8B" w:rsidRPr="009C4B68" w:rsidRDefault="00AF3DF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spacing w:line="360" w:lineRule="auto"/>
        <w:ind w:left="142" w:hanging="142"/>
        <w:rPr>
          <w:b/>
          <w:color w:val="auto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>Zamawiający dopuszcza stosowanie negocjacji z wyłonionym  Wykonawcą w celu uzyskania korzystniejszych warunków niż zaproponowane w ofercie.</w:t>
      </w:r>
    </w:p>
    <w:p w:rsidR="00643B8B" w:rsidRPr="009C4B68" w:rsidRDefault="00643B8B">
      <w:pPr>
        <w:widowControl w:val="0"/>
        <w:shd w:val="clear" w:color="auto" w:fill="FFFFFF"/>
        <w:tabs>
          <w:tab w:val="left" w:leader="dot" w:pos="8990"/>
        </w:tabs>
        <w:spacing w:line="360" w:lineRule="auto"/>
        <w:rPr>
          <w:b/>
          <w:color w:val="auto"/>
          <w:sz w:val="22"/>
          <w:szCs w:val="22"/>
        </w:rPr>
      </w:pPr>
    </w:p>
    <w:p w:rsidR="00643B8B" w:rsidRPr="009C4B68" w:rsidRDefault="00AF3DF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spacing w:line="360" w:lineRule="auto"/>
        <w:ind w:left="142" w:hanging="142"/>
        <w:jc w:val="both"/>
        <w:rPr>
          <w:b/>
          <w:color w:val="auto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>Miejsce i termin złożenia oferty:</w:t>
      </w:r>
    </w:p>
    <w:p w:rsidR="00643B8B" w:rsidRPr="009C4B68" w:rsidRDefault="00AF3DF1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jc w:val="both"/>
        <w:rPr>
          <w:color w:val="auto"/>
          <w:sz w:val="22"/>
          <w:szCs w:val="22"/>
        </w:rPr>
      </w:pPr>
      <w:r w:rsidRPr="009C4B68">
        <w:rPr>
          <w:color w:val="auto"/>
          <w:sz w:val="22"/>
          <w:szCs w:val="22"/>
        </w:rPr>
        <w:t>Ofertę należy złożyć na adres:</w:t>
      </w:r>
    </w:p>
    <w:p w:rsidR="00643B8B" w:rsidRPr="009C4B68" w:rsidRDefault="00AF3DF1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jc w:val="both"/>
        <w:rPr>
          <w:color w:val="auto"/>
          <w:sz w:val="22"/>
          <w:szCs w:val="22"/>
        </w:rPr>
      </w:pPr>
      <w:r w:rsidRPr="009C4B68">
        <w:rPr>
          <w:color w:val="auto"/>
          <w:sz w:val="22"/>
          <w:szCs w:val="22"/>
        </w:rPr>
        <w:t>Zespół Opieki Zdrowotnej w Lidzbarku Warmińskim</w:t>
      </w:r>
    </w:p>
    <w:p w:rsidR="00643B8B" w:rsidRPr="009C4B68" w:rsidRDefault="00AF3DF1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jc w:val="both"/>
        <w:rPr>
          <w:color w:val="auto"/>
          <w:sz w:val="22"/>
          <w:szCs w:val="22"/>
        </w:rPr>
      </w:pPr>
      <w:r w:rsidRPr="009C4B68">
        <w:rPr>
          <w:color w:val="auto"/>
          <w:sz w:val="22"/>
          <w:szCs w:val="22"/>
        </w:rPr>
        <w:t xml:space="preserve">ul. Kard. St. Wyszyńskiego 37, 11-100 Lidzbark Warmiński </w:t>
      </w:r>
    </w:p>
    <w:p w:rsidR="00643B8B" w:rsidRPr="009C4B68" w:rsidRDefault="005B3288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jc w:val="both"/>
        <w:rPr>
          <w:b/>
          <w:color w:val="auto"/>
          <w:sz w:val="22"/>
          <w:szCs w:val="22"/>
          <w:vertAlign w:val="superscript"/>
        </w:rPr>
      </w:pPr>
      <w:r w:rsidRPr="009C4B68">
        <w:rPr>
          <w:b/>
          <w:color w:val="auto"/>
          <w:sz w:val="22"/>
          <w:szCs w:val="22"/>
        </w:rPr>
        <w:t>do dnia 20</w:t>
      </w:r>
      <w:r w:rsidR="00AF3DF1" w:rsidRPr="009C4B68">
        <w:rPr>
          <w:b/>
          <w:color w:val="auto"/>
          <w:sz w:val="22"/>
          <w:szCs w:val="22"/>
        </w:rPr>
        <w:t>.04.2021r. do godz. 14</w:t>
      </w:r>
      <w:r w:rsidR="00AF3DF1" w:rsidRPr="009C4B68">
        <w:rPr>
          <w:b/>
          <w:color w:val="auto"/>
          <w:sz w:val="22"/>
          <w:szCs w:val="22"/>
          <w:vertAlign w:val="superscript"/>
        </w:rPr>
        <w:t xml:space="preserve">00 </w:t>
      </w:r>
    </w:p>
    <w:p w:rsidR="00643B8B" w:rsidRPr="009C4B68" w:rsidRDefault="00AF3DF1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jc w:val="both"/>
        <w:rPr>
          <w:b/>
          <w:color w:val="auto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>Otwarcie ofert odbywa się bez udziału Wykonawców.</w:t>
      </w:r>
    </w:p>
    <w:p w:rsidR="00643B8B" w:rsidRPr="009C4B68" w:rsidRDefault="00643B8B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ind w:left="29"/>
        <w:jc w:val="both"/>
        <w:rPr>
          <w:b/>
          <w:color w:val="auto"/>
          <w:sz w:val="22"/>
          <w:szCs w:val="22"/>
        </w:rPr>
      </w:pPr>
    </w:p>
    <w:p w:rsidR="00643B8B" w:rsidRPr="009C4B68" w:rsidRDefault="00AF3DF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spacing w:line="360" w:lineRule="auto"/>
        <w:ind w:left="142" w:hanging="142"/>
        <w:jc w:val="both"/>
        <w:rPr>
          <w:color w:val="auto"/>
          <w:spacing w:val="-13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>Porozumiewanie się z Wykonawcami:</w:t>
      </w:r>
    </w:p>
    <w:p w:rsidR="00643B8B" w:rsidRPr="009C4B68" w:rsidRDefault="00AF3DF1">
      <w:pPr>
        <w:numPr>
          <w:ilvl w:val="0"/>
          <w:numId w:val="5"/>
        </w:numPr>
        <w:spacing w:line="360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9C4B68">
        <w:rPr>
          <w:color w:val="auto"/>
          <w:sz w:val="22"/>
          <w:szCs w:val="22"/>
        </w:rPr>
        <w:t xml:space="preserve">Wykonawca może zwrócić się do Zamawiającego o wyjaśnienie treści przedmiotu zamówienia na adres e-mail: </w:t>
      </w:r>
      <w:r w:rsidRPr="009C4B68">
        <w:rPr>
          <w:b/>
          <w:color w:val="auto"/>
          <w:sz w:val="22"/>
          <w:szCs w:val="22"/>
        </w:rPr>
        <w:t>zamowienia.publiczne@zozlw.pl.</w:t>
      </w:r>
    </w:p>
    <w:p w:rsidR="00643B8B" w:rsidRPr="009C4B68" w:rsidRDefault="00AF3DF1">
      <w:pPr>
        <w:numPr>
          <w:ilvl w:val="0"/>
          <w:numId w:val="5"/>
        </w:numPr>
        <w:spacing w:line="360" w:lineRule="auto"/>
        <w:ind w:left="284" w:hanging="284"/>
        <w:jc w:val="both"/>
        <w:rPr>
          <w:color w:val="auto"/>
        </w:rPr>
      </w:pPr>
      <w:r w:rsidRPr="009C4B68">
        <w:rPr>
          <w:color w:val="auto"/>
          <w:sz w:val="22"/>
          <w:szCs w:val="22"/>
        </w:rPr>
        <w:t xml:space="preserve">Jeżeli wniosek o wyjaśnienie treści przedmiotu zamówienia wpłynie do Zamawiającego nie później niż do </w:t>
      </w:r>
      <w:r w:rsidRPr="009C4B68">
        <w:rPr>
          <w:b/>
          <w:color w:val="auto"/>
          <w:sz w:val="22"/>
          <w:szCs w:val="22"/>
        </w:rPr>
        <w:t xml:space="preserve">12.04.2021 r. do godz. 15.00 na adres e-mail: </w:t>
      </w:r>
      <w:hyperlink r:id="rId10">
        <w:r w:rsidRPr="009C4B68">
          <w:rPr>
            <w:rStyle w:val="czeinternetowe"/>
            <w:b/>
            <w:color w:val="auto"/>
            <w:sz w:val="22"/>
            <w:szCs w:val="22"/>
          </w:rPr>
          <w:t>zamowienia.publiczne@zozlw.pl</w:t>
        </w:r>
      </w:hyperlink>
      <w:r w:rsidRPr="009C4B68">
        <w:rPr>
          <w:b/>
          <w:color w:val="auto"/>
          <w:sz w:val="22"/>
          <w:szCs w:val="22"/>
        </w:rPr>
        <w:t xml:space="preserve"> - </w:t>
      </w:r>
      <w:r w:rsidRPr="009C4B68">
        <w:rPr>
          <w:b/>
          <w:color w:val="auto"/>
          <w:sz w:val="22"/>
          <w:szCs w:val="22"/>
        </w:rPr>
        <w:lastRenderedPageBreak/>
        <w:t>Zamawiający udzieli wyjaśnień, a pytania i odpowiedzi zamieści  na stronie internetowej, na której zamieszczono</w:t>
      </w:r>
      <w:r w:rsidR="005B3288" w:rsidRPr="009C4B68">
        <w:rPr>
          <w:b/>
          <w:color w:val="auto"/>
          <w:sz w:val="22"/>
          <w:szCs w:val="22"/>
        </w:rPr>
        <w:t xml:space="preserve"> Zapytanie ofertowe – do dnia 15.04.21r., do godz. 11</w:t>
      </w:r>
      <w:r w:rsidRPr="009C4B68">
        <w:rPr>
          <w:b/>
          <w:color w:val="auto"/>
          <w:sz w:val="22"/>
          <w:szCs w:val="22"/>
        </w:rPr>
        <w:t>.00.</w:t>
      </w:r>
    </w:p>
    <w:p w:rsidR="00643B8B" w:rsidRPr="009C4B68" w:rsidRDefault="00AF3DF1">
      <w:pPr>
        <w:numPr>
          <w:ilvl w:val="0"/>
          <w:numId w:val="5"/>
        </w:numPr>
        <w:spacing w:line="360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>Osobami uprawnionymi do kontaktu z Wykonawcami są:</w:t>
      </w:r>
    </w:p>
    <w:p w:rsidR="00643B8B" w:rsidRPr="009C4B68" w:rsidRDefault="00AF3DF1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ind w:left="29"/>
        <w:jc w:val="both"/>
        <w:rPr>
          <w:color w:val="auto"/>
          <w:sz w:val="22"/>
          <w:szCs w:val="22"/>
        </w:rPr>
      </w:pPr>
      <w:r w:rsidRPr="009C4B68">
        <w:rPr>
          <w:b/>
          <w:color w:val="auto"/>
          <w:sz w:val="22"/>
          <w:szCs w:val="22"/>
        </w:rPr>
        <w:t xml:space="preserve">- </w:t>
      </w:r>
      <w:r w:rsidRPr="009C4B68">
        <w:rPr>
          <w:color w:val="auto"/>
          <w:sz w:val="22"/>
          <w:szCs w:val="22"/>
        </w:rPr>
        <w:t>Maria Mielniczek – Kierownik Działu Zamówień Publicznych, tel. 89 767 75 10 - sprawy proceduralne.</w:t>
      </w:r>
    </w:p>
    <w:p w:rsidR="00643B8B" w:rsidRPr="009C4B68" w:rsidRDefault="00AF3DF1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ind w:left="29"/>
        <w:jc w:val="both"/>
        <w:rPr>
          <w:color w:val="auto"/>
          <w:sz w:val="22"/>
          <w:szCs w:val="22"/>
        </w:rPr>
      </w:pPr>
      <w:r w:rsidRPr="009C4B68">
        <w:rPr>
          <w:color w:val="auto"/>
          <w:sz w:val="22"/>
          <w:szCs w:val="22"/>
        </w:rPr>
        <w:t>- Monika Stańko – Kierownik Medycznego Laboratorium Diagnostycznego - sprawy   merytoryczne.</w:t>
      </w:r>
    </w:p>
    <w:p w:rsidR="00643B8B" w:rsidRPr="009C4B68" w:rsidRDefault="00643B8B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ind w:left="29"/>
        <w:jc w:val="both"/>
        <w:rPr>
          <w:color w:val="auto"/>
          <w:sz w:val="22"/>
          <w:szCs w:val="22"/>
        </w:rPr>
      </w:pPr>
    </w:p>
    <w:p w:rsidR="00643B8B" w:rsidRPr="009C4B68" w:rsidRDefault="00AF3DF1">
      <w:pPr>
        <w:pStyle w:val="Akapitzlist"/>
        <w:numPr>
          <w:ilvl w:val="0"/>
          <w:numId w:val="1"/>
        </w:numPr>
        <w:shd w:val="clear" w:color="auto" w:fill="FFFFFF"/>
        <w:suppressAutoHyphens/>
        <w:rPr>
          <w:color w:val="auto"/>
          <w:sz w:val="22"/>
          <w:szCs w:val="22"/>
          <w:lang w:eastAsia="ar-SA"/>
        </w:rPr>
      </w:pPr>
      <w:r w:rsidRPr="009C4B68">
        <w:rPr>
          <w:color w:val="auto"/>
          <w:sz w:val="22"/>
          <w:szCs w:val="22"/>
          <w:lang w:eastAsia="ar-SA"/>
        </w:rPr>
        <w:t>Zamawiający zastrzega sobie prawo unieważnienia postępowania na każdym etapie postępowania, bez podania przyczyny.</w:t>
      </w:r>
    </w:p>
    <w:p w:rsidR="00643B8B" w:rsidRPr="009C4B68" w:rsidRDefault="00643B8B">
      <w:pPr>
        <w:shd w:val="clear" w:color="auto" w:fill="FFFFFF"/>
        <w:suppressAutoHyphens/>
        <w:ind w:left="1560" w:hanging="1560"/>
        <w:rPr>
          <w:color w:val="auto"/>
          <w:sz w:val="22"/>
          <w:szCs w:val="22"/>
          <w:lang w:eastAsia="ar-SA"/>
        </w:rPr>
      </w:pPr>
    </w:p>
    <w:p w:rsidR="00643B8B" w:rsidRPr="009C4B68" w:rsidRDefault="00643B8B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ind w:left="29"/>
        <w:jc w:val="both"/>
        <w:rPr>
          <w:color w:val="auto"/>
          <w:sz w:val="22"/>
          <w:szCs w:val="22"/>
        </w:rPr>
      </w:pPr>
    </w:p>
    <w:p w:rsidR="00643B8B" w:rsidRPr="009C4B68" w:rsidRDefault="00AF3DF1">
      <w:pPr>
        <w:shd w:val="clear" w:color="auto" w:fill="FFFFFF"/>
        <w:suppressAutoHyphens/>
        <w:spacing w:line="360" w:lineRule="auto"/>
        <w:ind w:left="11"/>
        <w:jc w:val="both"/>
        <w:rPr>
          <w:color w:val="auto"/>
          <w:spacing w:val="-3"/>
          <w:sz w:val="22"/>
          <w:szCs w:val="22"/>
          <w:u w:val="single"/>
          <w:lang w:eastAsia="ar-SA"/>
        </w:rPr>
      </w:pPr>
      <w:r w:rsidRPr="009C4B68">
        <w:rPr>
          <w:color w:val="auto"/>
          <w:spacing w:val="-3"/>
          <w:sz w:val="22"/>
          <w:szCs w:val="22"/>
          <w:u w:val="single"/>
          <w:lang w:eastAsia="ar-SA"/>
        </w:rPr>
        <w:t>Załączniki:</w:t>
      </w:r>
    </w:p>
    <w:p w:rsidR="00643B8B" w:rsidRPr="009C4B68" w:rsidRDefault="00643B8B">
      <w:pPr>
        <w:shd w:val="clear" w:color="auto" w:fill="FFFFFF"/>
        <w:suppressAutoHyphens/>
        <w:spacing w:line="360" w:lineRule="auto"/>
        <w:ind w:left="11"/>
        <w:jc w:val="both"/>
        <w:rPr>
          <w:color w:val="auto"/>
          <w:spacing w:val="-3"/>
          <w:sz w:val="22"/>
          <w:szCs w:val="22"/>
          <w:u w:val="single"/>
          <w:lang w:eastAsia="ar-SA"/>
        </w:rPr>
      </w:pPr>
    </w:p>
    <w:p w:rsidR="00643B8B" w:rsidRPr="009C4B68" w:rsidRDefault="00AF3DF1">
      <w:pPr>
        <w:shd w:val="clear" w:color="auto" w:fill="FFFFFF"/>
        <w:suppressAutoHyphens/>
        <w:rPr>
          <w:color w:val="auto"/>
          <w:spacing w:val="-3"/>
          <w:sz w:val="22"/>
          <w:szCs w:val="22"/>
          <w:lang w:eastAsia="ar-SA"/>
        </w:rPr>
      </w:pPr>
      <w:r w:rsidRPr="009C4B68">
        <w:rPr>
          <w:color w:val="auto"/>
          <w:sz w:val="22"/>
          <w:szCs w:val="22"/>
          <w:lang w:eastAsia="ar-SA"/>
        </w:rPr>
        <w:t>Załącznik nr 1 – Opis przedmiotu zamówienia -wymagania</w:t>
      </w:r>
      <w:r w:rsidRPr="009C4B68">
        <w:rPr>
          <w:color w:val="auto"/>
          <w:spacing w:val="-3"/>
          <w:sz w:val="22"/>
          <w:szCs w:val="22"/>
          <w:lang w:eastAsia="ar-SA"/>
        </w:rPr>
        <w:t>;</w:t>
      </w:r>
    </w:p>
    <w:p w:rsidR="00643B8B" w:rsidRPr="009C4B68" w:rsidRDefault="00643B8B">
      <w:pPr>
        <w:shd w:val="clear" w:color="auto" w:fill="FFFFFF"/>
        <w:suppressAutoHyphens/>
        <w:rPr>
          <w:color w:val="auto"/>
          <w:spacing w:val="-3"/>
          <w:sz w:val="22"/>
          <w:szCs w:val="22"/>
          <w:lang w:eastAsia="ar-SA"/>
        </w:rPr>
      </w:pPr>
    </w:p>
    <w:p w:rsidR="00643B8B" w:rsidRPr="009C4B68" w:rsidRDefault="00AF3DF1">
      <w:pPr>
        <w:shd w:val="clear" w:color="auto" w:fill="FFFFFF"/>
        <w:suppressAutoHyphens/>
        <w:rPr>
          <w:color w:val="auto"/>
          <w:spacing w:val="-3"/>
          <w:sz w:val="22"/>
          <w:szCs w:val="22"/>
          <w:lang w:eastAsia="ar-SA"/>
        </w:rPr>
      </w:pPr>
      <w:r w:rsidRPr="009C4B68">
        <w:rPr>
          <w:color w:val="auto"/>
          <w:spacing w:val="-3"/>
          <w:sz w:val="22"/>
          <w:szCs w:val="22"/>
          <w:lang w:eastAsia="ar-SA"/>
        </w:rPr>
        <w:t>Załącznik nr 2 –</w:t>
      </w:r>
      <w:r w:rsidRPr="009C4B68">
        <w:rPr>
          <w:rFonts w:eastAsia="Calibri"/>
          <w:color w:val="auto"/>
          <w:sz w:val="22"/>
          <w:szCs w:val="22"/>
        </w:rPr>
        <w:t xml:space="preserve"> </w:t>
      </w:r>
      <w:r w:rsidRPr="009C4B68">
        <w:rPr>
          <w:color w:val="auto"/>
          <w:spacing w:val="-3"/>
          <w:sz w:val="22"/>
          <w:szCs w:val="22"/>
          <w:lang w:eastAsia="ar-SA"/>
        </w:rPr>
        <w:t>Formularz asortymentowo- cenowy</w:t>
      </w:r>
    </w:p>
    <w:p w:rsidR="00643B8B" w:rsidRPr="009C4B68" w:rsidRDefault="00643B8B">
      <w:pPr>
        <w:shd w:val="clear" w:color="auto" w:fill="FFFFFF"/>
        <w:suppressAutoHyphens/>
        <w:rPr>
          <w:color w:val="auto"/>
          <w:spacing w:val="-3"/>
          <w:sz w:val="22"/>
          <w:szCs w:val="22"/>
          <w:lang w:eastAsia="ar-SA"/>
        </w:rPr>
      </w:pPr>
    </w:p>
    <w:p w:rsidR="00643B8B" w:rsidRPr="009C4B68" w:rsidRDefault="00AF3DF1">
      <w:pPr>
        <w:shd w:val="clear" w:color="auto" w:fill="FFFFFF"/>
        <w:suppressAutoHyphens/>
        <w:rPr>
          <w:color w:val="auto"/>
          <w:spacing w:val="-3"/>
          <w:sz w:val="22"/>
          <w:szCs w:val="22"/>
          <w:lang w:eastAsia="ar-SA"/>
        </w:rPr>
      </w:pPr>
      <w:r w:rsidRPr="009C4B68">
        <w:rPr>
          <w:color w:val="auto"/>
          <w:spacing w:val="-3"/>
          <w:sz w:val="22"/>
          <w:szCs w:val="22"/>
          <w:lang w:eastAsia="ar-SA"/>
        </w:rPr>
        <w:t>Zał. nr 3 Parametry techniczno-funkcjonalne dodatkowo-oceniane</w:t>
      </w:r>
    </w:p>
    <w:p w:rsidR="00643B8B" w:rsidRPr="009C4B68" w:rsidRDefault="00643B8B">
      <w:pPr>
        <w:shd w:val="clear" w:color="auto" w:fill="FFFFFF"/>
        <w:suppressAutoHyphens/>
        <w:rPr>
          <w:color w:val="auto"/>
          <w:spacing w:val="-3"/>
          <w:sz w:val="22"/>
          <w:szCs w:val="22"/>
          <w:lang w:eastAsia="ar-SA"/>
        </w:rPr>
      </w:pPr>
    </w:p>
    <w:p w:rsidR="00643B8B" w:rsidRPr="009C4B68" w:rsidRDefault="00AF3DF1">
      <w:pPr>
        <w:shd w:val="clear" w:color="auto" w:fill="FFFFFF"/>
        <w:suppressAutoHyphens/>
        <w:rPr>
          <w:color w:val="auto"/>
          <w:sz w:val="22"/>
          <w:szCs w:val="22"/>
          <w:lang w:eastAsia="ar-SA"/>
        </w:rPr>
      </w:pPr>
      <w:r w:rsidRPr="009C4B68">
        <w:rPr>
          <w:color w:val="auto"/>
          <w:spacing w:val="-3"/>
          <w:sz w:val="22"/>
          <w:szCs w:val="22"/>
          <w:lang w:eastAsia="ar-SA"/>
        </w:rPr>
        <w:t xml:space="preserve">Zał. nr 4 Formularz  ofertowy </w:t>
      </w:r>
    </w:p>
    <w:p w:rsidR="00643B8B" w:rsidRPr="009C4B68" w:rsidRDefault="00643B8B">
      <w:pPr>
        <w:shd w:val="clear" w:color="auto" w:fill="FFFFFF"/>
        <w:suppressAutoHyphens/>
        <w:ind w:left="2"/>
        <w:rPr>
          <w:color w:val="auto"/>
          <w:sz w:val="22"/>
          <w:szCs w:val="22"/>
          <w:lang w:eastAsia="ar-SA"/>
        </w:rPr>
      </w:pPr>
    </w:p>
    <w:p w:rsidR="00643B8B" w:rsidRPr="009C4B68" w:rsidRDefault="00AF3DF1">
      <w:pPr>
        <w:shd w:val="clear" w:color="auto" w:fill="FFFFFF"/>
        <w:suppressAutoHyphens/>
        <w:spacing w:line="360" w:lineRule="auto"/>
        <w:ind w:left="1560" w:hanging="1560"/>
        <w:rPr>
          <w:color w:val="auto"/>
          <w:sz w:val="22"/>
          <w:szCs w:val="22"/>
          <w:lang w:eastAsia="ar-SA"/>
        </w:rPr>
      </w:pPr>
      <w:r w:rsidRPr="009C4B68">
        <w:rPr>
          <w:color w:val="auto"/>
          <w:sz w:val="22"/>
          <w:szCs w:val="22"/>
          <w:lang w:eastAsia="ar-SA"/>
        </w:rPr>
        <w:t>Załącznik nr 5 – Umowa – projekt</w:t>
      </w:r>
    </w:p>
    <w:p w:rsidR="00643B8B" w:rsidRPr="009C4B68" w:rsidRDefault="00AF3DF1">
      <w:pPr>
        <w:shd w:val="clear" w:color="auto" w:fill="FFFFFF"/>
        <w:suppressAutoHyphens/>
        <w:spacing w:line="360" w:lineRule="auto"/>
        <w:ind w:left="1560" w:hanging="1560"/>
        <w:rPr>
          <w:color w:val="auto"/>
          <w:sz w:val="22"/>
          <w:szCs w:val="22"/>
          <w:lang w:eastAsia="ar-SA"/>
        </w:rPr>
      </w:pPr>
      <w:r w:rsidRPr="009C4B68">
        <w:rPr>
          <w:color w:val="auto"/>
          <w:sz w:val="22"/>
          <w:szCs w:val="22"/>
          <w:lang w:eastAsia="ar-SA"/>
        </w:rPr>
        <w:t>Załącznik nr 6 - Obowiązek informacyjny dot. przetwarzania danych osobowych.</w:t>
      </w:r>
    </w:p>
    <w:p w:rsidR="00643B8B" w:rsidRPr="009C4B68" w:rsidRDefault="00643B8B">
      <w:pPr>
        <w:shd w:val="clear" w:color="auto" w:fill="FFFFFF"/>
        <w:suppressAutoHyphens/>
        <w:ind w:left="1560" w:hanging="1560"/>
        <w:rPr>
          <w:color w:val="auto"/>
          <w:sz w:val="22"/>
          <w:szCs w:val="22"/>
          <w:lang w:eastAsia="ar-SA"/>
        </w:rPr>
      </w:pPr>
    </w:p>
    <w:p w:rsidR="00643B8B" w:rsidRPr="009C4B68" w:rsidRDefault="00643B8B">
      <w:pPr>
        <w:shd w:val="clear" w:color="auto" w:fill="FFFFFF"/>
        <w:suppressAutoHyphens/>
        <w:ind w:left="1560" w:hanging="1560"/>
        <w:rPr>
          <w:color w:val="auto"/>
          <w:sz w:val="22"/>
          <w:szCs w:val="22"/>
          <w:lang w:eastAsia="ar-SA"/>
        </w:rPr>
      </w:pPr>
    </w:p>
    <w:p w:rsidR="00643B8B" w:rsidRPr="009C4B68" w:rsidRDefault="00643B8B">
      <w:pPr>
        <w:spacing w:after="200" w:line="276" w:lineRule="auto"/>
        <w:jc w:val="right"/>
        <w:rPr>
          <w:rFonts w:eastAsia="Calibri"/>
          <w:bCs/>
          <w:i/>
          <w:color w:val="auto"/>
          <w:sz w:val="22"/>
          <w:szCs w:val="22"/>
          <w:lang w:eastAsia="en-US"/>
        </w:rPr>
      </w:pPr>
    </w:p>
    <w:p w:rsidR="00643B8B" w:rsidRPr="00A96C7B" w:rsidRDefault="00AF3DF1">
      <w:pPr>
        <w:widowControl w:val="0"/>
        <w:shd w:val="clear" w:color="auto" w:fill="FFFFFF"/>
        <w:tabs>
          <w:tab w:val="left" w:pos="259"/>
        </w:tabs>
        <w:spacing w:line="360" w:lineRule="auto"/>
        <w:ind w:left="29"/>
        <w:jc w:val="right"/>
        <w:rPr>
          <w:color w:val="auto"/>
        </w:rPr>
      </w:pPr>
      <w:r w:rsidRPr="009C4B68">
        <w:rPr>
          <w:rFonts w:eastAsia="Calibri"/>
          <w:b/>
          <w:bCs/>
          <w:i/>
          <w:color w:val="auto"/>
          <w:sz w:val="22"/>
          <w:szCs w:val="22"/>
          <w:lang w:eastAsia="en-US"/>
        </w:rPr>
        <w:t>Kierownik Zamawiającego – Agnieszka Lasowa</w:t>
      </w:r>
    </w:p>
    <w:sectPr w:rsidR="00643B8B" w:rsidRPr="00A96C7B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5C" w:rsidRDefault="00AF3DF1">
      <w:r>
        <w:separator/>
      </w:r>
    </w:p>
  </w:endnote>
  <w:endnote w:type="continuationSeparator" w:id="0">
    <w:p w:rsidR="0082565C" w:rsidRDefault="00AF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8B" w:rsidRDefault="00AF3DF1">
    <w:pPr>
      <w:pBdr>
        <w:top w:val="single" w:sz="4" w:space="1" w:color="00000A"/>
      </w:pBdr>
      <w:tabs>
        <w:tab w:val="center" w:pos="4536"/>
        <w:tab w:val="right" w:pos="9072"/>
      </w:tabs>
      <w:suppressAutoHyphens/>
    </w:pP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  <w:t xml:space="preserve">Strona </w:t>
    </w:r>
    <w:r>
      <w:rPr>
        <w:sz w:val="20"/>
        <w:szCs w:val="20"/>
        <w:lang w:eastAsia="ar-SA"/>
      </w:rPr>
      <w:fldChar w:fldCharType="begin"/>
    </w:r>
    <w:r>
      <w:instrText>PAGE</w:instrText>
    </w:r>
    <w:r>
      <w:fldChar w:fldCharType="separate"/>
    </w:r>
    <w:r w:rsidR="009C4B68">
      <w:rPr>
        <w:noProof/>
      </w:rPr>
      <w:t>8</w:t>
    </w:r>
    <w:r>
      <w:fldChar w:fldCharType="end"/>
    </w:r>
    <w:r>
      <w:rPr>
        <w:sz w:val="20"/>
        <w:szCs w:val="20"/>
        <w:lang w:eastAsia="ar-SA"/>
      </w:rPr>
      <w:t xml:space="preserve"> z 8</w:t>
    </w:r>
  </w:p>
  <w:p w:rsidR="00643B8B" w:rsidRDefault="00643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5C" w:rsidRDefault="00AF3DF1">
      <w:r>
        <w:separator/>
      </w:r>
    </w:p>
  </w:footnote>
  <w:footnote w:type="continuationSeparator" w:id="0">
    <w:p w:rsidR="0082565C" w:rsidRDefault="00AF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24EE"/>
    <w:multiLevelType w:val="multilevel"/>
    <w:tmpl w:val="056AFE50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66616"/>
    <w:multiLevelType w:val="multilevel"/>
    <w:tmpl w:val="2F9869CA"/>
    <w:lvl w:ilvl="0">
      <w:start w:val="6"/>
      <w:numFmt w:val="upperRoman"/>
      <w:lvlText w:val="%1."/>
      <w:lvlJc w:val="right"/>
      <w:pPr>
        <w:ind w:left="36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6F4A74"/>
    <w:multiLevelType w:val="multilevel"/>
    <w:tmpl w:val="0D749D5A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06475"/>
    <w:multiLevelType w:val="multilevel"/>
    <w:tmpl w:val="51FCC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8C672AF"/>
    <w:multiLevelType w:val="multilevel"/>
    <w:tmpl w:val="03FAE91E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2B603910"/>
    <w:multiLevelType w:val="multilevel"/>
    <w:tmpl w:val="9BE63ACA"/>
    <w:lvl w:ilvl="0">
      <w:start w:val="1"/>
      <w:numFmt w:val="decimal"/>
      <w:lvlText w:val="%1."/>
      <w:lvlJc w:val="left"/>
      <w:pPr>
        <w:ind w:left="1800" w:firstLine="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6">
    <w:nsid w:val="2B8078D7"/>
    <w:multiLevelType w:val="multilevel"/>
    <w:tmpl w:val="D0CA68D0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320F1CDF"/>
    <w:multiLevelType w:val="multilevel"/>
    <w:tmpl w:val="838AAEBC"/>
    <w:lvl w:ilvl="0">
      <w:start w:val="1"/>
      <w:numFmt w:val="decimal"/>
      <w:lvlText w:val="%1)"/>
      <w:lvlJc w:val="left"/>
      <w:pPr>
        <w:ind w:left="78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7AB0555"/>
    <w:multiLevelType w:val="multilevel"/>
    <w:tmpl w:val="5E16D9AC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7BAB"/>
    <w:multiLevelType w:val="multilevel"/>
    <w:tmpl w:val="5972F876"/>
    <w:lvl w:ilvl="0">
      <w:start w:val="2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3426CF8"/>
    <w:multiLevelType w:val="multilevel"/>
    <w:tmpl w:val="7AB057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6793F70"/>
    <w:multiLevelType w:val="multilevel"/>
    <w:tmpl w:val="D0CA68D0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">
    <w:nsid w:val="78510E89"/>
    <w:multiLevelType w:val="multilevel"/>
    <w:tmpl w:val="9670F1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8B"/>
    <w:rsid w:val="0040571A"/>
    <w:rsid w:val="004D503B"/>
    <w:rsid w:val="005843F9"/>
    <w:rsid w:val="005B3288"/>
    <w:rsid w:val="00643B8B"/>
    <w:rsid w:val="006546C0"/>
    <w:rsid w:val="0082565C"/>
    <w:rsid w:val="008C0EE4"/>
    <w:rsid w:val="009C4B68"/>
    <w:rsid w:val="00A43D11"/>
    <w:rsid w:val="00A96C7B"/>
    <w:rsid w:val="00AF3DF1"/>
    <w:rsid w:val="00E6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rPr>
      <w:rFonts w:eastAsia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qFormat/>
    <w:rsid w:val="00B35190"/>
  </w:style>
  <w:style w:type="character" w:customStyle="1" w:styleId="NagwekZnak">
    <w:name w:val="Nagłówek Znak"/>
    <w:basedOn w:val="Domylnaczcionkaakapitu"/>
    <w:link w:val="Nagwek"/>
    <w:uiPriority w:val="99"/>
    <w:qFormat/>
    <w:rsid w:val="007A25A5"/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25A5"/>
    <w:rPr>
      <w:rFonts w:eastAsia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981F99"/>
    <w:rPr>
      <w:color w:val="0000FF" w:themeColor="hyperlink"/>
      <w:u w:val="single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/>
      <w:i w:val="0"/>
      <w:color w:val="00000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b w:val="0"/>
      <w:color w:val="00000A"/>
      <w:sz w:val="22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  <w:color w:val="000000"/>
    </w:rPr>
  </w:style>
  <w:style w:type="character" w:customStyle="1" w:styleId="ListLabel13">
    <w:name w:val="ListLabel 13"/>
    <w:qFormat/>
    <w:rPr>
      <w:b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color w:val="00000A"/>
    </w:rPr>
  </w:style>
  <w:style w:type="character" w:customStyle="1" w:styleId="ListLabel30">
    <w:name w:val="ListLabel 30"/>
    <w:qFormat/>
    <w:rPr>
      <w:b/>
      <w:color w:val="00000A"/>
    </w:rPr>
  </w:style>
  <w:style w:type="character" w:customStyle="1" w:styleId="ListLabel31">
    <w:name w:val="ListLabel 31"/>
    <w:qFormat/>
    <w:rPr>
      <w:b w:val="0"/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  <w:sz w:val="22"/>
    </w:rPr>
  </w:style>
  <w:style w:type="character" w:customStyle="1" w:styleId="ListLabel36">
    <w:name w:val="ListLabel 36"/>
    <w:qFormat/>
    <w:rPr>
      <w:b/>
      <w:i w:val="0"/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b w:val="0"/>
      <w:color w:val="00000A"/>
      <w:sz w:val="22"/>
    </w:rPr>
  </w:style>
  <w:style w:type="character" w:customStyle="1" w:styleId="ListLabel39">
    <w:name w:val="ListLabel 39"/>
    <w:qFormat/>
    <w:rPr>
      <w:b/>
      <w:sz w:val="22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b/>
      <w:color w:val="00000A"/>
    </w:rPr>
  </w:style>
  <w:style w:type="character" w:customStyle="1" w:styleId="ListLabel50">
    <w:name w:val="ListLabel 50"/>
    <w:qFormat/>
    <w:rPr>
      <w:b/>
      <w:color w:val="00000A"/>
    </w:rPr>
  </w:style>
  <w:style w:type="character" w:customStyle="1" w:styleId="ListLabel51">
    <w:name w:val="ListLabel 51"/>
    <w:qFormat/>
    <w:rPr>
      <w:b w:val="0"/>
      <w:color w:val="000000"/>
    </w:rPr>
  </w:style>
  <w:style w:type="character" w:customStyle="1" w:styleId="ListLabel52">
    <w:name w:val="ListLabel 52"/>
    <w:qFormat/>
    <w:rPr>
      <w:rFonts w:cs="Symbol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b/>
      <w:sz w:val="22"/>
    </w:rPr>
  </w:style>
  <w:style w:type="character" w:customStyle="1" w:styleId="ListLabel62">
    <w:name w:val="ListLabel 62"/>
    <w:qFormat/>
    <w:rPr>
      <w:b/>
      <w:i w:val="0"/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b w:val="0"/>
      <w:color w:val="00000A"/>
      <w:sz w:val="22"/>
    </w:rPr>
  </w:style>
  <w:style w:type="character" w:customStyle="1" w:styleId="ListLabel65">
    <w:name w:val="ListLabel 65"/>
    <w:qFormat/>
    <w:rPr>
      <w:b/>
      <w:sz w:val="22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b/>
      <w:color w:val="00000A"/>
    </w:rPr>
  </w:style>
  <w:style w:type="character" w:customStyle="1" w:styleId="ListLabel76">
    <w:name w:val="ListLabel 76"/>
    <w:qFormat/>
    <w:rPr>
      <w:b/>
      <w:color w:val="00000A"/>
    </w:rPr>
  </w:style>
  <w:style w:type="character" w:customStyle="1" w:styleId="ListLabel77">
    <w:name w:val="ListLabel 77"/>
    <w:qFormat/>
    <w:rPr>
      <w:b w:val="0"/>
      <w:color w:val="000000"/>
    </w:rPr>
  </w:style>
  <w:style w:type="character" w:customStyle="1" w:styleId="ListLabel78">
    <w:name w:val="ListLabel 78"/>
    <w:qFormat/>
    <w:rPr>
      <w:rFonts w:cs="Symbol"/>
      <w:b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uiPriority w:val="59"/>
    <w:rsid w:val="007A25A5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5443F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5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rPr>
      <w:rFonts w:eastAsia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qFormat/>
    <w:rsid w:val="00B35190"/>
  </w:style>
  <w:style w:type="character" w:customStyle="1" w:styleId="NagwekZnak">
    <w:name w:val="Nagłówek Znak"/>
    <w:basedOn w:val="Domylnaczcionkaakapitu"/>
    <w:link w:val="Nagwek"/>
    <w:uiPriority w:val="99"/>
    <w:qFormat/>
    <w:rsid w:val="007A25A5"/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25A5"/>
    <w:rPr>
      <w:rFonts w:eastAsia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981F99"/>
    <w:rPr>
      <w:color w:val="0000FF" w:themeColor="hyperlink"/>
      <w:u w:val="single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/>
      <w:i w:val="0"/>
      <w:color w:val="00000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b w:val="0"/>
      <w:color w:val="00000A"/>
      <w:sz w:val="22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  <w:color w:val="000000"/>
    </w:rPr>
  </w:style>
  <w:style w:type="character" w:customStyle="1" w:styleId="ListLabel13">
    <w:name w:val="ListLabel 13"/>
    <w:qFormat/>
    <w:rPr>
      <w:b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color w:val="00000A"/>
    </w:rPr>
  </w:style>
  <w:style w:type="character" w:customStyle="1" w:styleId="ListLabel30">
    <w:name w:val="ListLabel 30"/>
    <w:qFormat/>
    <w:rPr>
      <w:b/>
      <w:color w:val="00000A"/>
    </w:rPr>
  </w:style>
  <w:style w:type="character" w:customStyle="1" w:styleId="ListLabel31">
    <w:name w:val="ListLabel 31"/>
    <w:qFormat/>
    <w:rPr>
      <w:b w:val="0"/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  <w:sz w:val="22"/>
    </w:rPr>
  </w:style>
  <w:style w:type="character" w:customStyle="1" w:styleId="ListLabel36">
    <w:name w:val="ListLabel 36"/>
    <w:qFormat/>
    <w:rPr>
      <w:b/>
      <w:i w:val="0"/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b w:val="0"/>
      <w:color w:val="00000A"/>
      <w:sz w:val="22"/>
    </w:rPr>
  </w:style>
  <w:style w:type="character" w:customStyle="1" w:styleId="ListLabel39">
    <w:name w:val="ListLabel 39"/>
    <w:qFormat/>
    <w:rPr>
      <w:b/>
      <w:sz w:val="22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b/>
      <w:color w:val="00000A"/>
    </w:rPr>
  </w:style>
  <w:style w:type="character" w:customStyle="1" w:styleId="ListLabel50">
    <w:name w:val="ListLabel 50"/>
    <w:qFormat/>
    <w:rPr>
      <w:b/>
      <w:color w:val="00000A"/>
    </w:rPr>
  </w:style>
  <w:style w:type="character" w:customStyle="1" w:styleId="ListLabel51">
    <w:name w:val="ListLabel 51"/>
    <w:qFormat/>
    <w:rPr>
      <w:b w:val="0"/>
      <w:color w:val="000000"/>
    </w:rPr>
  </w:style>
  <w:style w:type="character" w:customStyle="1" w:styleId="ListLabel52">
    <w:name w:val="ListLabel 52"/>
    <w:qFormat/>
    <w:rPr>
      <w:rFonts w:cs="Symbol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b/>
      <w:sz w:val="22"/>
    </w:rPr>
  </w:style>
  <w:style w:type="character" w:customStyle="1" w:styleId="ListLabel62">
    <w:name w:val="ListLabel 62"/>
    <w:qFormat/>
    <w:rPr>
      <w:b/>
      <w:i w:val="0"/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b w:val="0"/>
      <w:color w:val="00000A"/>
      <w:sz w:val="22"/>
    </w:rPr>
  </w:style>
  <w:style w:type="character" w:customStyle="1" w:styleId="ListLabel65">
    <w:name w:val="ListLabel 65"/>
    <w:qFormat/>
    <w:rPr>
      <w:b/>
      <w:sz w:val="22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b/>
      <w:color w:val="00000A"/>
    </w:rPr>
  </w:style>
  <w:style w:type="character" w:customStyle="1" w:styleId="ListLabel76">
    <w:name w:val="ListLabel 76"/>
    <w:qFormat/>
    <w:rPr>
      <w:b/>
      <w:color w:val="00000A"/>
    </w:rPr>
  </w:style>
  <w:style w:type="character" w:customStyle="1" w:styleId="ListLabel77">
    <w:name w:val="ListLabel 77"/>
    <w:qFormat/>
    <w:rPr>
      <w:b w:val="0"/>
      <w:color w:val="000000"/>
    </w:rPr>
  </w:style>
  <w:style w:type="character" w:customStyle="1" w:styleId="ListLabel78">
    <w:name w:val="ListLabel 78"/>
    <w:qFormat/>
    <w:rPr>
      <w:rFonts w:cs="Symbol"/>
      <w:b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uiPriority w:val="59"/>
    <w:rsid w:val="007A25A5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5443F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5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mowienia.publiczne@zozl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772C-7943-48F7-9824-68980555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1873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10</cp:revision>
  <cp:lastPrinted>2017-05-30T09:57:00Z</cp:lastPrinted>
  <dcterms:created xsi:type="dcterms:W3CDTF">2021-04-14T11:52:00Z</dcterms:created>
  <dcterms:modified xsi:type="dcterms:W3CDTF">2021-04-15T07:12:00Z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