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CB" w:rsidRDefault="006B59CB" w:rsidP="006B59CB">
      <w:pPr>
        <w:pStyle w:val="Tekstpodstawowywcity2"/>
        <w:tabs>
          <w:tab w:val="left" w:pos="3600"/>
        </w:tabs>
        <w:spacing w:line="360" w:lineRule="auto"/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CB" w:rsidRDefault="006B59CB" w:rsidP="006B59CB">
      <w:pPr>
        <w:spacing w:line="360" w:lineRule="auto"/>
        <w:jc w:val="both"/>
      </w:pPr>
    </w:p>
    <w:p w:rsidR="006B59CB" w:rsidRDefault="006B59CB" w:rsidP="006B59CB">
      <w:pPr>
        <w:spacing w:line="360" w:lineRule="auto"/>
        <w:jc w:val="both"/>
      </w:pPr>
    </w:p>
    <w:p w:rsidR="006B59CB" w:rsidRDefault="006B59CB" w:rsidP="006B59CB">
      <w:pPr>
        <w:spacing w:line="360" w:lineRule="auto"/>
        <w:jc w:val="both"/>
      </w:pPr>
    </w:p>
    <w:p w:rsidR="006B59CB" w:rsidRDefault="006B59CB" w:rsidP="006B59CB">
      <w:pPr>
        <w:spacing w:line="360" w:lineRule="auto"/>
        <w:jc w:val="both"/>
      </w:pPr>
    </w:p>
    <w:p w:rsidR="006B59CB" w:rsidRDefault="006B59CB" w:rsidP="006B59CB">
      <w:pPr>
        <w:spacing w:line="360" w:lineRule="auto"/>
        <w:jc w:val="both"/>
      </w:pPr>
    </w:p>
    <w:p w:rsidR="006B59CB" w:rsidRPr="00B64617" w:rsidRDefault="006B59CB" w:rsidP="006B59CB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Calibri" w:hAnsi="Calibri" w:cs="Calibri"/>
          <w:sz w:val="22"/>
        </w:rPr>
      </w:pPr>
      <w:r w:rsidRPr="00B64617">
        <w:rPr>
          <w:rFonts w:ascii="Calibri" w:hAnsi="Calibri" w:cs="Calibri"/>
          <w:sz w:val="22"/>
        </w:rPr>
        <w:t xml:space="preserve">Lidzbark Warmiński </w:t>
      </w:r>
      <w:r>
        <w:rPr>
          <w:rFonts w:ascii="Calibri" w:hAnsi="Calibri" w:cs="Calibri"/>
          <w:sz w:val="22"/>
        </w:rPr>
        <w:t>14-04</w:t>
      </w:r>
      <w:r w:rsidRPr="00B64617">
        <w:rPr>
          <w:rFonts w:ascii="Calibri" w:hAnsi="Calibri" w:cs="Calibri"/>
          <w:sz w:val="22"/>
        </w:rPr>
        <w:t>-2014 r.</w:t>
      </w:r>
    </w:p>
    <w:p w:rsidR="006B59CB" w:rsidRPr="00B64617" w:rsidRDefault="006B59CB" w:rsidP="006B59CB">
      <w:pPr>
        <w:pStyle w:val="Nagwek3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2756D" w:rsidRDefault="00D2756D" w:rsidP="00D2756D">
      <w:pPr>
        <w:rPr>
          <w:rFonts w:cs="Tahoma"/>
          <w:b/>
          <w:szCs w:val="18"/>
        </w:rPr>
      </w:pPr>
      <w:r w:rsidRPr="009E6291">
        <w:rPr>
          <w:rFonts w:cs="Tahoma"/>
          <w:b/>
          <w:szCs w:val="18"/>
        </w:rPr>
        <w:t xml:space="preserve">Dotyczy: </w:t>
      </w:r>
      <w:r>
        <w:rPr>
          <w:rFonts w:cs="Tahoma"/>
          <w:b/>
          <w:szCs w:val="18"/>
        </w:rPr>
        <w:t xml:space="preserve">przetargu nieograniczonego na świadczenie usługi ubezpieczenia odpowiedzialności cywilnej i mienia na rzecz Zespołu Opieki Zdrowotnej w Lidzbarku Warmińskim </w:t>
      </w:r>
    </w:p>
    <w:p w:rsidR="00D2756D" w:rsidRDefault="00D2756D" w:rsidP="00D2756D">
      <w:pPr>
        <w:rPr>
          <w:rFonts w:cs="Tahoma"/>
          <w:b/>
          <w:szCs w:val="18"/>
        </w:rPr>
      </w:pPr>
      <w:r>
        <w:rPr>
          <w:rFonts w:cs="Tahoma"/>
          <w:b/>
          <w:szCs w:val="18"/>
        </w:rPr>
        <w:t>Znak sprawy ZOZ.III-270-04/MP/14; numer ogłoszenia : 123698-2014</w:t>
      </w:r>
    </w:p>
    <w:p w:rsidR="006B59CB" w:rsidRDefault="006B59CB" w:rsidP="00D2756D">
      <w:pPr>
        <w:rPr>
          <w:rFonts w:cs="Tahoma"/>
          <w:b/>
          <w:szCs w:val="18"/>
        </w:rPr>
      </w:pPr>
    </w:p>
    <w:p w:rsidR="006B59CB" w:rsidRPr="00B64617" w:rsidRDefault="006B59CB" w:rsidP="006B59C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2"/>
        </w:rPr>
      </w:pPr>
      <w:r w:rsidRPr="00B64617">
        <w:rPr>
          <w:rFonts w:ascii="Calibri" w:hAnsi="Calibri" w:cs="Calibri"/>
          <w:sz w:val="22"/>
        </w:rPr>
        <w:t xml:space="preserve">Działając na podstawie art. 38 ust. 2 Zamawiający, Zespół Opieki Zdrowotnej w Lidzbarku Warmińskim, przekazuje treść zapytań jakie wpłynęły do Zamawiającego wraz z wyjaśnieniami. </w:t>
      </w:r>
    </w:p>
    <w:p w:rsidR="006B59CB" w:rsidRDefault="006B59CB" w:rsidP="00D2756D">
      <w:pPr>
        <w:rPr>
          <w:rFonts w:cs="Tahoma"/>
          <w:b/>
          <w:szCs w:val="18"/>
        </w:rPr>
      </w:pPr>
    </w:p>
    <w:p w:rsidR="00D2756D" w:rsidRDefault="00D2756D" w:rsidP="00D2756D">
      <w:pPr>
        <w:jc w:val="both"/>
        <w:rPr>
          <w:rFonts w:cs="Tahoma"/>
          <w:b/>
          <w:szCs w:val="18"/>
        </w:rPr>
      </w:pPr>
    </w:p>
    <w:p w:rsidR="00780EE7" w:rsidRPr="00DE328D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color w:val="auto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uzupełnienie wykazu budynków (załącznik nr 1) o rok budowy poszczególnych budynków, opis konstrukcji oraz informację o przeprowadzonych w przeciągu ostatnich 15 lat remontach generalnych oraz zabezpieczeniach </w:t>
      </w:r>
      <w:r w:rsidRPr="00DE328D">
        <w:rPr>
          <w:rFonts w:cs="Tahoma"/>
          <w:color w:val="auto"/>
          <w:sz w:val="20"/>
          <w:szCs w:val="20"/>
        </w:rPr>
        <w:t xml:space="preserve">przeciwpożarowych i </w:t>
      </w:r>
      <w:proofErr w:type="spellStart"/>
      <w:r w:rsidRPr="00DE328D">
        <w:rPr>
          <w:rFonts w:cs="Tahoma"/>
          <w:color w:val="auto"/>
          <w:sz w:val="20"/>
          <w:szCs w:val="20"/>
        </w:rPr>
        <w:t>przeciwkradzieżowych</w:t>
      </w:r>
      <w:proofErr w:type="spellEnd"/>
      <w:r w:rsidRPr="00DE328D">
        <w:rPr>
          <w:rFonts w:cs="Tahoma"/>
          <w:color w:val="auto"/>
          <w:sz w:val="20"/>
          <w:szCs w:val="20"/>
        </w:rPr>
        <w:t>.</w:t>
      </w:r>
    </w:p>
    <w:p w:rsidR="00780EE7" w:rsidRPr="00DE328D" w:rsidRDefault="004915A3" w:rsidP="00780EE7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</w:t>
      </w:r>
      <w:r w:rsidR="00780EE7" w:rsidRPr="00DE328D">
        <w:rPr>
          <w:rFonts w:cs="Tahoma"/>
          <w:color w:val="auto"/>
          <w:sz w:val="20"/>
          <w:szCs w:val="20"/>
        </w:rPr>
        <w:t>dpowiedź</w:t>
      </w:r>
      <w:r w:rsidRPr="00DE328D">
        <w:rPr>
          <w:rFonts w:cs="Tahoma"/>
          <w:color w:val="auto"/>
          <w:sz w:val="20"/>
          <w:szCs w:val="20"/>
        </w:rPr>
        <w:t>: wykaz budynków został zaktualizowany</w:t>
      </w:r>
      <w:r w:rsidR="00DE328D" w:rsidRPr="00DE328D">
        <w:rPr>
          <w:rFonts w:cs="Tahoma"/>
          <w:color w:val="auto"/>
          <w:sz w:val="20"/>
          <w:szCs w:val="20"/>
        </w:rPr>
        <w:t xml:space="preserve"> w odpowiedziach z 14-04-2014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Prosimy o podanie stanu technicznego budynków  wg. gradacji (dobry, dostateczny, zły)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stan budynków dobry</w:t>
      </w:r>
    </w:p>
    <w:p w:rsidR="00780EE7" w:rsidRPr="00DE328D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color w:val="auto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wskazanie budynków w złym lub awaryjnym stanie technicznym oraz wyłączonych z eksploatacji i których wyłączenie z eksploatacji jest planowane </w:t>
      </w:r>
      <w:r w:rsidRPr="00DE328D">
        <w:rPr>
          <w:rFonts w:cs="Tahoma"/>
          <w:color w:val="auto"/>
          <w:sz w:val="20"/>
          <w:szCs w:val="20"/>
        </w:rPr>
        <w:t>wraz z wskazaniem przyczyny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</w:t>
      </w:r>
      <w:r w:rsidR="00EB362B" w:rsidRPr="00DE328D">
        <w:rPr>
          <w:rFonts w:cs="Tahoma"/>
          <w:color w:val="auto"/>
          <w:sz w:val="20"/>
          <w:szCs w:val="20"/>
        </w:rPr>
        <w:t xml:space="preserve"> </w:t>
      </w:r>
      <w:r w:rsidR="00DE328D" w:rsidRPr="00DE328D">
        <w:rPr>
          <w:rFonts w:cs="Tahoma"/>
          <w:color w:val="auto"/>
          <w:sz w:val="20"/>
          <w:szCs w:val="20"/>
        </w:rPr>
        <w:t>brak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potwierdzenie czy wszystkie ubezpieczane obiekty spełniają wszystkie wymogi w zakresie bezpieczeństwa przeciwpożarowego określone obowiązującymi przepisami prawa. 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spełniają</w:t>
      </w:r>
    </w:p>
    <w:p w:rsidR="00780EE7" w:rsidRPr="00DE328D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Czy wykonywane są przeglądy budynków w okresach 5-letnich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tak</w:t>
      </w:r>
    </w:p>
    <w:p w:rsidR="004915A3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4915A3">
        <w:rPr>
          <w:rFonts w:cs="Tahoma"/>
          <w:sz w:val="20"/>
          <w:szCs w:val="20"/>
        </w:rPr>
        <w:t>Czy instalacje i urządzenia techniczne w budynkach są sprawne i posiadają aktualne badania i przeglądy techniczne</w:t>
      </w:r>
    </w:p>
    <w:p w:rsidR="004915A3" w:rsidRDefault="004915A3" w:rsidP="004915A3">
      <w:pPr>
        <w:spacing w:line="240" w:lineRule="auto"/>
        <w:rPr>
          <w:rFonts w:cs="Tahoma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tak</w:t>
      </w:r>
    </w:p>
    <w:p w:rsidR="00780EE7" w:rsidRPr="004915A3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4915A3">
        <w:rPr>
          <w:rFonts w:cs="Tahoma"/>
          <w:sz w:val="20"/>
          <w:szCs w:val="20"/>
        </w:rPr>
        <w:t>Prosimy o modyfikację zapisów SIWZ poprzez zmodyfikowanie treści klauzuli prac budowlanych o dopisanie następujących zapisów:</w:t>
      </w:r>
    </w:p>
    <w:p w:rsidR="00780EE7" w:rsidRP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- nie naruszają stabilności konstrukcji nośnej i dachowej budynku/budowli, w których są prowadzone;</w:t>
      </w:r>
    </w:p>
    <w:p w:rsid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- nie mają wpływu na sprawność urządzeń przeciwpożarowych lub innych zabezpieczeń, których istnienie Ubezpieczający zadeklarował we wniosku o ubezpieczenie</w:t>
      </w:r>
    </w:p>
    <w:p w:rsidR="004915A3" w:rsidRDefault="004915A3" w:rsidP="004915A3">
      <w:pPr>
        <w:spacing w:line="240" w:lineRule="auto"/>
        <w:rPr>
          <w:rFonts w:cs="Tahoma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wyrażamy zgodę</w:t>
      </w:r>
      <w:r w:rsidR="00EB362B" w:rsidRPr="00DE328D">
        <w:rPr>
          <w:rFonts w:cs="Tahoma"/>
          <w:color w:val="auto"/>
          <w:sz w:val="20"/>
          <w:szCs w:val="20"/>
        </w:rPr>
        <w:t xml:space="preserve"> na zapis „- nie naruszają stabilności konstrukcji nośnej i dachowej </w:t>
      </w:r>
      <w:r w:rsidR="00EB362B" w:rsidRPr="00780EE7">
        <w:rPr>
          <w:rFonts w:cs="Tahoma"/>
          <w:sz w:val="20"/>
          <w:szCs w:val="20"/>
        </w:rPr>
        <w:t>budynku/budowli, w których są prowadzone;</w:t>
      </w:r>
      <w:r w:rsidR="00EB362B">
        <w:rPr>
          <w:rFonts w:cs="Tahoma"/>
          <w:color w:val="FF0000"/>
          <w:sz w:val="20"/>
          <w:szCs w:val="20"/>
        </w:rPr>
        <w:t xml:space="preserve"> </w:t>
      </w:r>
      <w:r w:rsidR="00EB362B" w:rsidRPr="00DE328D">
        <w:rPr>
          <w:rFonts w:cs="Tahoma"/>
          <w:color w:val="auto"/>
          <w:sz w:val="20"/>
          <w:szCs w:val="20"/>
        </w:rPr>
        <w:t>nie zgadzamy się na pozostałe zmiany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Czy w budynkach przeprowadzane są regularne przeglądy techniczne budynków, sprzętu i urządzeń oraz instalacji  </w:t>
      </w:r>
      <w:proofErr w:type="spellStart"/>
      <w:r w:rsidRPr="00780EE7">
        <w:rPr>
          <w:rFonts w:cs="Tahoma"/>
          <w:sz w:val="20"/>
          <w:szCs w:val="20"/>
        </w:rPr>
        <w:t>przeciwkradzieżowych</w:t>
      </w:r>
      <w:proofErr w:type="spellEnd"/>
      <w:r w:rsidRPr="00780EE7">
        <w:rPr>
          <w:rFonts w:cs="Tahoma"/>
          <w:sz w:val="20"/>
          <w:szCs w:val="20"/>
        </w:rPr>
        <w:t>.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tak</w:t>
      </w:r>
    </w:p>
    <w:p w:rsidR="00780EE7" w:rsidRPr="004915A3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b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zakresu ubezpieczenia mienia od ognia i innych zdarzeń losowych , prosimy o przeniesienie ryzyka  „aktów terrorystycznych” do zakresu fakultatywnego</w:t>
      </w:r>
    </w:p>
    <w:p w:rsidR="004915A3" w:rsidRPr="00DE328D" w:rsidRDefault="004915A3" w:rsidP="004915A3">
      <w:pPr>
        <w:spacing w:line="240" w:lineRule="auto"/>
        <w:rPr>
          <w:rFonts w:cs="Tahoma"/>
          <w:b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nie wyrażamy zgody</w:t>
      </w:r>
    </w:p>
    <w:p w:rsidR="00780EE7" w:rsidRPr="004915A3" w:rsidRDefault="00780EE7" w:rsidP="00780EE7">
      <w:pPr>
        <w:pStyle w:val="Akapitzlist"/>
        <w:numPr>
          <w:ilvl w:val="0"/>
          <w:numId w:val="4"/>
        </w:numPr>
        <w:spacing w:line="240" w:lineRule="auto"/>
        <w:ind w:left="1070"/>
        <w:rPr>
          <w:rFonts w:cs="Tahoma"/>
          <w:b/>
          <w:sz w:val="20"/>
          <w:szCs w:val="20"/>
        </w:rPr>
      </w:pPr>
      <w:r w:rsidRPr="00780EE7">
        <w:rPr>
          <w:rFonts w:cs="Tahoma"/>
          <w:sz w:val="20"/>
          <w:szCs w:val="20"/>
        </w:rPr>
        <w:lastRenderedPageBreak/>
        <w:t>W przypadku braku zgody na wyłączenie  klauzuli aktów terroryzmu z katalogu klauzul obligatoryjnych</w:t>
      </w:r>
      <w:r w:rsidRPr="00780EE7">
        <w:rPr>
          <w:rFonts w:cs="Tahoma"/>
          <w:color w:val="000000"/>
          <w:sz w:val="20"/>
          <w:szCs w:val="20"/>
        </w:rPr>
        <w:t xml:space="preserve"> prosimy o potwierdzenie iż intencją Zamawiającego nie było objęcie ochroną szkód wynikających bezpośrednio lub pośrednio z wybuchu jądrowego, reakcji nuklearnej, promieniowania jądrowego, skażenia radioaktywnego</w:t>
      </w:r>
    </w:p>
    <w:p w:rsidR="004915A3" w:rsidRPr="00DE328D" w:rsidRDefault="004915A3" w:rsidP="004915A3">
      <w:pPr>
        <w:spacing w:line="240" w:lineRule="auto"/>
        <w:rPr>
          <w:rFonts w:cs="Tahoma"/>
          <w:b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 xml:space="preserve">Odpowiedź: </w:t>
      </w:r>
      <w:r w:rsidR="00EB362B" w:rsidRPr="00DE328D">
        <w:rPr>
          <w:rFonts w:cs="Tahoma"/>
          <w:color w:val="auto"/>
          <w:sz w:val="20"/>
          <w:szCs w:val="20"/>
        </w:rPr>
        <w:t>nie potwierdzamy, obowiązują zapisy SIWZ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ind w:left="107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W przypadku negatywnej odpowiedzi Zamawiającego, prosimy o </w:t>
      </w:r>
      <w:r w:rsidRPr="00780EE7">
        <w:rPr>
          <w:rFonts w:cs="Tahoma"/>
          <w:color w:val="000000"/>
          <w:sz w:val="20"/>
          <w:szCs w:val="20"/>
        </w:rPr>
        <w:t>potwierdzenie iż intencją Zamawiającego nie było objęcie ochroną szkód</w:t>
      </w:r>
      <w:r w:rsidRPr="00780EE7">
        <w:rPr>
          <w:rFonts w:cs="Tahoma"/>
          <w:sz w:val="20"/>
          <w:szCs w:val="20"/>
        </w:rPr>
        <w:t xml:space="preserve"> wynikających bezpośrednio lub pośrednio z wybuchu jądrowego lub reakcji nuklearnej oraz potwierdzenie że w ramach szkód wynikających z promieniowania jądrowego oraz skażenia radioaktywnego zakresem ochrony objęte będą wyłącznie szkody polegające na skażeniu radioaktywnym w wyniku uwolnienia się materiałów promieniotwórczych ze sprzętu medycznego znajdującego się w Szpitalu wskutek zniszczenia sprzętu w wyniku innego zdarzenia objętego zakresem ochrony.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 xml:space="preserve">Odpowiedź: </w:t>
      </w:r>
      <w:r w:rsidR="00EB362B" w:rsidRPr="00DE328D">
        <w:rPr>
          <w:rFonts w:cs="Tahoma"/>
          <w:color w:val="auto"/>
          <w:sz w:val="20"/>
          <w:szCs w:val="20"/>
        </w:rPr>
        <w:t xml:space="preserve">nie </w:t>
      </w:r>
      <w:r w:rsidRPr="00DE328D">
        <w:rPr>
          <w:rFonts w:cs="Tahoma"/>
          <w:color w:val="auto"/>
          <w:sz w:val="20"/>
          <w:szCs w:val="20"/>
        </w:rPr>
        <w:t>potwierdzamy</w:t>
      </w:r>
      <w:r w:rsidR="00EB362B" w:rsidRPr="00DE328D">
        <w:rPr>
          <w:rFonts w:cs="Tahoma"/>
          <w:color w:val="auto"/>
          <w:sz w:val="20"/>
          <w:szCs w:val="20"/>
        </w:rPr>
        <w:t>, obowiązują zapisy SIWZ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klauzuli „ reprezentantów”, prosimy o dopisanie „…..rażące niedbalstwo Dyrektora, jego zastępców i pełnomocników”</w:t>
      </w:r>
    </w:p>
    <w:p w:rsidR="004915A3" w:rsidRPr="00DE328D" w:rsidRDefault="004915A3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nie wyrażamy zgody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zapisu w SIWZ „zmiany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raty” prosimy o potwierdzenie, że zmiany te są możliwe za zgodą Wykonawcy</w:t>
      </w:r>
    </w:p>
    <w:p w:rsidR="004915A3" w:rsidRPr="00DE328D" w:rsidRDefault="00C00708" w:rsidP="004915A3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potwierdzamy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 Powołując się na zapis z SIWZ ”Jeżeli wskazane Ogólne /Szczególne Warunki Ubezpieczenia odbiegają od warunków ubezpieczenia określonych w SIWZ, za wiążące uznajemy warunki określone w SIWZ” prosimy o potwierdzenie, że do umowy realizowanej na podstawie niniejszego zamówienia będą miały zastosowanie wyłączenia zawarte w OWU Wykonawcy, chyba że Zamawiający włączył je do zakresu ubezpieczenia w niniejszej SIWZ .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potwierdzamy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 potwierdzić, że </w:t>
      </w:r>
      <w:proofErr w:type="spellStart"/>
      <w:r w:rsidRPr="00780EE7">
        <w:rPr>
          <w:rFonts w:cs="Tahoma"/>
          <w:sz w:val="20"/>
          <w:szCs w:val="20"/>
        </w:rPr>
        <w:t>ryzyko„zaniedbanie</w:t>
      </w:r>
      <w:proofErr w:type="spellEnd"/>
      <w:r w:rsidRPr="00780EE7">
        <w:rPr>
          <w:rFonts w:cs="Tahoma"/>
          <w:sz w:val="20"/>
          <w:szCs w:val="20"/>
        </w:rPr>
        <w:t>”  z zakresu ubezpieczenia jest objęte wyłączenie na warunkach klauzuli reprezentantów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 xml:space="preserve">Odpowiedź: </w:t>
      </w:r>
      <w:r w:rsidR="00EB362B" w:rsidRPr="00DE328D">
        <w:rPr>
          <w:rFonts w:cs="Tahoma"/>
          <w:color w:val="auto"/>
          <w:sz w:val="20"/>
          <w:szCs w:val="20"/>
        </w:rPr>
        <w:t>nie potwierdzamy, obowiązują zapisy SIWZ</w:t>
      </w:r>
    </w:p>
    <w:p w:rsidR="00780EE7" w:rsidRDefault="00780EE7" w:rsidP="00780EE7">
      <w:pPr>
        <w:pStyle w:val="Akapitzlist"/>
        <w:numPr>
          <w:ilvl w:val="0"/>
          <w:numId w:val="4"/>
        </w:numPr>
        <w:spacing w:after="200" w:line="276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ryzyka „niewłaściwe użytkowanie, niezręczność, błąd w obsłudze” prosimy o wprowadzenie limitu w wysokości 200 000zł na jedno i wszystkie zdarzenia w okresie ubezpieczenia lub innego akceptowalnego przez Zamawiającego</w:t>
      </w:r>
    </w:p>
    <w:p w:rsidR="00C00708" w:rsidRPr="00DE328D" w:rsidRDefault="00C00708" w:rsidP="00C00708">
      <w:pPr>
        <w:spacing w:after="200" w:line="276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wyrażamy zgodę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ryzyka „umyślne spowodowanie szkody lub złą wolę osób trzecich” prosimy o potwierdzenie że intencją zamawiającego było objęcie ochroną szkód umyślnie spowodowanych wyłącznie przez osoby trzecie oraz że Ubezpieczyciel zachowuje prawo do regresu odszkodowania w takim przypadku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potwierdzamy</w:t>
      </w:r>
    </w:p>
    <w:p w:rsidR="00780EE7" w:rsidRP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ryzyka „podniesienie się poziomu wody”  :</w:t>
      </w:r>
    </w:p>
    <w:p w:rsidR="00780EE7" w:rsidRPr="00780EE7" w:rsidRDefault="00780EE7" w:rsidP="00780EE7">
      <w:pPr>
        <w:pStyle w:val="Akapitzlist"/>
        <w:numPr>
          <w:ilvl w:val="0"/>
          <w:numId w:val="5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podanie  definicję ryzyka podniesienia się poziomu wody. </w:t>
      </w:r>
    </w:p>
    <w:p w:rsidR="00780EE7" w:rsidRPr="00780EE7" w:rsidRDefault="00780EE7" w:rsidP="00780EE7">
      <w:pPr>
        <w:pStyle w:val="Akapitzlist"/>
        <w:numPr>
          <w:ilvl w:val="0"/>
          <w:numId w:val="5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Prosimy o doprecyzowanie czy Zamawiający miał na myśli podniesienie się poziomu wód gruntowych. </w:t>
      </w:r>
    </w:p>
    <w:p w:rsidR="00780EE7" w:rsidRPr="00780EE7" w:rsidRDefault="00780EE7" w:rsidP="00780EE7">
      <w:pPr>
        <w:pStyle w:val="Akapitzlist"/>
        <w:numPr>
          <w:ilvl w:val="0"/>
          <w:numId w:val="5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Prosimy o wprowadzenie  limit w wysokości 200 000 PLN na jedno i wszystkie zdarzenia w okresie ubezpieczenia lub innego akceptowalnego przez Zamawiającego.</w:t>
      </w:r>
    </w:p>
    <w:p w:rsidR="00780EE7" w:rsidRPr="00DE328D" w:rsidRDefault="00780EE7" w:rsidP="00780EE7">
      <w:pPr>
        <w:pStyle w:val="Akapitzlist"/>
        <w:numPr>
          <w:ilvl w:val="0"/>
          <w:numId w:val="5"/>
        </w:numPr>
        <w:spacing w:line="240" w:lineRule="auto"/>
        <w:rPr>
          <w:rFonts w:cs="Tahoma"/>
          <w:color w:val="auto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Czy Zamawiający został poszkodowany w wyniku działania wody gruntowej w okresie ostatnich 5 lat jeśli tak prosimy o wskazanie lokalizacji i wysokości </w:t>
      </w:r>
      <w:r w:rsidRPr="00DE328D">
        <w:rPr>
          <w:rFonts w:cs="Tahoma"/>
          <w:color w:val="auto"/>
          <w:sz w:val="20"/>
          <w:szCs w:val="20"/>
        </w:rPr>
        <w:t xml:space="preserve">poniesionych strat.  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 xml:space="preserve">Odpowiedź: </w:t>
      </w:r>
      <w:r w:rsidR="00EB362B" w:rsidRPr="00DE328D">
        <w:rPr>
          <w:rFonts w:cs="Tahoma"/>
          <w:color w:val="auto"/>
          <w:sz w:val="20"/>
          <w:szCs w:val="20"/>
        </w:rPr>
        <w:t xml:space="preserve">podniesienie się poziomu wody w rozumieniu zamawiającego może obejmować podniesienie się poziomu wód gruntowych, podniesienie poziomu cieków wodnych i zbiorników i w </w:t>
      </w:r>
      <w:r w:rsidR="00EB362B" w:rsidRPr="00DE328D">
        <w:rPr>
          <w:rFonts w:cs="Tahoma"/>
          <w:color w:val="auto"/>
          <w:sz w:val="20"/>
          <w:szCs w:val="20"/>
        </w:rPr>
        <w:lastRenderedPageBreak/>
        <w:t>konsekwencji rozlanie/wystąpienie z brzegów, nie zgadzamy się na wprowadzenie limitu, w ciągu ostatnich 5 lat nie było szkód tego rodzaju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ryzyka” opady deszczu” prosimy o zastąpienie tego ryzyka ryzykiem deszczu nawalnego. W przypadku braku zgody na zastąpienie prosimy o wprowadzenie limitu w wysokości 200 000zł na jedno i wszystkie zdarzenia w okresie ubezpieczenia lub innego akceptowalnego przez Zamawiającego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nie wyrażamy zgody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odniesieniu do ryzyka „wilgoci” prosimy o  potwierdzenie, że zakres nie obejmuje powolnego działania wilgoci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potwierdzamy</w:t>
      </w:r>
    </w:p>
    <w:p w:rsidR="00780EE7" w:rsidRPr="00DE328D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color w:val="auto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W odniesieniu do </w:t>
      </w:r>
      <w:proofErr w:type="spellStart"/>
      <w:r w:rsidRPr="00780EE7">
        <w:rPr>
          <w:rFonts w:cs="Tahoma"/>
          <w:sz w:val="20"/>
          <w:szCs w:val="20"/>
        </w:rPr>
        <w:t>ryzyk</w:t>
      </w:r>
      <w:proofErr w:type="spellEnd"/>
      <w:r w:rsidRPr="00780EE7">
        <w:rPr>
          <w:rFonts w:cs="Tahoma"/>
          <w:sz w:val="20"/>
          <w:szCs w:val="20"/>
        </w:rPr>
        <w:t xml:space="preserve"> „ prac ziemnych oraz robót budowlanych” prosimy o podanie informacji co do  planowanych w okresie ubezpieczenia prac budowlanych </w:t>
      </w:r>
      <w:r w:rsidRPr="00DE328D">
        <w:rPr>
          <w:rFonts w:cs="Tahoma"/>
          <w:color w:val="auto"/>
          <w:sz w:val="20"/>
          <w:szCs w:val="20"/>
        </w:rPr>
        <w:t>oraz ziemnych wraz z ich wartością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</w:t>
      </w:r>
      <w:r w:rsidR="00DE328D">
        <w:rPr>
          <w:rFonts w:cs="Tahoma"/>
          <w:color w:val="auto"/>
          <w:sz w:val="20"/>
          <w:szCs w:val="20"/>
        </w:rPr>
        <w:t xml:space="preserve"> prace budowlane oraz ziemne </w:t>
      </w:r>
      <w:r w:rsidR="00DE328D">
        <w:rPr>
          <w:rFonts w:cs="Tahoma"/>
          <w:color w:val="auto"/>
          <w:sz w:val="20"/>
          <w:szCs w:val="20"/>
        </w:rPr>
        <w:t>nie są planowane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W klauzuli zgłaszania szkód prosimy o zmianę z „pod warunkiem, że niedotrzymanie terminu zgłoszenia szkody nie miało wpływu na ustalenie przyczyny i skutków  szkody” na „pod warunkiem, że niedotrzymanie terminu zgłoszenia szkody nie miało wpływu na ustalenie przyczyny, rozmiaru i skutków  szkody”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wyrażamy zgodę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Do treści  klauzuli automatycznego pokrycia nowo nabytego mienia  prosimy o dopisanie „wzrost sumy ubezpieczenia powyżej 20% będzie wymagał zgody Ubezpieczyciela”. 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 nie wyrażamy zgody</w:t>
      </w:r>
    </w:p>
    <w:p w:rsidR="00780EE7" w:rsidRPr="00DE328D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color w:val="auto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W przypadku odpowiedzi negatywnej na powyższe  prosimy o informację co do </w:t>
      </w:r>
      <w:r w:rsidRPr="00DE328D">
        <w:rPr>
          <w:rFonts w:cs="Tahoma"/>
          <w:color w:val="auto"/>
          <w:sz w:val="20"/>
          <w:szCs w:val="20"/>
        </w:rPr>
        <w:t>planowanych w okresie ubezpieczenia inwestycje które mogą być objęte ochroną</w:t>
      </w:r>
    </w:p>
    <w:p w:rsidR="00C00708" w:rsidRPr="00DE328D" w:rsidRDefault="00C00708" w:rsidP="00C00708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>Odpowiedź:</w:t>
      </w:r>
      <w:r w:rsidR="00DE328D">
        <w:rPr>
          <w:rFonts w:cs="Tahoma"/>
          <w:color w:val="auto"/>
          <w:sz w:val="20"/>
          <w:szCs w:val="20"/>
        </w:rPr>
        <w:t xml:space="preserve"> </w:t>
      </w:r>
      <w:r w:rsidR="00DE328D">
        <w:rPr>
          <w:rFonts w:cs="Tahoma"/>
          <w:color w:val="auto"/>
          <w:sz w:val="20"/>
          <w:szCs w:val="20"/>
        </w:rPr>
        <w:t>inwestycje</w:t>
      </w:r>
      <w:r w:rsidR="00DE328D">
        <w:rPr>
          <w:rFonts w:cs="Tahoma"/>
          <w:color w:val="auto"/>
          <w:sz w:val="20"/>
          <w:szCs w:val="20"/>
        </w:rPr>
        <w:t xml:space="preserve"> nie są planowane </w:t>
      </w:r>
    </w:p>
    <w:p w:rsid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Prosimy o możliwość wprowadzenia udziału własnego dla sprzętu medycznego  o wartości pow. 100 000 PLN – 5% nie mniej niż 1000 PLN</w:t>
      </w:r>
    </w:p>
    <w:p w:rsidR="00EB362B" w:rsidRPr="00DE328D" w:rsidRDefault="00C00708" w:rsidP="00EB362B">
      <w:pPr>
        <w:spacing w:line="240" w:lineRule="auto"/>
        <w:rPr>
          <w:rFonts w:cs="Tahoma"/>
          <w:color w:val="auto"/>
          <w:sz w:val="20"/>
          <w:szCs w:val="20"/>
        </w:rPr>
      </w:pPr>
      <w:r w:rsidRPr="00DE328D">
        <w:rPr>
          <w:rFonts w:cs="Tahoma"/>
          <w:color w:val="auto"/>
          <w:sz w:val="20"/>
          <w:szCs w:val="20"/>
        </w:rPr>
        <w:t xml:space="preserve">Odpowiedź: </w:t>
      </w:r>
      <w:r w:rsidR="00EB362B" w:rsidRPr="00DE328D">
        <w:rPr>
          <w:rFonts w:cs="Tahoma"/>
          <w:color w:val="auto"/>
          <w:sz w:val="20"/>
          <w:szCs w:val="20"/>
        </w:rPr>
        <w:t>wyrażamy zgodę na wprowadzenie udziału własnego w wysokości 5%, jednak nie mniej niż 500 zł i nie więcej niż 5 000 zł dla sprzętu medycznego  o wartości pow. 100 000 PLN</w:t>
      </w:r>
    </w:p>
    <w:p w:rsidR="00780EE7" w:rsidRPr="00780EE7" w:rsidRDefault="00780EE7" w:rsidP="00780EE7">
      <w:pPr>
        <w:pStyle w:val="Akapitzlist"/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Prosimy o wprowadzenie klauzuli wypowiedzenia:</w:t>
      </w:r>
    </w:p>
    <w:p w:rsidR="00780EE7" w:rsidRP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„Z zachowaniem pozostałych niezmienionych niniejszą klauzulą postanowień SIWZ, ogólnych warunków ubezpieczenia i innych postanowień umowy ubezpieczenia, ustala się, że:</w:t>
      </w:r>
    </w:p>
    <w:p w:rsidR="00780EE7" w:rsidRP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Strony umowy ubezpieczenia postanawiają, że Ubezpieczający i Ubezpieczyciel mają prawo do wypowiedzenia umowy na kolejny  roczny okres rozliczeniowy  z zachowaniem 2-miesięcznego okresu wypowiedzenia ze skutkiem na koniec rocznego okresu rozliczeniowego  z zastrzeżeniem , że Ubezpieczyciel może wypowiedzieć </w:t>
      </w:r>
      <w:proofErr w:type="spellStart"/>
      <w:r w:rsidRPr="00780EE7">
        <w:rPr>
          <w:rFonts w:cs="Tahoma"/>
          <w:sz w:val="20"/>
          <w:szCs w:val="20"/>
        </w:rPr>
        <w:t>umowęw</w:t>
      </w:r>
      <w:proofErr w:type="spellEnd"/>
      <w:r w:rsidRPr="00780EE7">
        <w:rPr>
          <w:rFonts w:cs="Tahoma"/>
          <w:sz w:val="20"/>
          <w:szCs w:val="20"/>
        </w:rPr>
        <w:t xml:space="preserve"> przypadku, gdy</w:t>
      </w:r>
    </w:p>
    <w:p w:rsidR="00780EE7" w:rsidRP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>1.  szkodowość rozumiana jako stosunek wypłaconych odszkodowań powiększonych o wysokość rezerw na szkody zgłoszone a niewypłacone do składki należnej za okres ubezpieczenia przekroczy 50%</w:t>
      </w:r>
    </w:p>
    <w:p w:rsidR="00780EE7" w:rsidRPr="00780EE7" w:rsidRDefault="00780EE7" w:rsidP="00780EE7">
      <w:pPr>
        <w:pStyle w:val="Akapitzlist"/>
        <w:spacing w:line="240" w:lineRule="auto"/>
        <w:ind w:left="1440"/>
        <w:rPr>
          <w:rFonts w:cs="Tahoma"/>
          <w:sz w:val="20"/>
          <w:szCs w:val="20"/>
        </w:rPr>
      </w:pPr>
      <w:r w:rsidRPr="00780EE7">
        <w:rPr>
          <w:rFonts w:cs="Tahoma"/>
          <w:sz w:val="20"/>
          <w:szCs w:val="20"/>
        </w:rPr>
        <w:t xml:space="preserve">2. lub nastąpi istotna zmiana warunków </w:t>
      </w:r>
      <w:proofErr w:type="spellStart"/>
      <w:r w:rsidRPr="00780EE7">
        <w:rPr>
          <w:rFonts w:cs="Tahoma"/>
          <w:sz w:val="20"/>
          <w:szCs w:val="20"/>
        </w:rPr>
        <w:t>reasekuracyjnych.Oświadczenie</w:t>
      </w:r>
      <w:proofErr w:type="spellEnd"/>
      <w:r w:rsidRPr="00780EE7">
        <w:rPr>
          <w:rFonts w:cs="Tahoma"/>
          <w:sz w:val="20"/>
          <w:szCs w:val="20"/>
        </w:rPr>
        <w:t xml:space="preserve"> należy złożyć w formie pisemnej pod rygorem nieważności</w:t>
      </w:r>
    </w:p>
    <w:p w:rsidR="00780EE7" w:rsidRPr="00DE328D" w:rsidRDefault="00C00708" w:rsidP="00D2756D">
      <w:pPr>
        <w:jc w:val="both"/>
        <w:rPr>
          <w:rFonts w:cs="Tahoma"/>
          <w:b/>
          <w:color w:val="auto"/>
          <w:szCs w:val="18"/>
        </w:rPr>
      </w:pPr>
      <w:bookmarkStart w:id="0" w:name="_GoBack"/>
      <w:r w:rsidRPr="00DE328D">
        <w:rPr>
          <w:rFonts w:cs="Tahoma"/>
          <w:color w:val="auto"/>
          <w:sz w:val="20"/>
          <w:szCs w:val="20"/>
        </w:rPr>
        <w:t>Odpowiedź: nie wyrażamy zgody</w:t>
      </w:r>
      <w:bookmarkEnd w:id="0"/>
    </w:p>
    <w:sectPr w:rsidR="00780EE7" w:rsidRPr="00DE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4934"/>
    <w:multiLevelType w:val="hybridMultilevel"/>
    <w:tmpl w:val="0EB8235A"/>
    <w:lvl w:ilvl="0" w:tplc="A974650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40A06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C0C2C"/>
    <w:multiLevelType w:val="hybridMultilevel"/>
    <w:tmpl w:val="9DA09C3E"/>
    <w:lvl w:ilvl="0" w:tplc="4C524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B81E6D"/>
    <w:multiLevelType w:val="hybridMultilevel"/>
    <w:tmpl w:val="2482F9EE"/>
    <w:lvl w:ilvl="0" w:tplc="ED14D100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E080C"/>
    <w:multiLevelType w:val="hybridMultilevel"/>
    <w:tmpl w:val="61928B50"/>
    <w:lvl w:ilvl="0" w:tplc="3488C3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6D"/>
    <w:rsid w:val="000E72A5"/>
    <w:rsid w:val="003D4664"/>
    <w:rsid w:val="004337CF"/>
    <w:rsid w:val="00453E4B"/>
    <w:rsid w:val="004915A3"/>
    <w:rsid w:val="006B59CB"/>
    <w:rsid w:val="00780EE7"/>
    <w:rsid w:val="009A4EBB"/>
    <w:rsid w:val="00BA5DC3"/>
    <w:rsid w:val="00C00708"/>
    <w:rsid w:val="00D2756D"/>
    <w:rsid w:val="00DE328D"/>
    <w:rsid w:val="00E25A42"/>
    <w:rsid w:val="00EB362B"/>
    <w:rsid w:val="00EC4180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User_ADM_06</cp:lastModifiedBy>
  <cp:revision>2</cp:revision>
  <cp:lastPrinted>2014-04-14T12:34:00Z</cp:lastPrinted>
  <dcterms:created xsi:type="dcterms:W3CDTF">2014-04-15T05:43:00Z</dcterms:created>
  <dcterms:modified xsi:type="dcterms:W3CDTF">2014-04-15T05:43:00Z</dcterms:modified>
</cp:coreProperties>
</file>