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48" w:rsidRPr="003A2748" w:rsidRDefault="003A2748" w:rsidP="003A2748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  <w:color w:val="000000"/>
        </w:rPr>
      </w:pPr>
      <w:r w:rsidRPr="003A2748">
        <w:rPr>
          <w:rFonts w:ascii="Times New Roman" w:hAnsi="Times New Roman"/>
          <w:color w:val="000000"/>
        </w:rPr>
        <w:t>Lidzbark Warmiński 1</w:t>
      </w:r>
      <w:r w:rsidR="00F01204">
        <w:rPr>
          <w:rFonts w:ascii="Times New Roman" w:hAnsi="Times New Roman"/>
          <w:color w:val="000000"/>
        </w:rPr>
        <w:t>4</w:t>
      </w:r>
      <w:r w:rsidRPr="003A2748">
        <w:rPr>
          <w:rFonts w:ascii="Times New Roman" w:hAnsi="Times New Roman"/>
          <w:color w:val="000000"/>
        </w:rPr>
        <w:t>.02.2018 r.</w:t>
      </w:r>
    </w:p>
    <w:p w:rsidR="003A2748" w:rsidRPr="003A2748" w:rsidRDefault="003A2748" w:rsidP="003A2748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3A2748" w:rsidRPr="003A2748" w:rsidRDefault="003A2748" w:rsidP="003A2748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color w:val="000000"/>
        </w:rPr>
        <w:tab/>
      </w:r>
      <w:r w:rsidRPr="003A2748">
        <w:rPr>
          <w:rFonts w:ascii="Times New Roman" w:hAnsi="Times New Roman"/>
          <w:b/>
          <w:color w:val="000000"/>
        </w:rPr>
        <w:t>P.T.</w:t>
      </w:r>
    </w:p>
    <w:p w:rsidR="003A2748" w:rsidRPr="003A2748" w:rsidRDefault="003A2748" w:rsidP="003A2748">
      <w:pPr>
        <w:pStyle w:val="Nagwek3"/>
        <w:spacing w:line="360" w:lineRule="auto"/>
        <w:jc w:val="both"/>
        <w:rPr>
          <w:color w:val="000000"/>
          <w:sz w:val="22"/>
          <w:szCs w:val="22"/>
        </w:rPr>
      </w:pP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</w:r>
      <w:r w:rsidRPr="003A2748">
        <w:rPr>
          <w:color w:val="000000"/>
          <w:sz w:val="22"/>
          <w:szCs w:val="22"/>
        </w:rPr>
        <w:tab/>
        <w:t>Wykonawcy</w:t>
      </w:r>
    </w:p>
    <w:p w:rsidR="003A2748" w:rsidRPr="003A2748" w:rsidRDefault="003A2748" w:rsidP="003A2748">
      <w:pPr>
        <w:spacing w:after="0" w:line="360" w:lineRule="auto"/>
        <w:rPr>
          <w:rFonts w:ascii="Times New Roman" w:hAnsi="Times New Roman"/>
        </w:rPr>
      </w:pPr>
    </w:p>
    <w:p w:rsidR="003A2748" w:rsidRPr="003A2748" w:rsidRDefault="003A2748" w:rsidP="003A2748">
      <w:pPr>
        <w:pStyle w:val="Nagwek3"/>
        <w:spacing w:line="360" w:lineRule="auto"/>
        <w:jc w:val="both"/>
        <w:rPr>
          <w:color w:val="000000"/>
          <w:sz w:val="22"/>
          <w:szCs w:val="22"/>
        </w:rPr>
      </w:pPr>
      <w:r w:rsidRPr="003A2748">
        <w:rPr>
          <w:color w:val="000000"/>
          <w:sz w:val="22"/>
          <w:szCs w:val="22"/>
        </w:rPr>
        <w:t>Znak sprawy: ZOZ.V-270-07/ZP/18</w:t>
      </w:r>
    </w:p>
    <w:p w:rsidR="003A2748" w:rsidRPr="003A2748" w:rsidRDefault="003A2748" w:rsidP="003A2748">
      <w:pPr>
        <w:spacing w:after="0" w:line="360" w:lineRule="auto"/>
        <w:rPr>
          <w:rFonts w:ascii="Times New Roman" w:hAnsi="Times New Roman"/>
        </w:rPr>
      </w:pPr>
    </w:p>
    <w:p w:rsidR="003A2748" w:rsidRPr="003A2748" w:rsidRDefault="003A2748" w:rsidP="003A2748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3A2748">
        <w:rPr>
          <w:rFonts w:ascii="Times New Roman" w:hAnsi="Times New Roman"/>
        </w:rPr>
        <w:t xml:space="preserve">Dotyczy postępowania o udzielenie zamówienia na </w:t>
      </w:r>
      <w:r w:rsidRPr="003A2748">
        <w:rPr>
          <w:rFonts w:ascii="Times New Roman" w:hAnsi="Times New Roman"/>
          <w:bCs/>
          <w:color w:val="000000"/>
          <w:lang w:eastAsia="ar-SA"/>
        </w:rPr>
        <w:t xml:space="preserve">dostawę do apteki szpitalnej Zespołu Opieki Zdrowotnej w Lidzbarku Warmińskim produktów leczniczych, szczepionek oraz środków dezynfekcyjnych. </w:t>
      </w:r>
    </w:p>
    <w:p w:rsidR="003A2748" w:rsidRPr="003A2748" w:rsidRDefault="003A2748" w:rsidP="003A274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</w:rPr>
      </w:pPr>
      <w:r w:rsidRPr="003A2748">
        <w:rPr>
          <w:rFonts w:ascii="Times New Roman" w:hAnsi="Times New Roman"/>
          <w:color w:val="000000"/>
        </w:rPr>
        <w:tab/>
      </w:r>
    </w:p>
    <w:p w:rsidR="003A2748" w:rsidRPr="003A2748" w:rsidRDefault="00F572D9" w:rsidP="003A274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Zgodnie z art. 38 ust. 2 i 4 </w:t>
      </w:r>
      <w:r w:rsidR="003A2748" w:rsidRPr="003A2748">
        <w:rPr>
          <w:rFonts w:ascii="Times New Roman" w:hAnsi="Times New Roman"/>
          <w:color w:val="000000"/>
        </w:rPr>
        <w:t xml:space="preserve">Ustawy prawo zamówień publicznych Zamawiający przekazuje wyjaśnienia do zapytań jakie wpłynęły do Zamawiającego oraz informuje o zmianie treści specyfikacji istotnych warunków zamówienia. </w:t>
      </w:r>
    </w:p>
    <w:p w:rsidR="003A2748" w:rsidRPr="003A2748" w:rsidRDefault="003A2748" w:rsidP="003A2748">
      <w:pPr>
        <w:spacing w:after="0" w:line="360" w:lineRule="auto"/>
        <w:rPr>
          <w:rFonts w:ascii="Times New Roman" w:hAnsi="Times New Roman"/>
          <w:b/>
        </w:rPr>
      </w:pPr>
    </w:p>
    <w:p w:rsidR="00F01204" w:rsidRPr="00F01204" w:rsidRDefault="002F78FC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3A2748">
        <w:rPr>
          <w:rFonts w:ascii="Times New Roman" w:hAnsi="Times New Roman"/>
          <w:b/>
        </w:rPr>
        <w:t xml:space="preserve">Pytanie </w:t>
      </w:r>
      <w:r w:rsidR="00F01204">
        <w:rPr>
          <w:rFonts w:ascii="Times New Roman" w:hAnsi="Times New Roman"/>
          <w:b/>
        </w:rPr>
        <w:t>2</w:t>
      </w:r>
      <w:r w:rsidRPr="003A2748">
        <w:rPr>
          <w:rFonts w:ascii="Times New Roman" w:hAnsi="Times New Roman"/>
          <w:b/>
        </w:rPr>
        <w:t>1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01204">
        <w:rPr>
          <w:rFonts w:ascii="Times New Roman" w:hAnsi="Times New Roman"/>
          <w:bCs/>
        </w:rPr>
        <w:t>Część 33 Gazy Medyczne, poz. 7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Prosimy Zamawiającego o możliwość dostarczenia </w:t>
      </w:r>
      <w:r w:rsidRPr="00F01204">
        <w:rPr>
          <w:rFonts w:ascii="Times New Roman" w:hAnsi="Times New Roman"/>
          <w:b/>
          <w:bCs/>
        </w:rPr>
        <w:t xml:space="preserve">(na czas trwania umowy) </w:t>
      </w:r>
      <w:r w:rsidRPr="00F01204">
        <w:rPr>
          <w:rFonts w:ascii="Times New Roman" w:hAnsi="Times New Roman"/>
        </w:rPr>
        <w:t xml:space="preserve">na wymianę butli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z podtlenkiem azotu wykonawcy </w:t>
      </w:r>
      <w:r w:rsidRPr="00F01204">
        <w:rPr>
          <w:rFonts w:ascii="Times New Roman" w:hAnsi="Times New Roman"/>
          <w:b/>
          <w:bCs/>
        </w:rPr>
        <w:t xml:space="preserve">bez ponoszenia żadnych dodatkowych opłat za </w:t>
      </w:r>
      <w:r w:rsidRPr="00F01204">
        <w:rPr>
          <w:rFonts w:ascii="Times New Roman" w:hAnsi="Times New Roman"/>
        </w:rPr>
        <w:t>dzierżawę przekazanych butli. Prośbę naszą motywujemy chęcią złożenia ważnej oraz konkurencyjnej oferty, przy jednoczesnym wyeliminowania ewentualnych trudności logistycznych związanych z pełnieniem butli będących własnością Zamawiającego w terminach określonych w Specyfikacji istotnych warunków zamówienia.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</w:rPr>
        <w:t xml:space="preserve">Zamawiający </w:t>
      </w:r>
      <w:r w:rsidRPr="00E90A25">
        <w:rPr>
          <w:rFonts w:ascii="Times New Roman" w:hAnsi="Times New Roman"/>
          <w:b/>
        </w:rPr>
        <w:t>wyraża zgodę</w:t>
      </w:r>
      <w:r w:rsidRPr="00F01204">
        <w:rPr>
          <w:rFonts w:ascii="Times New Roman" w:hAnsi="Times New Roman"/>
        </w:rPr>
        <w:t xml:space="preserve"> na dostarczenie </w:t>
      </w:r>
      <w:r w:rsidRPr="00F01204">
        <w:rPr>
          <w:rFonts w:ascii="Times New Roman" w:hAnsi="Times New Roman"/>
          <w:b/>
          <w:bCs/>
        </w:rPr>
        <w:t xml:space="preserve">(na czas trwania umowy) </w:t>
      </w:r>
      <w:r w:rsidRPr="00F01204">
        <w:rPr>
          <w:rFonts w:ascii="Times New Roman" w:hAnsi="Times New Roman"/>
        </w:rPr>
        <w:t xml:space="preserve">na wymianę butli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z podtlenkiem azotu wykonawcy </w:t>
      </w:r>
      <w:r w:rsidRPr="00F01204">
        <w:rPr>
          <w:rFonts w:ascii="Times New Roman" w:hAnsi="Times New Roman"/>
          <w:b/>
          <w:bCs/>
        </w:rPr>
        <w:t xml:space="preserve">bez ponoszenia żadnych dodatkowych opłat za </w:t>
      </w:r>
      <w:r w:rsidRPr="00F01204">
        <w:rPr>
          <w:rFonts w:ascii="Times New Roman" w:hAnsi="Times New Roman"/>
        </w:rPr>
        <w:t xml:space="preserve">dzierżawę przekazanych butli. 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01204">
        <w:rPr>
          <w:rFonts w:ascii="Times New Roman" w:hAnsi="Times New Roman"/>
          <w:b/>
          <w:bCs/>
        </w:rPr>
        <w:t xml:space="preserve">Pytanie </w:t>
      </w:r>
      <w:r>
        <w:rPr>
          <w:rFonts w:ascii="Times New Roman" w:hAnsi="Times New Roman"/>
          <w:b/>
          <w:bCs/>
        </w:rPr>
        <w:t>2</w:t>
      </w:r>
      <w:r w:rsidRPr="00F01204">
        <w:rPr>
          <w:rFonts w:ascii="Times New Roman" w:hAnsi="Times New Roman"/>
          <w:b/>
          <w:bCs/>
        </w:rPr>
        <w:t>2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01204">
        <w:rPr>
          <w:rFonts w:ascii="Times New Roman" w:hAnsi="Times New Roman"/>
          <w:bCs/>
        </w:rPr>
        <w:t>Część 33 Gazy Medyczne- poz. 3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Prosimy Zamawiającego o dopuszczenie dwutlenku węgla skroplonego do laparoskopii w butli 7,5 kg.</w:t>
      </w: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E90A25" w:rsidRPr="00F01204" w:rsidRDefault="00E90A25" w:rsidP="00E90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E90A25">
        <w:rPr>
          <w:rFonts w:ascii="Times New Roman" w:hAnsi="Times New Roman"/>
          <w:b/>
        </w:rPr>
        <w:t xml:space="preserve">dopuści </w:t>
      </w:r>
      <w:r>
        <w:rPr>
          <w:rFonts w:ascii="Times New Roman" w:hAnsi="Times New Roman"/>
        </w:rPr>
        <w:t>dwutlenek węgla skroplony</w:t>
      </w:r>
      <w:r w:rsidRPr="00F01204">
        <w:rPr>
          <w:rFonts w:ascii="Times New Roman" w:hAnsi="Times New Roman"/>
        </w:rPr>
        <w:t xml:space="preserve"> do laparoskopii w butli 7,5 kg.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01204">
        <w:rPr>
          <w:rFonts w:ascii="Times New Roman" w:hAnsi="Times New Roman"/>
          <w:b/>
          <w:bCs/>
        </w:rPr>
        <w:t xml:space="preserve">Pytanie </w:t>
      </w:r>
      <w:r>
        <w:rPr>
          <w:rFonts w:ascii="Times New Roman" w:hAnsi="Times New Roman"/>
          <w:b/>
          <w:bCs/>
        </w:rPr>
        <w:t>2</w:t>
      </w:r>
      <w:r w:rsidRPr="00F01204">
        <w:rPr>
          <w:rFonts w:ascii="Times New Roman" w:hAnsi="Times New Roman"/>
          <w:b/>
          <w:bCs/>
        </w:rPr>
        <w:t>3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Poniższe pytanie dotyczy opisu przedmiotu zamówienia w Pakiecie 16 w przedmiotowym postępowaniu: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lastRenderedPageBreak/>
        <w:t xml:space="preserve">Z uwagi na fakt, że opis przedmiotu zamówienia – podając nazwę własną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, będących zastrzeżonymi znakami towarowymi konkretnego producenta oraz ze względu na zabezpieczoną konstrukcyjnie i chronioną prawem patentowym kompatybilność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o podanej nazwie tylko i wyłącznie z paskami testowymi konkretnego wytwórcy – specyfikuje wyłącznie paski testowe konkretnego wytwórcy, co ogranicza konkurencję asortymentowo-cenową w przedmiotowym postępowaniu do wyrobu tego wytwórcy, uzyskującego w ten sposób monopol na kształtowanie ceny oferty samodzielnie lub poprzez podmioty pozostające z nim w stałych stosunkach gospodarczych, zwracamy uwagę, </w:t>
      </w:r>
      <w:r w:rsidRPr="00F01204">
        <w:rPr>
          <w:rFonts w:ascii="Times New Roman" w:hAnsi="Times New Roman"/>
          <w:bCs/>
        </w:rPr>
        <w:t xml:space="preserve">że nie istnieje realna konieczność posługiwania się paskami testowymi </w:t>
      </w:r>
      <w:r>
        <w:rPr>
          <w:rFonts w:ascii="Times New Roman" w:hAnsi="Times New Roman"/>
          <w:bCs/>
        </w:rPr>
        <w:br/>
      </w:r>
      <w:r w:rsidRPr="00F01204">
        <w:rPr>
          <w:rFonts w:ascii="Times New Roman" w:hAnsi="Times New Roman"/>
          <w:bCs/>
        </w:rPr>
        <w:t xml:space="preserve">i </w:t>
      </w:r>
      <w:proofErr w:type="spellStart"/>
      <w:r w:rsidRPr="00F01204">
        <w:rPr>
          <w:rFonts w:ascii="Times New Roman" w:hAnsi="Times New Roman"/>
          <w:bCs/>
        </w:rPr>
        <w:t>glukometrami</w:t>
      </w:r>
      <w:proofErr w:type="spellEnd"/>
      <w:r w:rsidRPr="00F01204">
        <w:rPr>
          <w:rFonts w:ascii="Times New Roman" w:hAnsi="Times New Roman"/>
          <w:bCs/>
        </w:rPr>
        <w:t xml:space="preserve"> konkretnych producentów, gdyż jest to drobny, przenośny sprzęt nie wymagający szczególnych, profesjonalnych kwalifikacji jeśli chodzi o obsługę (przeznaczony przede wszystkim dla użytkowników nieprofesjonalnych), który może być w każdej chwili zastąpiony sprzętem innego producenta. </w:t>
      </w:r>
      <w:r w:rsidRPr="00F01204">
        <w:rPr>
          <w:rFonts w:ascii="Times New Roman" w:hAnsi="Times New Roman"/>
        </w:rPr>
        <w:t xml:space="preserve">Mając na uwadze powyższe zwracamy się z zapytaniem czy Zamawiający, postępując zgodnie z obowiązującymi przepisami ustawy Prawo zamówień publicznych (art. 7 i 29 </w:t>
      </w:r>
      <w:proofErr w:type="spellStart"/>
      <w:r w:rsidRPr="00F01204">
        <w:rPr>
          <w:rFonts w:ascii="Times New Roman" w:hAnsi="Times New Roman"/>
        </w:rPr>
        <w:t>Pzp</w:t>
      </w:r>
      <w:proofErr w:type="spellEnd"/>
      <w:r w:rsidRPr="00F01204">
        <w:rPr>
          <w:rFonts w:ascii="Times New Roman" w:hAnsi="Times New Roman"/>
        </w:rPr>
        <w:t xml:space="preserve">) dopuszcza konkurencyjne paski testowe (wraz z przekazaniem kompatybilnych z nimi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>) charakteryzujące się opisanymi poniżej cechami: a) Funkcja Auto-</w:t>
      </w:r>
      <w:proofErr w:type="spellStart"/>
      <w:r w:rsidRPr="00F01204">
        <w:rPr>
          <w:rFonts w:ascii="Times New Roman" w:hAnsi="Times New Roman"/>
        </w:rPr>
        <w:t>coding</w:t>
      </w:r>
      <w:proofErr w:type="spellEnd"/>
      <w:r w:rsidRPr="00F01204">
        <w:rPr>
          <w:rFonts w:ascii="Times New Roman" w:hAnsi="Times New Roman"/>
        </w:rPr>
        <w:t xml:space="preserve">; b) Automatyczne wykrywanie zbyt małej ilości krwi wprowadzonej do paska wraz z wyświetleniem odpowiedniego komunikatu informującego o niecałkowitym wypełnieniu paska na wyświetlaczu </w:t>
      </w:r>
      <w:proofErr w:type="spellStart"/>
      <w:r w:rsidRPr="00F01204">
        <w:rPr>
          <w:rFonts w:ascii="Times New Roman" w:hAnsi="Times New Roman"/>
        </w:rPr>
        <w:t>glukometru</w:t>
      </w:r>
      <w:proofErr w:type="spellEnd"/>
      <w:r w:rsidRPr="00F0120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c) Enzym oksydaza glukozy; d) zakres wyników pomiaru w jednostkach 20-600mg/dl; e) Czas pomiaru od chwili wprowadzenia próbki 5s i wielkość próbki 0,5 </w:t>
      </w:r>
      <w:proofErr w:type="spellStart"/>
      <w:r w:rsidRPr="00F01204">
        <w:rPr>
          <w:rFonts w:ascii="Times New Roman" w:hAnsi="Times New Roman"/>
        </w:rPr>
        <w:t>mikrolitra</w:t>
      </w:r>
      <w:proofErr w:type="spellEnd"/>
      <w:r w:rsidRPr="00F01204">
        <w:rPr>
          <w:rFonts w:ascii="Times New Roman" w:hAnsi="Times New Roman"/>
        </w:rPr>
        <w:t xml:space="preserve">; f) zakres hematokrytu 10-70%, umożliwiający wykonywanie pomiarów we krwi włośniczkowej osób dorosłych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i noworodków; g) bezdotykowy wyrzut zużytego paska po pomiarze za pomocą przycisku;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h) stabilność pasków testowych i płynów kontrolnych wynosząca 6 miesięcy po otwarciu fiolki;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i) temperatura działania pasków testowych w zakresie 5-45</w:t>
      </w:r>
      <w:r w:rsidRPr="00F01204">
        <w:rPr>
          <w:rFonts w:ascii="Cambria Math" w:hAnsi="Cambria Math" w:cs="Cambria Math"/>
        </w:rPr>
        <w:t>⁰</w:t>
      </w:r>
      <w:r w:rsidRPr="00F01204">
        <w:rPr>
          <w:rFonts w:ascii="Times New Roman" w:hAnsi="Times New Roman"/>
        </w:rPr>
        <w:t>C, przechowywanie do 30</w:t>
      </w:r>
      <w:r w:rsidRPr="00F01204">
        <w:rPr>
          <w:rFonts w:ascii="Cambria Math" w:hAnsi="Cambria Math" w:cs="Cambria Math"/>
        </w:rPr>
        <w:t>⁰</w:t>
      </w:r>
      <w:r w:rsidRPr="00F01204">
        <w:rPr>
          <w:rFonts w:ascii="Times New Roman" w:hAnsi="Times New Roman"/>
        </w:rPr>
        <w:t xml:space="preserve">C;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j) możliwość pomiaru stężenia ciał ketonowych we krwi; k) paski posiadające wszelkie dopuszczenia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i certyfikaty aktualnie wymagane zgodnie z polskim prawem? </w:t>
      </w:r>
    </w:p>
    <w:p w:rsid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Przedmiotem zamówienia są paski do posiadanych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Accu-chek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performa</w:t>
      </w:r>
      <w:proofErr w:type="spellEnd"/>
      <w:r w:rsidRPr="00F01204">
        <w:rPr>
          <w:rFonts w:ascii="Times New Roman" w:hAnsi="Times New Roman"/>
        </w:rPr>
        <w:t>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Zapisy SIWZ pozostają bez zmian.</w:t>
      </w:r>
    </w:p>
    <w:p w:rsid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01204" w:rsidRPr="00F01204" w:rsidRDefault="00F01204" w:rsidP="00F0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01204">
        <w:rPr>
          <w:rFonts w:ascii="Times New Roman" w:hAnsi="Times New Roman"/>
          <w:b/>
          <w:bCs/>
        </w:rPr>
        <w:t xml:space="preserve">Pytanie </w:t>
      </w:r>
      <w:r>
        <w:rPr>
          <w:rFonts w:ascii="Times New Roman" w:hAnsi="Times New Roman"/>
          <w:b/>
          <w:bCs/>
        </w:rPr>
        <w:t>2</w:t>
      </w:r>
      <w:r w:rsidRPr="00F01204">
        <w:rPr>
          <w:rFonts w:ascii="Times New Roman" w:hAnsi="Times New Roman"/>
          <w:b/>
          <w:bCs/>
        </w:rPr>
        <w:t>4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Czy Zamawiający dopuszcza złożenie oferty w postaci wysokiej jakości pasków testowych do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(wraz z przekazaniem kompatybilnych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>) charakteryzujących się opisanymi poniżej parametrami: a) Funkcja Auto-</w:t>
      </w:r>
      <w:proofErr w:type="spellStart"/>
      <w:r w:rsidRPr="00F01204">
        <w:rPr>
          <w:rFonts w:ascii="Times New Roman" w:hAnsi="Times New Roman"/>
        </w:rPr>
        <w:t>coding</w:t>
      </w:r>
      <w:proofErr w:type="spellEnd"/>
      <w:r w:rsidRPr="00F01204">
        <w:rPr>
          <w:rFonts w:ascii="Times New Roman" w:hAnsi="Times New Roman"/>
        </w:rPr>
        <w:t xml:space="preserve"> eliminująca konieczność kodowania; b) Automatyczne wykrywanie zbyt małej ilości krwi wprowadzonej do paska wraz z wyświetleniem odpowiedniego komunikatu informującego o niecałkowitym wypełnieniu paska na wyświetlaczu </w:t>
      </w:r>
      <w:proofErr w:type="spellStart"/>
      <w:r w:rsidRPr="00F01204">
        <w:rPr>
          <w:rFonts w:ascii="Times New Roman" w:hAnsi="Times New Roman"/>
        </w:rPr>
        <w:t>glukometru</w:t>
      </w:r>
      <w:proofErr w:type="spellEnd"/>
      <w:r w:rsidRPr="00F0120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c) Enzym dehydrogenaza glukozy GDH-FAD; d) Kapilara samozasysająca krew; e-f) Wyrzut zużytego paska za pomocą przycisku, dobrze oznaczone kontrastowym wskaźnikiem miejsce zasysania krwi w przedniej części paska nieco poniżej szczytowej, znajdujące się poza obrębem </w:t>
      </w:r>
      <w:proofErr w:type="spellStart"/>
      <w:r w:rsidRPr="00F01204">
        <w:rPr>
          <w:rFonts w:ascii="Times New Roman" w:hAnsi="Times New Roman"/>
        </w:rPr>
        <w:t>glukometru</w:t>
      </w:r>
      <w:proofErr w:type="spellEnd"/>
      <w:r w:rsidRPr="00F01204">
        <w:rPr>
          <w:rFonts w:ascii="Times New Roman" w:hAnsi="Times New Roman"/>
        </w:rPr>
        <w:t xml:space="preserve">; g) Możliwość wykorzystania jednostkowego opakowania pasków testowych w ciągu </w:t>
      </w:r>
      <w:r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lastRenderedPageBreak/>
        <w:t>8 miesięcy; h) zakres hematokrytu 20-60% i zakres pomiarowy 10-900 mg/dl przy dokładności wyników zgodnej z wytycznymi aktualnej normy ISO 15197; i) zalecana temperatura przechowywania pasków w zakresie 1-32°j) paski posiadające wszelkie dopuszczenia i certyfikaty aktualnie wymagane zgodnie z polskim prawem.</w:t>
      </w:r>
    </w:p>
    <w:p w:rsid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Przedmiotem zamówienia są paski do posiadanych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Accu-chek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performa</w:t>
      </w:r>
      <w:proofErr w:type="spellEnd"/>
      <w:r w:rsidRPr="00F01204">
        <w:rPr>
          <w:rFonts w:ascii="Times New Roman" w:hAnsi="Times New Roman"/>
        </w:rPr>
        <w:t>.</w:t>
      </w:r>
    </w:p>
    <w:p w:rsidR="00F01204" w:rsidRPr="00F01204" w:rsidRDefault="00F01204" w:rsidP="00F01204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Zapisy SIWZ pozostają bez zmian.</w:t>
      </w:r>
    </w:p>
    <w:p w:rsidR="00F01204" w:rsidRPr="00F01204" w:rsidRDefault="00F01204" w:rsidP="00F01204">
      <w:pPr>
        <w:pStyle w:val="Bezodstpw"/>
        <w:spacing w:line="360" w:lineRule="auto"/>
        <w:jc w:val="both"/>
        <w:rPr>
          <w:rFonts w:ascii="Times New Roman" w:hAnsi="Times New Roman"/>
        </w:rPr>
      </w:pPr>
    </w:p>
    <w:p w:rsidR="00F01204" w:rsidRPr="00F01204" w:rsidRDefault="00F01204" w:rsidP="00F01204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 xml:space="preserve">Pytanie </w:t>
      </w:r>
      <w:r>
        <w:rPr>
          <w:rFonts w:ascii="Times New Roman" w:hAnsi="Times New Roman"/>
          <w:b/>
        </w:rPr>
        <w:t>2</w:t>
      </w:r>
      <w:r w:rsidRPr="00F01204">
        <w:rPr>
          <w:rFonts w:ascii="Times New Roman" w:hAnsi="Times New Roman"/>
          <w:b/>
        </w:rPr>
        <w:t>5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</w:rPr>
        <w:t xml:space="preserve">Czy Zamawiający wymaga, aby zaoferowane paski testowe do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były wyrobem medycznym refundowanym?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AA039E">
        <w:rPr>
          <w:rFonts w:ascii="Times New Roman" w:hAnsi="Times New Roman"/>
          <w:b/>
        </w:rPr>
        <w:t>nie wymaga</w:t>
      </w:r>
      <w:r w:rsidRPr="00F01204">
        <w:rPr>
          <w:rFonts w:ascii="Times New Roman" w:hAnsi="Times New Roman"/>
        </w:rPr>
        <w:t xml:space="preserve">, aby zaoferowane paski testowe do </w:t>
      </w:r>
      <w:proofErr w:type="spellStart"/>
      <w:r w:rsidRPr="00F01204">
        <w:rPr>
          <w:rFonts w:ascii="Times New Roman" w:hAnsi="Times New Roman"/>
        </w:rPr>
        <w:t>glukometrów</w:t>
      </w:r>
      <w:proofErr w:type="spellEnd"/>
      <w:r w:rsidRPr="00F01204">
        <w:rPr>
          <w:rFonts w:ascii="Times New Roman" w:hAnsi="Times New Roman"/>
        </w:rPr>
        <w:t xml:space="preserve"> były wyrobem medycznym refundowanym.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 xml:space="preserve">Pytanie </w:t>
      </w:r>
      <w:r w:rsidR="00AA039E">
        <w:rPr>
          <w:rFonts w:ascii="Times New Roman" w:hAnsi="Times New Roman"/>
          <w:b/>
        </w:rPr>
        <w:t>2</w:t>
      </w:r>
      <w:r w:rsidRPr="00F01204">
        <w:rPr>
          <w:rFonts w:ascii="Times New Roman" w:hAnsi="Times New Roman"/>
          <w:b/>
        </w:rPr>
        <w:t>6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Część 21 poz.6 IBUPROFEN – Czy Zamawiający wyrazi zgodę na zaoferowanie preparatu w postaci tabletek </w:t>
      </w:r>
      <w:proofErr w:type="spellStart"/>
      <w:r w:rsidRPr="00F01204">
        <w:rPr>
          <w:rFonts w:ascii="Times New Roman" w:hAnsi="Times New Roman"/>
        </w:rPr>
        <w:t>drażowanych</w:t>
      </w:r>
      <w:proofErr w:type="spellEnd"/>
      <w:r w:rsidRPr="00F01204">
        <w:rPr>
          <w:rFonts w:ascii="Times New Roman" w:hAnsi="Times New Roman"/>
        </w:rPr>
        <w:t>?.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AA039E">
        <w:rPr>
          <w:rFonts w:ascii="Times New Roman" w:hAnsi="Times New Roman"/>
          <w:b/>
        </w:rPr>
        <w:t>wyraża zgodę</w:t>
      </w:r>
      <w:r w:rsidRPr="00F01204">
        <w:rPr>
          <w:rFonts w:ascii="Times New Roman" w:hAnsi="Times New Roman"/>
        </w:rPr>
        <w:t xml:space="preserve"> na zaoferowanie preparatu w postaci tabletek </w:t>
      </w:r>
      <w:proofErr w:type="spellStart"/>
      <w:r w:rsidRPr="00F01204">
        <w:rPr>
          <w:rFonts w:ascii="Times New Roman" w:hAnsi="Times New Roman"/>
        </w:rPr>
        <w:t>drażowanych</w:t>
      </w:r>
      <w:proofErr w:type="spellEnd"/>
      <w:r w:rsidRPr="00F01204">
        <w:rPr>
          <w:rFonts w:ascii="Times New Roman" w:hAnsi="Times New Roman"/>
        </w:rPr>
        <w:t>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 xml:space="preserve">Pytanie </w:t>
      </w:r>
      <w:r w:rsidR="00AA039E">
        <w:rPr>
          <w:rFonts w:ascii="Times New Roman" w:hAnsi="Times New Roman"/>
          <w:b/>
        </w:rPr>
        <w:t>2</w:t>
      </w:r>
      <w:r w:rsidRPr="00F01204">
        <w:rPr>
          <w:rFonts w:ascii="Times New Roman" w:hAnsi="Times New Roman"/>
          <w:b/>
        </w:rPr>
        <w:t>7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21 poz. 13 SULFAMETHOXAZOL+TRIMETHOPRIM – Proszę o sprecyzowanie w jakiej dawce należy wycenić preparat?.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w Części 21 poz. 13 SULFAMETHOXAZOL+TRIMETHOPRIM </w:t>
      </w:r>
      <w:r w:rsidRPr="00D93016">
        <w:rPr>
          <w:rFonts w:ascii="Times New Roman" w:hAnsi="Times New Roman"/>
          <w:b/>
        </w:rPr>
        <w:t xml:space="preserve">wymaga </w:t>
      </w:r>
      <w:r w:rsidRPr="00F01204">
        <w:rPr>
          <w:rFonts w:ascii="Times New Roman" w:hAnsi="Times New Roman"/>
        </w:rPr>
        <w:t xml:space="preserve">dawki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480 mg 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Powyższa odpowiedź powoduje zmianę treści SIWZ (zał. Nr 1  Część 21, poz. 13)</w:t>
      </w:r>
      <w:r w:rsidR="00E90A25">
        <w:rPr>
          <w:rFonts w:ascii="Times New Roman" w:hAnsi="Times New Roman"/>
          <w:b/>
        </w:rPr>
        <w:t>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 xml:space="preserve">Pytanie </w:t>
      </w:r>
      <w:r w:rsidR="00AA039E">
        <w:rPr>
          <w:rFonts w:ascii="Times New Roman" w:hAnsi="Times New Roman"/>
          <w:b/>
        </w:rPr>
        <w:t>2</w:t>
      </w:r>
      <w:r w:rsidRPr="00F01204">
        <w:rPr>
          <w:rFonts w:ascii="Times New Roman" w:hAnsi="Times New Roman"/>
          <w:b/>
        </w:rPr>
        <w:t>8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22 poz. 9 DICLOFENAC – Czy Zamawiający wyrazi zgodę na wycenę preparatu w postaci tabletek o przedłużonym uwalnianiu?.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w Części 22 poz. 9 DICLOFENAC </w:t>
      </w:r>
      <w:r w:rsidRPr="00AA039E">
        <w:rPr>
          <w:rFonts w:ascii="Times New Roman" w:hAnsi="Times New Roman"/>
          <w:b/>
        </w:rPr>
        <w:t xml:space="preserve">wymaga </w:t>
      </w:r>
      <w:r w:rsidRPr="00F01204">
        <w:rPr>
          <w:rFonts w:ascii="Times New Roman" w:hAnsi="Times New Roman"/>
        </w:rPr>
        <w:t>postaci tabletek o przedłużonym uwalnianiu.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Powyższa odpowiedź powoduje zmianę treści SIWZ (zał. Nr 1  Część 22, poz. 9)</w:t>
      </w:r>
      <w:r w:rsidR="00E90A25">
        <w:rPr>
          <w:rFonts w:ascii="Times New Roman" w:hAnsi="Times New Roman"/>
          <w:b/>
        </w:rPr>
        <w:t>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29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lastRenderedPageBreak/>
        <w:t xml:space="preserve">Część 22 poz. 24 i 25 METOPROLOL– Czy Zamawiający wyrazi zgodę na wycenę preparatów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w postaci tabletek o przedłużonym uwalnianiu?.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w Części 22  poz. 24 i 25 METOPROLOL </w:t>
      </w:r>
      <w:r w:rsidRPr="00AA039E">
        <w:rPr>
          <w:rFonts w:ascii="Times New Roman" w:hAnsi="Times New Roman"/>
          <w:b/>
        </w:rPr>
        <w:t>wymaga</w:t>
      </w:r>
      <w:r w:rsidRPr="00F01204">
        <w:rPr>
          <w:rFonts w:ascii="Times New Roman" w:hAnsi="Times New Roman"/>
        </w:rPr>
        <w:t xml:space="preserve"> preparatów w postaci tabletek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o przedłużonym uwalnianiu.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Powyższa odpowiedź powoduje zmianę treści SIWZ (zał. Nr 1  Część 22, poz. 24 i 25)</w:t>
      </w:r>
      <w:r w:rsidR="00E90A25">
        <w:rPr>
          <w:rFonts w:ascii="Times New Roman" w:hAnsi="Times New Roman"/>
          <w:b/>
        </w:rPr>
        <w:t>.</w:t>
      </w:r>
    </w:p>
    <w:p w:rsidR="00AA039E" w:rsidRPr="00F01204" w:rsidRDefault="00AA039E" w:rsidP="00F01204">
      <w:pPr>
        <w:spacing w:after="0" w:line="360" w:lineRule="auto"/>
        <w:jc w:val="both"/>
        <w:rPr>
          <w:rFonts w:ascii="Times New Roman" w:hAnsi="Times New Roman"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30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43, POZ. 1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Prosimy o dopuszczenie preparatu do chirurgicznego i higienicznego mycia rąk, ciała i włosów, nie zawierającego mydła, zawierającego w składzie: </w:t>
      </w:r>
      <w:proofErr w:type="spellStart"/>
      <w:r w:rsidRPr="00F01204">
        <w:rPr>
          <w:rFonts w:ascii="Times New Roman" w:hAnsi="Times New Roman"/>
        </w:rPr>
        <w:t>Aqua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Laureth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Sulfate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Chloride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Lauryl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Glucoside</w:t>
      </w:r>
      <w:proofErr w:type="spellEnd"/>
      <w:r w:rsidRPr="00F01204">
        <w:rPr>
          <w:rFonts w:ascii="Times New Roman" w:hAnsi="Times New Roman"/>
        </w:rPr>
        <w:t xml:space="preserve">, Allantoin, </w:t>
      </w:r>
      <w:proofErr w:type="spellStart"/>
      <w:r w:rsidRPr="00F01204">
        <w:rPr>
          <w:rFonts w:ascii="Times New Roman" w:hAnsi="Times New Roman"/>
        </w:rPr>
        <w:t>Phenoxyethanol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Benzoic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Dehydroacetic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Ethylhexylglycerin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Hydroxide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Lactic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 Opakowanie 500 ml. Kosmetyk.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  <w:b/>
        </w:rPr>
        <w:t xml:space="preserve">Zamawiający dopuści </w:t>
      </w:r>
      <w:r w:rsidR="00AA039E">
        <w:rPr>
          <w:rFonts w:ascii="Times New Roman" w:hAnsi="Times New Roman"/>
        </w:rPr>
        <w:t>preparat</w:t>
      </w:r>
      <w:r w:rsidRPr="00F01204">
        <w:rPr>
          <w:rFonts w:ascii="Times New Roman" w:hAnsi="Times New Roman"/>
        </w:rPr>
        <w:t xml:space="preserve"> do chirurgicznego i higienicznego mycia rąk, ciała i włosów, nie zawierającego mydła, zawierającego w składzie: </w:t>
      </w:r>
      <w:proofErr w:type="spellStart"/>
      <w:r w:rsidRPr="00F01204">
        <w:rPr>
          <w:rFonts w:ascii="Times New Roman" w:hAnsi="Times New Roman"/>
        </w:rPr>
        <w:t>Aqua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Laureth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Sulfate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Chloride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Lauryl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Glucoside</w:t>
      </w:r>
      <w:proofErr w:type="spellEnd"/>
      <w:r w:rsidRPr="00F01204">
        <w:rPr>
          <w:rFonts w:ascii="Times New Roman" w:hAnsi="Times New Roman"/>
        </w:rPr>
        <w:t xml:space="preserve">, Allantoin, </w:t>
      </w:r>
      <w:proofErr w:type="spellStart"/>
      <w:r w:rsidRPr="00F01204">
        <w:rPr>
          <w:rFonts w:ascii="Times New Roman" w:hAnsi="Times New Roman"/>
        </w:rPr>
        <w:t>Phenoxyethanol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Benzoic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Dehydroacetic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Ethylhexylglycerin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Sodium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Hydroxide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Lactic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Acid</w:t>
      </w:r>
      <w:proofErr w:type="spellEnd"/>
      <w:r w:rsidRPr="00F01204">
        <w:rPr>
          <w:rFonts w:ascii="Times New Roman" w:hAnsi="Times New Roman"/>
        </w:rPr>
        <w:t xml:space="preserve"> Opakowanie 500 ml. Kosmetyk. </w:t>
      </w:r>
      <w:r w:rsidRPr="00F01204">
        <w:rPr>
          <w:rFonts w:ascii="Times New Roman" w:hAnsi="Times New Roman"/>
          <w:b/>
        </w:rPr>
        <w:t xml:space="preserve">pod warunkiem </w:t>
      </w:r>
      <w:r w:rsidRPr="00F01204">
        <w:rPr>
          <w:rFonts w:ascii="Times New Roman" w:hAnsi="Times New Roman"/>
        </w:rPr>
        <w:t xml:space="preserve">spełnienia pozostałych parametrów SIWZ </w:t>
      </w:r>
      <w:proofErr w:type="spellStart"/>
      <w:r w:rsidRPr="00F01204">
        <w:rPr>
          <w:rFonts w:ascii="Times New Roman" w:hAnsi="Times New Roman"/>
        </w:rPr>
        <w:t>tj</w:t>
      </w:r>
      <w:proofErr w:type="spellEnd"/>
      <w:r w:rsidRPr="00F01204">
        <w:rPr>
          <w:rFonts w:ascii="Times New Roman" w:hAnsi="Times New Roman"/>
        </w:rPr>
        <w:t xml:space="preserve"> braku w składzie barwników i substancji zapachowych oraz ,że opakowania preparatu pasują do dozowników </w:t>
      </w:r>
      <w:proofErr w:type="spellStart"/>
      <w:r w:rsidRPr="00F01204">
        <w:rPr>
          <w:rFonts w:ascii="Times New Roman" w:hAnsi="Times New Roman"/>
        </w:rPr>
        <w:t>Dermados</w:t>
      </w:r>
      <w:proofErr w:type="spellEnd"/>
      <w:r w:rsidRPr="00F01204">
        <w:rPr>
          <w:rFonts w:ascii="Times New Roman" w:hAnsi="Times New Roman"/>
        </w:rPr>
        <w:t>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31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43, POZ. 4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Prosimy o dopuszczenie preparatu w postaci płynu do higienicznej i chirurgicznej dezynfekcji rąk na bazie </w:t>
      </w:r>
      <w:proofErr w:type="spellStart"/>
      <w:r w:rsidRPr="00F01204">
        <w:rPr>
          <w:rFonts w:ascii="Times New Roman" w:hAnsi="Times New Roman"/>
        </w:rPr>
        <w:t>izopropanolu</w:t>
      </w:r>
      <w:proofErr w:type="spellEnd"/>
      <w:r w:rsidRPr="00F01204">
        <w:rPr>
          <w:rFonts w:ascii="Times New Roman" w:hAnsi="Times New Roman"/>
        </w:rPr>
        <w:t xml:space="preserve"> (75 g na 100 g preparatu) o zakresie działania na B, TBC, F (</w:t>
      </w:r>
      <w:proofErr w:type="spellStart"/>
      <w:r w:rsidRPr="00F01204">
        <w:rPr>
          <w:rFonts w:ascii="Times New Roman" w:hAnsi="Times New Roman"/>
        </w:rPr>
        <w:t>C.albicans</w:t>
      </w:r>
      <w:proofErr w:type="spellEnd"/>
      <w:r w:rsidRPr="00F01204">
        <w:rPr>
          <w:rFonts w:ascii="Times New Roman" w:hAnsi="Times New Roman"/>
        </w:rPr>
        <w:t xml:space="preserve">), V (HIV, HBV., HCV, BVDV,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>, Noro, Rota, potwierdzone zapisem z dopuszczeniu oraz badaniami; spełniający normy EN 1500 – higieniczna dezynfekcja w czasie 30 sekund i EN 12791 – chirurgiczna dezynfekcja w czasie 1,5 min. Opakowanie 500 ml. Produkt biobójczy.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AA039E">
        <w:rPr>
          <w:rFonts w:ascii="Times New Roman" w:hAnsi="Times New Roman"/>
          <w:b/>
        </w:rPr>
        <w:t>nie dopuści</w:t>
      </w:r>
      <w:r w:rsidRPr="00F01204">
        <w:rPr>
          <w:rFonts w:ascii="Times New Roman" w:hAnsi="Times New Roman"/>
        </w:rPr>
        <w:t xml:space="preserve"> preparatu w postaci płynu do higienicznej i chirurgicznej dezynfekcji rąk na bazie </w:t>
      </w:r>
      <w:proofErr w:type="spellStart"/>
      <w:r w:rsidRPr="00F01204">
        <w:rPr>
          <w:rFonts w:ascii="Times New Roman" w:hAnsi="Times New Roman"/>
        </w:rPr>
        <w:t>izopropanolu</w:t>
      </w:r>
      <w:proofErr w:type="spellEnd"/>
      <w:r w:rsidRPr="00F01204">
        <w:rPr>
          <w:rFonts w:ascii="Times New Roman" w:hAnsi="Times New Roman"/>
        </w:rPr>
        <w:t xml:space="preserve"> (75 g na 100 g preparatu) o zakresie działania na B, TBC, F (</w:t>
      </w:r>
      <w:proofErr w:type="spellStart"/>
      <w:r w:rsidRPr="00F01204">
        <w:rPr>
          <w:rFonts w:ascii="Times New Roman" w:hAnsi="Times New Roman"/>
        </w:rPr>
        <w:t>C.albicans</w:t>
      </w:r>
      <w:proofErr w:type="spellEnd"/>
      <w:r w:rsidRPr="00F01204">
        <w:rPr>
          <w:rFonts w:ascii="Times New Roman" w:hAnsi="Times New Roman"/>
        </w:rPr>
        <w:t xml:space="preserve">), V (HIV, HBV., HCV, BVDV,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>, Noro, Rota, potwierdzone zapisem z dopuszczeniu oraz badaniami; spełniający normy EN 1500 – higieniczna dezynfekcja w czasie 30 sekund i EN 12791 – chirurgiczna dezynfekcja w czasie 1,5 min. Opakowanie 500 ml. Produkt biobójczy.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32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43, POZ. 5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lastRenderedPageBreak/>
        <w:t xml:space="preserve">Czy Zamawiający dopuści do oceny alkoholowy, barwiony preparat zawierający w składzie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2-propanol 45,00 g, 1-propanol 10,00 g, 2-difenylol 0,20 g oraz substancję pomocniczą w postaci nadtlenku wodoru? Spektrum działania: B (w tym MRSA), </w:t>
      </w:r>
      <w:proofErr w:type="spellStart"/>
      <w:r w:rsidRPr="00F01204">
        <w:rPr>
          <w:rFonts w:ascii="Times New Roman" w:hAnsi="Times New Roman"/>
        </w:rPr>
        <w:t>Tbc</w:t>
      </w:r>
      <w:proofErr w:type="spellEnd"/>
      <w:r w:rsidRPr="00F01204">
        <w:rPr>
          <w:rFonts w:ascii="Times New Roman" w:hAnsi="Times New Roman"/>
        </w:rPr>
        <w:t>, F (</w:t>
      </w:r>
      <w:proofErr w:type="spellStart"/>
      <w:r w:rsidRPr="00F01204">
        <w:rPr>
          <w:rFonts w:ascii="Times New Roman" w:hAnsi="Times New Roman"/>
        </w:rPr>
        <w:t>C.albicans</w:t>
      </w:r>
      <w:proofErr w:type="spellEnd"/>
      <w:r w:rsidRPr="00F01204">
        <w:rPr>
          <w:rFonts w:ascii="Times New Roman" w:hAnsi="Times New Roman"/>
        </w:rPr>
        <w:t xml:space="preserve">), V (HIV, HBV, HSV, Rota,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 xml:space="preserve">). Opakowanie 1L. Produkt leczniczy. 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AA039E">
        <w:rPr>
          <w:rFonts w:ascii="Times New Roman" w:hAnsi="Times New Roman"/>
          <w:b/>
        </w:rPr>
        <w:t>nie dopuści</w:t>
      </w:r>
      <w:r w:rsidRPr="00F01204">
        <w:rPr>
          <w:rFonts w:ascii="Times New Roman" w:hAnsi="Times New Roman"/>
        </w:rPr>
        <w:t xml:space="preserve"> do oceny alkoholowy, barwiony preparat zawierający w składzie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2-propanol 45,00 g, 1-propanol 10,00 g, 2-difenylol 0,20 g oraz substancję pomocniczą w postaci nadtlenku wodoru? Spektrum działania: B (w tym MRSA), </w:t>
      </w:r>
      <w:proofErr w:type="spellStart"/>
      <w:r w:rsidRPr="00F01204">
        <w:rPr>
          <w:rFonts w:ascii="Times New Roman" w:hAnsi="Times New Roman"/>
        </w:rPr>
        <w:t>Tbc</w:t>
      </w:r>
      <w:proofErr w:type="spellEnd"/>
      <w:r w:rsidRPr="00F01204">
        <w:rPr>
          <w:rFonts w:ascii="Times New Roman" w:hAnsi="Times New Roman"/>
        </w:rPr>
        <w:t>, F (</w:t>
      </w:r>
      <w:proofErr w:type="spellStart"/>
      <w:r w:rsidRPr="00F01204">
        <w:rPr>
          <w:rFonts w:ascii="Times New Roman" w:hAnsi="Times New Roman"/>
        </w:rPr>
        <w:t>C.albicans</w:t>
      </w:r>
      <w:proofErr w:type="spellEnd"/>
      <w:r w:rsidRPr="00F01204">
        <w:rPr>
          <w:rFonts w:ascii="Times New Roman" w:hAnsi="Times New Roman"/>
        </w:rPr>
        <w:t xml:space="preserve">), V (HIV, HBV, HSV, Rota,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>). Opakowanie 1L. Produkt leczniczy.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33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44, POZ. 3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Czy Zamawiający dopuści do oceny preparat do manualnego mycia i dezynfekcji narzędzi chirurgicznych, endoskopów i oprzyrządowania anestezjologicznego, na bazie: 7,7g chlorku </w:t>
      </w:r>
      <w:proofErr w:type="spellStart"/>
      <w:r w:rsidRPr="00F01204">
        <w:rPr>
          <w:rFonts w:ascii="Times New Roman" w:hAnsi="Times New Roman"/>
        </w:rPr>
        <w:t>didecylodimetyloamonowego</w:t>
      </w:r>
      <w:proofErr w:type="spellEnd"/>
      <w:r w:rsidRPr="00F01204">
        <w:rPr>
          <w:rFonts w:ascii="Times New Roman" w:hAnsi="Times New Roman"/>
        </w:rPr>
        <w:t xml:space="preserve">, 0,4g </w:t>
      </w:r>
      <w:proofErr w:type="spellStart"/>
      <w:r w:rsidRPr="00F01204">
        <w:rPr>
          <w:rFonts w:ascii="Times New Roman" w:hAnsi="Times New Roman"/>
        </w:rPr>
        <w:t>poliheksametyleno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biguanidyny</w:t>
      </w:r>
      <w:proofErr w:type="spellEnd"/>
      <w:r w:rsidRPr="00F01204">
        <w:rPr>
          <w:rFonts w:ascii="Times New Roman" w:hAnsi="Times New Roman"/>
        </w:rPr>
        <w:t xml:space="preserve">, kompleksu trzech enzymów (lipaza, proteaza, amylaza) oraz substancji powierzchniowo czynnych, usuwający zanieczyszczenia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w postaci białek, tłuszczów i cukrów? Nadaje się również do stosowania w kąpieli ultradźwiękowej. Spektrum działania obejmuje bakterie, drożdże, wirusy w stężeniu 0,5% w czasie oddziaływania do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15 min. Opakowanie 2L z odpowiednim przeliczeniem ilości opakowań.. Wyrób medyczny.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AA039E">
        <w:rPr>
          <w:rFonts w:ascii="Times New Roman" w:hAnsi="Times New Roman"/>
          <w:b/>
        </w:rPr>
        <w:t>nie dopuści</w:t>
      </w:r>
      <w:r w:rsidRPr="00F01204">
        <w:rPr>
          <w:rFonts w:ascii="Times New Roman" w:hAnsi="Times New Roman"/>
        </w:rPr>
        <w:t xml:space="preserve"> do oceny preparat do manualnego mycia i dezynfekcji narzędzi chirurgicznych, endoskopów i oprzyrządowania anestezjologicznego, na bazie: 7,7g chlorku </w:t>
      </w:r>
      <w:proofErr w:type="spellStart"/>
      <w:r w:rsidRPr="00F01204">
        <w:rPr>
          <w:rFonts w:ascii="Times New Roman" w:hAnsi="Times New Roman"/>
        </w:rPr>
        <w:t>didecylodimetyloamonowego</w:t>
      </w:r>
      <w:proofErr w:type="spellEnd"/>
      <w:r w:rsidRPr="00F01204">
        <w:rPr>
          <w:rFonts w:ascii="Times New Roman" w:hAnsi="Times New Roman"/>
        </w:rPr>
        <w:t xml:space="preserve">, 0,4g </w:t>
      </w:r>
      <w:proofErr w:type="spellStart"/>
      <w:r w:rsidRPr="00F01204">
        <w:rPr>
          <w:rFonts w:ascii="Times New Roman" w:hAnsi="Times New Roman"/>
        </w:rPr>
        <w:t>poliheksametyleno</w:t>
      </w:r>
      <w:proofErr w:type="spellEnd"/>
      <w:r w:rsidRPr="00F01204">
        <w:rPr>
          <w:rFonts w:ascii="Times New Roman" w:hAnsi="Times New Roman"/>
        </w:rPr>
        <w:t xml:space="preserve"> </w:t>
      </w:r>
      <w:proofErr w:type="spellStart"/>
      <w:r w:rsidRPr="00F01204">
        <w:rPr>
          <w:rFonts w:ascii="Times New Roman" w:hAnsi="Times New Roman"/>
        </w:rPr>
        <w:t>biguanidyny</w:t>
      </w:r>
      <w:proofErr w:type="spellEnd"/>
      <w:r w:rsidRPr="00F01204">
        <w:rPr>
          <w:rFonts w:ascii="Times New Roman" w:hAnsi="Times New Roman"/>
        </w:rPr>
        <w:t xml:space="preserve">, kompleksu trzech enzymów (lipaza, proteaza, amylaza) oraz substancji powierzchniowo czynnych, usuwający zanieczyszczenia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w postaci białek, tłuszczów i cukrów? Nadaje się również do stosowania w kąpieli ultradźwiękowej. Spektrum działania obejmuje bakterie, drożdże, wirusy w stężeniu 0,5% w czasie oddziaływania do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15 min. Opakowanie 2L z odpowiednim przeliczeniem ilości opakowań.. Wyrób medyczny.</w:t>
      </w:r>
    </w:p>
    <w:p w:rsidR="00AA039E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AA039E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34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44, POZ. 5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Czy Zamawiający wyrazi zgodę na zaoferowanie gotowych do użycia, bezalkoholowych chusteczek do dezynfekcji powierzchni na bazie czwartorzędowych związków amoniowych, działające na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B, F (c. </w:t>
      </w:r>
      <w:proofErr w:type="spellStart"/>
      <w:r w:rsidRPr="00F01204">
        <w:rPr>
          <w:rFonts w:ascii="Times New Roman" w:hAnsi="Times New Roman"/>
        </w:rPr>
        <w:t>albicans</w:t>
      </w:r>
      <w:proofErr w:type="spellEnd"/>
      <w:r w:rsidRPr="00F01204">
        <w:rPr>
          <w:rFonts w:ascii="Times New Roman" w:hAnsi="Times New Roman"/>
        </w:rPr>
        <w:t xml:space="preserve">), V (HIV, HBV, HCV,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Rota) w czasie 1 min.?? Chusteczki o wymiarach </w:t>
      </w:r>
      <w:r w:rsidR="00AA039E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20 cm x 20 cm, w opakowaniach po 200 szt. chusteczek z odpowiednim przeliczeniem ilości opakowań? Wyrób medyczny.</w:t>
      </w:r>
    </w:p>
    <w:p w:rsidR="00573CB0" w:rsidRDefault="00573CB0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573CB0">
        <w:rPr>
          <w:rFonts w:ascii="Times New Roman" w:hAnsi="Times New Roman"/>
          <w:b/>
        </w:rPr>
        <w:t>wyraża zgodę</w:t>
      </w:r>
      <w:r w:rsidRPr="00F01204">
        <w:rPr>
          <w:rFonts w:ascii="Times New Roman" w:hAnsi="Times New Roman"/>
        </w:rPr>
        <w:t xml:space="preserve"> na zaoferowanie gotowych do użycia, bezalkoholowych chusteczek do dezynfekcji powierzchni na bazie czwartorzędowych związków amoniowych, działające na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lastRenderedPageBreak/>
        <w:t xml:space="preserve">B, F (c. </w:t>
      </w:r>
      <w:proofErr w:type="spellStart"/>
      <w:r w:rsidRPr="00F01204">
        <w:rPr>
          <w:rFonts w:ascii="Times New Roman" w:hAnsi="Times New Roman"/>
        </w:rPr>
        <w:t>albicans</w:t>
      </w:r>
      <w:proofErr w:type="spellEnd"/>
      <w:r w:rsidRPr="00F01204">
        <w:rPr>
          <w:rFonts w:ascii="Times New Roman" w:hAnsi="Times New Roman"/>
        </w:rPr>
        <w:t xml:space="preserve">), V (HIV, HBV, HCV,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Rota) w czasie 1 </w:t>
      </w:r>
      <w:proofErr w:type="spellStart"/>
      <w:r w:rsidRPr="00F01204">
        <w:rPr>
          <w:rFonts w:ascii="Times New Roman" w:hAnsi="Times New Roman"/>
        </w:rPr>
        <w:t>min..Chusteczki</w:t>
      </w:r>
      <w:proofErr w:type="spellEnd"/>
      <w:r w:rsidRPr="00F01204">
        <w:rPr>
          <w:rFonts w:ascii="Times New Roman" w:hAnsi="Times New Roman"/>
        </w:rPr>
        <w:t xml:space="preserve"> o wymiarach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>20 cm x 20 cm, w opakowaniach po 200 szt. chusteczek z odpowiedni</w:t>
      </w:r>
      <w:r w:rsidR="00E90A25">
        <w:rPr>
          <w:rFonts w:ascii="Times New Roman" w:hAnsi="Times New Roman"/>
        </w:rPr>
        <w:t>m przeliczeniem ilości opakowań.</w:t>
      </w:r>
      <w:r w:rsidRPr="00F01204">
        <w:rPr>
          <w:rFonts w:ascii="Times New Roman" w:hAnsi="Times New Roman"/>
        </w:rPr>
        <w:t xml:space="preserve"> Wyrób medyczny.</w:t>
      </w:r>
    </w:p>
    <w:p w:rsidR="00573CB0" w:rsidRDefault="00573CB0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573CB0" w:rsidP="00F0120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Pytanie 35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W przypadku ułamkowej ilości opakowań, prosimy o dookreślenie czy wycenić ułamkową ilość opakowań, zaokrąglić w  górę, czy postępować zgodnie z zasadami matematyki?   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Zgodnie z SIWZ</w:t>
      </w:r>
      <w:r w:rsidR="00511721">
        <w:rPr>
          <w:rFonts w:ascii="Times New Roman" w:hAnsi="Times New Roman"/>
        </w:rPr>
        <w:t xml:space="preserve"> ( rozdz. X. ust.6).</w:t>
      </w:r>
    </w:p>
    <w:p w:rsidR="00573CB0" w:rsidRDefault="00573CB0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Pytan</w:t>
      </w:r>
      <w:r w:rsidR="00573CB0">
        <w:rPr>
          <w:rFonts w:ascii="Times New Roman" w:hAnsi="Times New Roman"/>
          <w:b/>
        </w:rPr>
        <w:t>ie 36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>CZĘŚĆ 45, POZ. 1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Czy Zamawiający wyrazi zgodę na dopuszczenie alkoholowego preparatu, gotowego do użycia, do szybkiej dezynfekcji powierzchni, sprzętów i wyposażenia medycznego, zawierający w składzie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25 g etanolu oraz 35 g propan-1-olu oraz amfoteryczne związki powierzchniowo czynne, bez fenoli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i aldehydów. Z możliwością stosowania na oddziałach neonatologii i pediatrii. Preparatu działającego na B, F, TBC, V (HIV, HBV, BVDV/HCV, HSV, Rota,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Noro,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 xml:space="preserve"> w czasie do 2 min. Opakowanie 1 L ze spryskiwaczem. Wyrób medyczny.</w:t>
      </w:r>
    </w:p>
    <w:p w:rsidR="00573CB0" w:rsidRDefault="00573CB0" w:rsidP="00F0120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  <w:b/>
        </w:rPr>
      </w:pPr>
      <w:r w:rsidRPr="00F01204">
        <w:rPr>
          <w:rFonts w:ascii="Times New Roman" w:hAnsi="Times New Roman"/>
          <w:b/>
        </w:rPr>
        <w:t>Odpowiedź</w:t>
      </w:r>
    </w:p>
    <w:p w:rsidR="00F01204" w:rsidRPr="00F01204" w:rsidRDefault="00F01204" w:rsidP="00F01204">
      <w:pPr>
        <w:spacing w:after="0" w:line="360" w:lineRule="auto"/>
        <w:jc w:val="both"/>
        <w:rPr>
          <w:rFonts w:ascii="Times New Roman" w:hAnsi="Times New Roman"/>
        </w:rPr>
      </w:pPr>
      <w:r w:rsidRPr="00F01204">
        <w:rPr>
          <w:rFonts w:ascii="Times New Roman" w:hAnsi="Times New Roman"/>
        </w:rPr>
        <w:t xml:space="preserve">Zamawiający </w:t>
      </w:r>
      <w:r w:rsidRPr="00573CB0">
        <w:rPr>
          <w:rFonts w:ascii="Times New Roman" w:hAnsi="Times New Roman"/>
          <w:b/>
        </w:rPr>
        <w:t>nie wyraża zgody</w:t>
      </w:r>
      <w:r w:rsidRPr="00F01204">
        <w:rPr>
          <w:rFonts w:ascii="Times New Roman" w:hAnsi="Times New Roman"/>
        </w:rPr>
        <w:t xml:space="preserve"> na dopuszczenie alkoholowego preparatu, gotowego do użycia, do szybkiej dezynfekcji powierzchni, sprzętów i wyposażenia medycznego, zawierający w składzie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25 g etanolu oraz 35 g propan-1-olu oraz amfoteryczne związki powierzchniowo czynne, bez fenoli </w:t>
      </w:r>
      <w:r w:rsidR="00573CB0">
        <w:rPr>
          <w:rFonts w:ascii="Times New Roman" w:hAnsi="Times New Roman"/>
        </w:rPr>
        <w:br/>
      </w:r>
      <w:r w:rsidRPr="00F01204">
        <w:rPr>
          <w:rFonts w:ascii="Times New Roman" w:hAnsi="Times New Roman"/>
        </w:rPr>
        <w:t xml:space="preserve">i aldehydów. Z możliwością stosowania na oddziałach neonatologii i pediatrii. Preparatu działającego na B, F, TBC, V (HIV, HBV, BVDV/HCV, HSV, Rota, </w:t>
      </w:r>
      <w:proofErr w:type="spellStart"/>
      <w:r w:rsidRPr="00F01204">
        <w:rPr>
          <w:rFonts w:ascii="Times New Roman" w:hAnsi="Times New Roman"/>
        </w:rPr>
        <w:t>Vaccinia</w:t>
      </w:r>
      <w:proofErr w:type="spellEnd"/>
      <w:r w:rsidRPr="00F01204">
        <w:rPr>
          <w:rFonts w:ascii="Times New Roman" w:hAnsi="Times New Roman"/>
        </w:rPr>
        <w:t xml:space="preserve">, Noro, </w:t>
      </w:r>
      <w:proofErr w:type="spellStart"/>
      <w:r w:rsidRPr="00F01204">
        <w:rPr>
          <w:rFonts w:ascii="Times New Roman" w:hAnsi="Times New Roman"/>
        </w:rPr>
        <w:t>Adeno</w:t>
      </w:r>
      <w:proofErr w:type="spellEnd"/>
      <w:r w:rsidRPr="00F01204">
        <w:rPr>
          <w:rFonts w:ascii="Times New Roman" w:hAnsi="Times New Roman"/>
        </w:rPr>
        <w:t xml:space="preserve"> w czasie do 2 min. Opakowanie 1 L ze spryskiwaczem. Wyrób medyczny.</w:t>
      </w:r>
    </w:p>
    <w:p w:rsidR="00A76A8F" w:rsidRPr="003A2748" w:rsidRDefault="00A76A8F" w:rsidP="003A2748">
      <w:pPr>
        <w:spacing w:after="0" w:line="360" w:lineRule="auto"/>
        <w:rPr>
          <w:rFonts w:ascii="Times New Roman" w:hAnsi="Times New Roman"/>
        </w:rPr>
      </w:pPr>
    </w:p>
    <w:p w:rsidR="007A1DC8" w:rsidRPr="003A2748" w:rsidRDefault="007A1DC8" w:rsidP="003A2748">
      <w:pPr>
        <w:spacing w:after="0" w:line="360" w:lineRule="auto"/>
        <w:rPr>
          <w:rFonts w:ascii="Times New Roman" w:hAnsi="Times New Roman"/>
          <w:b/>
        </w:rPr>
      </w:pPr>
    </w:p>
    <w:p w:rsidR="007A1DC8" w:rsidRPr="003A2748" w:rsidRDefault="007A1DC8" w:rsidP="003A2748">
      <w:pPr>
        <w:spacing w:after="0" w:line="360" w:lineRule="auto"/>
        <w:rPr>
          <w:rFonts w:ascii="Times New Roman" w:hAnsi="Times New Roman"/>
          <w:b/>
        </w:rPr>
      </w:pPr>
    </w:p>
    <w:p w:rsidR="003A2748" w:rsidRPr="003A2748" w:rsidRDefault="003A2748" w:rsidP="003A2748">
      <w:pPr>
        <w:spacing w:after="0" w:line="360" w:lineRule="auto"/>
        <w:jc w:val="right"/>
        <w:rPr>
          <w:rFonts w:ascii="Times New Roman" w:hAnsi="Times New Roman"/>
          <w:b/>
          <w:color w:val="000000"/>
        </w:rPr>
      </w:pPr>
      <w:r w:rsidRPr="003A2748">
        <w:rPr>
          <w:rFonts w:ascii="Times New Roman" w:hAnsi="Times New Roman"/>
          <w:b/>
          <w:color w:val="000000"/>
        </w:rPr>
        <w:t xml:space="preserve">Kierownik Zamawiającego </w:t>
      </w:r>
    </w:p>
    <w:p w:rsidR="003A2748" w:rsidRPr="003A2748" w:rsidRDefault="003A2748" w:rsidP="003A2748">
      <w:pPr>
        <w:spacing w:after="0" w:line="360" w:lineRule="auto"/>
        <w:jc w:val="right"/>
        <w:rPr>
          <w:rFonts w:ascii="Times New Roman" w:hAnsi="Times New Roman"/>
          <w:b/>
          <w:color w:val="000000"/>
        </w:rPr>
      </w:pPr>
    </w:p>
    <w:p w:rsidR="007A1DC8" w:rsidRPr="003A2748" w:rsidRDefault="00A24D0D" w:rsidP="00A24D0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</w:t>
      </w:r>
      <w:r w:rsidR="003A2748" w:rsidRPr="003A2748">
        <w:rPr>
          <w:rFonts w:ascii="Times New Roman" w:hAnsi="Times New Roman"/>
          <w:b/>
          <w:color w:val="000000"/>
        </w:rPr>
        <w:t xml:space="preserve"> Agnieszka Lasowa</w:t>
      </w:r>
    </w:p>
    <w:sectPr w:rsidR="007A1DC8" w:rsidRPr="003A2748" w:rsidSect="009E01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5510"/>
    <w:multiLevelType w:val="hybridMultilevel"/>
    <w:tmpl w:val="B768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B38E9"/>
    <w:multiLevelType w:val="hybridMultilevel"/>
    <w:tmpl w:val="4B8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3"/>
    <w:rsid w:val="00032F64"/>
    <w:rsid w:val="00047F2B"/>
    <w:rsid w:val="000A07E5"/>
    <w:rsid w:val="0010170D"/>
    <w:rsid w:val="00137E8C"/>
    <w:rsid w:val="001F0B73"/>
    <w:rsid w:val="0023731D"/>
    <w:rsid w:val="00253728"/>
    <w:rsid w:val="00261BB5"/>
    <w:rsid w:val="00280319"/>
    <w:rsid w:val="002F78FC"/>
    <w:rsid w:val="003A2748"/>
    <w:rsid w:val="004A68D5"/>
    <w:rsid w:val="00511261"/>
    <w:rsid w:val="00511721"/>
    <w:rsid w:val="0055706A"/>
    <w:rsid w:val="00573CB0"/>
    <w:rsid w:val="00590577"/>
    <w:rsid w:val="005A71F3"/>
    <w:rsid w:val="0064339A"/>
    <w:rsid w:val="00663852"/>
    <w:rsid w:val="00763491"/>
    <w:rsid w:val="00796C81"/>
    <w:rsid w:val="007A1DC8"/>
    <w:rsid w:val="008114C3"/>
    <w:rsid w:val="0094508D"/>
    <w:rsid w:val="00991AAD"/>
    <w:rsid w:val="009C2985"/>
    <w:rsid w:val="009E014E"/>
    <w:rsid w:val="00A24D0D"/>
    <w:rsid w:val="00A75F05"/>
    <w:rsid w:val="00A76A8F"/>
    <w:rsid w:val="00AA039E"/>
    <w:rsid w:val="00AC3737"/>
    <w:rsid w:val="00BB4ED5"/>
    <w:rsid w:val="00BC1163"/>
    <w:rsid w:val="00BD31E1"/>
    <w:rsid w:val="00D34605"/>
    <w:rsid w:val="00D93016"/>
    <w:rsid w:val="00DB6F67"/>
    <w:rsid w:val="00E7225D"/>
    <w:rsid w:val="00E90A25"/>
    <w:rsid w:val="00F01204"/>
    <w:rsid w:val="00F572D9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A27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8F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96C81"/>
    <w:rPr>
      <w:sz w:val="22"/>
      <w:szCs w:val="22"/>
    </w:rPr>
  </w:style>
  <w:style w:type="paragraph" w:customStyle="1" w:styleId="Default">
    <w:name w:val="Default"/>
    <w:rsid w:val="00253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A2748"/>
    <w:rPr>
      <w:rFonts w:ascii="Times New Roman" w:eastAsia="Times New Roman" w:hAnsi="Times New Roman"/>
      <w:b/>
      <w:sz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A27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8F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96C81"/>
    <w:rPr>
      <w:sz w:val="22"/>
      <w:szCs w:val="22"/>
    </w:rPr>
  </w:style>
  <w:style w:type="paragraph" w:customStyle="1" w:styleId="Default">
    <w:name w:val="Default"/>
    <w:rsid w:val="00253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A2748"/>
    <w:rPr>
      <w:rFonts w:ascii="Times New Roman" w:eastAsia="Times New Roman" w:hAnsi="Times New Roman"/>
      <w:b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User_APT_02</dc:creator>
  <cp:lastModifiedBy>User_ADM_11</cp:lastModifiedBy>
  <cp:revision>2</cp:revision>
  <dcterms:created xsi:type="dcterms:W3CDTF">2018-02-14T09:42:00Z</dcterms:created>
  <dcterms:modified xsi:type="dcterms:W3CDTF">2018-02-14T09:42:00Z</dcterms:modified>
</cp:coreProperties>
</file>