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328"/>
        <w:tblW w:w="8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32"/>
      </w:tblGrid>
      <w:tr w:rsidR="00B64E17" w:rsidTr="00AB7AC2">
        <w:tc>
          <w:tcPr>
            <w:tcW w:w="4361" w:type="dxa"/>
          </w:tcPr>
          <w:p w:rsidR="00B64E17" w:rsidRDefault="007E1432" w:rsidP="00B64E17">
            <w:pPr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ZOZ.V-260-68</w:t>
            </w:r>
            <w:r w:rsidR="00B64E1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 xml:space="preserve">./ZP/20                                                              </w:t>
            </w:r>
          </w:p>
        </w:tc>
        <w:tc>
          <w:tcPr>
            <w:tcW w:w="4632" w:type="dxa"/>
          </w:tcPr>
          <w:p w:rsidR="00B64E17" w:rsidRDefault="00B64E17" w:rsidP="00B64E17">
            <w:pPr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</w:p>
          <w:p w:rsidR="00B64E17" w:rsidRDefault="0057777B" w:rsidP="0057777B">
            <w:pPr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Załącznik nr 11</w:t>
            </w:r>
            <w:r w:rsidR="00B64E1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 xml:space="preserve"> do SIWZ</w:t>
            </w:r>
          </w:p>
        </w:tc>
      </w:tr>
    </w:tbl>
    <w:p w:rsidR="00B64E17" w:rsidRDefault="00B64E17" w:rsidP="00B64E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E17" w:rsidRPr="00AB7AC2" w:rsidRDefault="00B64E17" w:rsidP="00B64E17">
      <w:pPr>
        <w:jc w:val="center"/>
        <w:rPr>
          <w:rFonts w:eastAsia="Times New Roman" w:cs="Times New Roman"/>
          <w:b/>
          <w:sz w:val="24"/>
          <w:szCs w:val="24"/>
        </w:rPr>
      </w:pPr>
      <w:r w:rsidRPr="00AB7AC2">
        <w:rPr>
          <w:rFonts w:eastAsia="Times New Roman" w:cs="Times New Roman"/>
          <w:b/>
          <w:sz w:val="24"/>
          <w:szCs w:val="24"/>
        </w:rPr>
        <w:t xml:space="preserve">Formularz parametrów wymaganych i ocenianych dla części nr </w:t>
      </w:r>
      <w:r w:rsidR="009354EB">
        <w:rPr>
          <w:rFonts w:eastAsia="Times New Roman" w:cs="Times New Roman"/>
          <w:b/>
          <w:sz w:val="24"/>
          <w:szCs w:val="24"/>
        </w:rPr>
        <w:t>6</w:t>
      </w:r>
    </w:p>
    <w:p w:rsidR="00B64E17" w:rsidRDefault="009354EB" w:rsidP="00B64E17">
      <w:pPr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ssak elektryczny szt. 1</w:t>
      </w:r>
    </w:p>
    <w:tbl>
      <w:tblPr>
        <w:tblW w:w="924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91"/>
        <w:gridCol w:w="5382"/>
        <w:gridCol w:w="1275"/>
        <w:gridCol w:w="1700"/>
      </w:tblGrid>
      <w:tr w:rsidR="009354EB" w:rsidTr="009354EB">
        <w:trPr>
          <w:trHeight w:hRule="exact" w:val="131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4EB" w:rsidRPr="009354EB" w:rsidRDefault="009354EB" w:rsidP="009354EB">
            <w:pPr>
              <w:pStyle w:val="Akapitzlist"/>
              <w:ind w:hanging="7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4EB" w:rsidRDefault="009354EB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Dane podstawowe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4EB" w:rsidRDefault="009354EB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Wartość wymagana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4EB" w:rsidRDefault="009354EB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Potwierdzenie spełnienia</w:t>
            </w:r>
          </w:p>
        </w:tc>
      </w:tr>
      <w:tr w:rsidR="009354EB" w:rsidTr="009354EB">
        <w:trPr>
          <w:trHeight w:hRule="exact" w:val="57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4EB" w:rsidRPr="009354EB" w:rsidRDefault="009354EB" w:rsidP="009354EB">
            <w:pPr>
              <w:pStyle w:val="Akapitzlis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4EB" w:rsidRDefault="009354EB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Wykonawca/Producent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4EB" w:rsidRDefault="009354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4EB" w:rsidRDefault="009354EB">
            <w:pPr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9354EB" w:rsidTr="009354EB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4EB" w:rsidRDefault="009354EB" w:rsidP="009354EB">
            <w:pPr>
              <w:pStyle w:val="Style10"/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4EB" w:rsidRDefault="009354EB">
            <w:pPr>
              <w:pStyle w:val="Style10"/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Rok produkcji: 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4EB" w:rsidRDefault="009354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4EB" w:rsidRDefault="009354EB">
            <w:pPr>
              <w:numPr>
                <w:ilvl w:val="12"/>
                <w:numId w:val="0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54EB" w:rsidTr="009354EB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4EB" w:rsidRDefault="009354EB" w:rsidP="009354EB">
            <w:pPr>
              <w:pStyle w:val="Style10"/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4EB" w:rsidRDefault="009354EB">
            <w:pPr>
              <w:pStyle w:val="Style10"/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Kraj pochodzenia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4EB" w:rsidRDefault="009354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4EB" w:rsidRDefault="009354EB">
            <w:pPr>
              <w:numPr>
                <w:ilvl w:val="12"/>
                <w:numId w:val="0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54EB" w:rsidTr="009354EB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4EB" w:rsidRDefault="009354EB" w:rsidP="009354EB">
            <w:pPr>
              <w:pStyle w:val="Style10"/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4EB" w:rsidRDefault="009354EB">
            <w:pPr>
              <w:pStyle w:val="Style10"/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Urządzenie fabrycznie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4EB" w:rsidRDefault="009354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4EB" w:rsidRDefault="009354EB">
            <w:pPr>
              <w:numPr>
                <w:ilvl w:val="12"/>
                <w:numId w:val="0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54EB" w:rsidTr="009354EB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4EB" w:rsidRDefault="009354EB" w:rsidP="009354EB">
            <w:pPr>
              <w:pStyle w:val="Style10"/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4EB" w:rsidRDefault="009354EB">
            <w:pPr>
              <w:pStyle w:val="Style10"/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Nazwa, typ, model urządzenia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4EB" w:rsidRDefault="009354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4EB" w:rsidRDefault="009354EB">
            <w:pPr>
              <w:numPr>
                <w:ilvl w:val="12"/>
                <w:numId w:val="0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54EB" w:rsidTr="009354EB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4EB" w:rsidRDefault="009354EB" w:rsidP="009354EB">
            <w:pPr>
              <w:pStyle w:val="Style10"/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4EB" w:rsidRDefault="009354EB">
            <w:pPr>
              <w:pStyle w:val="Style10"/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Urządzenie posiada dokumenty dopuszczające do użytkowania, zgodnie z ustawą z dnia 20 maja 2010r. o wyrobach medycznych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4EB" w:rsidRDefault="009354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4EB" w:rsidRDefault="009354EB">
            <w:pPr>
              <w:numPr>
                <w:ilvl w:val="12"/>
                <w:numId w:val="0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54EB" w:rsidTr="009354EB">
        <w:trPr>
          <w:trHeight w:val="39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54EB" w:rsidRDefault="009354EB" w:rsidP="009354EB">
            <w:pPr>
              <w:pStyle w:val="Style10"/>
              <w:numPr>
                <w:ilvl w:val="0"/>
                <w:numId w:val="19"/>
              </w:num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Ssak przeznaczony do pracy ciągłej na podstawie jezdnej </w:t>
            </w:r>
          </w:p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z czterema kołami w tym dwa przednie z blokadą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54EB" w:rsidRDefault="009354EB">
            <w:pPr>
              <w:numPr>
                <w:ilvl w:val="12"/>
                <w:numId w:val="0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54EB" w:rsidTr="009354EB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54EB" w:rsidRDefault="009354EB" w:rsidP="009354EB">
            <w:pPr>
              <w:pStyle w:val="Style10"/>
              <w:numPr>
                <w:ilvl w:val="0"/>
                <w:numId w:val="19"/>
              </w:num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Zasilanie elektryczne 230 V/50Hz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54EB" w:rsidRDefault="009354EB">
            <w:pPr>
              <w:numPr>
                <w:ilvl w:val="12"/>
                <w:numId w:val="0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54EB" w:rsidTr="009354EB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54EB" w:rsidRDefault="009354EB" w:rsidP="009354EB">
            <w:pPr>
              <w:pStyle w:val="Style10"/>
              <w:numPr>
                <w:ilvl w:val="0"/>
                <w:numId w:val="19"/>
              </w:num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Wydajność  ssaka  min. 40l/min</w:t>
            </w:r>
          </w:p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54EB" w:rsidRDefault="009354EB">
            <w:pPr>
              <w:numPr>
                <w:ilvl w:val="12"/>
                <w:numId w:val="0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54EB" w:rsidTr="009354EB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54EB" w:rsidRDefault="009354EB" w:rsidP="009354EB">
            <w:pPr>
              <w:pStyle w:val="Style10"/>
              <w:numPr>
                <w:ilvl w:val="0"/>
                <w:numId w:val="19"/>
              </w:num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Podciśnienie  max. 0-90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kPa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z dokładnością ± 5%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TAK, podać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54EB" w:rsidRDefault="009354EB">
            <w:pPr>
              <w:numPr>
                <w:ilvl w:val="12"/>
                <w:numId w:val="0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54EB" w:rsidTr="009354EB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54EB" w:rsidRDefault="009354EB" w:rsidP="009354EB">
            <w:pPr>
              <w:pStyle w:val="Style10"/>
              <w:numPr>
                <w:ilvl w:val="0"/>
                <w:numId w:val="19"/>
              </w:num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Poziom hałasu  max. 40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dB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54EB" w:rsidRDefault="009354EB">
            <w:pPr>
              <w:numPr>
                <w:ilvl w:val="12"/>
                <w:numId w:val="0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54EB" w:rsidTr="009354EB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54EB" w:rsidRDefault="009354EB" w:rsidP="009354EB">
            <w:pPr>
              <w:pStyle w:val="Style10"/>
              <w:numPr>
                <w:ilvl w:val="0"/>
                <w:numId w:val="19"/>
              </w:num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Wymiary urządzenia ( szer. x wys. x głęb.) nie więcej niż 500x900x500 mm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TAK, podać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54EB" w:rsidRDefault="009354EB">
            <w:pPr>
              <w:numPr>
                <w:ilvl w:val="12"/>
                <w:numId w:val="0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54EB" w:rsidTr="009354EB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54EB" w:rsidRDefault="009354EB" w:rsidP="009354EB">
            <w:pPr>
              <w:pStyle w:val="Style10"/>
              <w:numPr>
                <w:ilvl w:val="0"/>
                <w:numId w:val="19"/>
              </w:num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Waga nie więcej niż 24 kg z kompletnym wyposażeniem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54EB" w:rsidRDefault="009354EB">
            <w:pPr>
              <w:numPr>
                <w:ilvl w:val="12"/>
                <w:numId w:val="0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54EB" w:rsidTr="009354EB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54EB" w:rsidRDefault="009354EB" w:rsidP="009354EB">
            <w:pPr>
              <w:pStyle w:val="Style10"/>
              <w:numPr>
                <w:ilvl w:val="0"/>
                <w:numId w:val="19"/>
              </w:num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Obudowa wykonana z trwałego, odpornego na uszkodzenia, niepalnego materiału z ochroną przed promieniowaniem UV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54EB" w:rsidRDefault="009354EB">
            <w:pPr>
              <w:numPr>
                <w:ilvl w:val="12"/>
                <w:numId w:val="0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54EB" w:rsidTr="009354EB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54EB" w:rsidRDefault="009354EB" w:rsidP="009354EB">
            <w:pPr>
              <w:pStyle w:val="Style10"/>
              <w:numPr>
                <w:ilvl w:val="0"/>
                <w:numId w:val="19"/>
              </w:num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Praca ssaka oparta na wbudowanej bezolejowej dwu membranowej pompie próżniowej, której czas nieprzerwalnej pracy wynosi min. 30 dni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54EB" w:rsidRDefault="009354EB">
            <w:pPr>
              <w:numPr>
                <w:ilvl w:val="12"/>
                <w:numId w:val="0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54EB" w:rsidTr="009354EB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54EB" w:rsidRDefault="009354EB" w:rsidP="009354EB">
            <w:pPr>
              <w:pStyle w:val="Style10"/>
              <w:numPr>
                <w:ilvl w:val="0"/>
                <w:numId w:val="19"/>
              </w:num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Manometr ssaka opisany w podziałach oznaczonych kolorami ;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mmHg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cmH</w:t>
            </w:r>
            <w:r>
              <w:rPr>
                <w:rFonts w:asciiTheme="minorHAnsi" w:hAnsiTheme="minorHAnsi" w:cs="Cambria Math"/>
                <w:sz w:val="20"/>
                <w:szCs w:val="20"/>
                <w:lang w:eastAsia="en-US"/>
              </w:rPr>
              <w:t>₂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O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, bar,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kPa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54EB" w:rsidRDefault="009354EB">
            <w:pPr>
              <w:numPr>
                <w:ilvl w:val="12"/>
                <w:numId w:val="0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54EB" w:rsidTr="009354EB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54EB" w:rsidRDefault="009354EB" w:rsidP="009354EB">
            <w:pPr>
              <w:pStyle w:val="Style10"/>
              <w:numPr>
                <w:ilvl w:val="0"/>
                <w:numId w:val="19"/>
              </w:num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Min. trzystopniowe zabezpieczenie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przeciwprzelewowe</w:t>
            </w:r>
            <w:proofErr w:type="spellEnd"/>
          </w:p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54EB" w:rsidRDefault="009354EB">
            <w:pPr>
              <w:numPr>
                <w:ilvl w:val="12"/>
                <w:numId w:val="0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54EB" w:rsidTr="009354EB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54EB" w:rsidRDefault="009354EB" w:rsidP="009354EB">
            <w:pPr>
              <w:pStyle w:val="Style10"/>
              <w:numPr>
                <w:ilvl w:val="0"/>
                <w:numId w:val="19"/>
              </w:num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Możliwość stosowania jednorazowych worków na wydzielinę przystosowanych do zbiorników 2l wielorazowych z pokrywami 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wciskanymi w pojemnik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TAK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54EB" w:rsidRDefault="009354EB">
            <w:pPr>
              <w:numPr>
                <w:ilvl w:val="12"/>
                <w:numId w:val="0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54EB" w:rsidTr="009354EB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54EB" w:rsidRDefault="009354EB" w:rsidP="009354EB">
            <w:pPr>
              <w:pStyle w:val="Style10"/>
              <w:numPr>
                <w:ilvl w:val="0"/>
                <w:numId w:val="19"/>
              </w:num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Możliwość stosowania pojemników wielorazowych 4L x 4 szt. montowanych na szynie EURO  podstawy jezdnej ssaka w sposób stabilny bez wsparcia serwisu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54EB" w:rsidRDefault="009354EB">
            <w:pPr>
              <w:numPr>
                <w:ilvl w:val="12"/>
                <w:numId w:val="0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54EB" w:rsidTr="009354EB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54EB" w:rsidRDefault="009354EB" w:rsidP="009354EB">
            <w:pPr>
              <w:pStyle w:val="Style10"/>
              <w:numPr>
                <w:ilvl w:val="0"/>
                <w:numId w:val="19"/>
              </w:num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Możliwość rozbudowy ssaka o dodatkowy uchwyt do zawieszenia drenu ssącego montowany na szynie EURO podstawy jezdnej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54EB" w:rsidRDefault="009354EB">
            <w:pPr>
              <w:numPr>
                <w:ilvl w:val="12"/>
                <w:numId w:val="0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54EB" w:rsidTr="009354EB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54EB" w:rsidRDefault="009354EB" w:rsidP="009354EB">
            <w:pPr>
              <w:pStyle w:val="Style10"/>
              <w:numPr>
                <w:ilvl w:val="0"/>
                <w:numId w:val="19"/>
              </w:num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Możliwość rozbudowy ssaka o włącznik nożny on/off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54EB" w:rsidRDefault="009354EB">
            <w:pPr>
              <w:numPr>
                <w:ilvl w:val="12"/>
                <w:numId w:val="0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54EB" w:rsidTr="009354EB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54EB" w:rsidRDefault="009354EB" w:rsidP="009354EB">
            <w:pPr>
              <w:pStyle w:val="Style10"/>
              <w:numPr>
                <w:ilvl w:val="0"/>
                <w:numId w:val="19"/>
              </w:num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Ssak wyposażony w kosz na akcesoria (dreny jednorazowe, cewniki) montowany na tylnej części podstawy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54EB" w:rsidRDefault="009354EB">
            <w:pPr>
              <w:numPr>
                <w:ilvl w:val="12"/>
                <w:numId w:val="0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54EB" w:rsidTr="009354EB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54EB" w:rsidRDefault="009354EB" w:rsidP="009354EB">
            <w:pPr>
              <w:pStyle w:val="Style10"/>
              <w:numPr>
                <w:ilvl w:val="0"/>
                <w:numId w:val="19"/>
              </w:num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Możliwość rozbudowy ssaka o mechanizm przełączający wypełnienia butli 1/2 montowany na szynie EURO podstawy jezdnej bez wsparcia serwisu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54EB" w:rsidRDefault="009354EB">
            <w:pPr>
              <w:numPr>
                <w:ilvl w:val="12"/>
                <w:numId w:val="0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54EB" w:rsidTr="009354EB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54EB" w:rsidRDefault="009354EB" w:rsidP="009354EB">
            <w:pPr>
              <w:pStyle w:val="Style10"/>
              <w:numPr>
                <w:ilvl w:val="0"/>
                <w:numId w:val="19"/>
              </w:num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Czas reakcji serwisu od zgłoszenia awarii (podjęcie naprawy) - nie dłuższy niż 48 godzin ( w dni robocze)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TAK, podać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54EB" w:rsidRDefault="009354EB">
            <w:pPr>
              <w:numPr>
                <w:ilvl w:val="12"/>
                <w:numId w:val="0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54EB" w:rsidTr="009354EB">
        <w:trPr>
          <w:trHeight w:val="36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54EB" w:rsidRDefault="009354EB" w:rsidP="009354EB">
            <w:pPr>
              <w:pStyle w:val="Style10"/>
              <w:numPr>
                <w:ilvl w:val="0"/>
                <w:numId w:val="19"/>
              </w:num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F502C1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Okres gwarancji – co </w:t>
            </w:r>
            <w:r w:rsidR="009354EB">
              <w:rPr>
                <w:rFonts w:asciiTheme="minorHAnsi" w:hAnsiTheme="minorHAnsi"/>
                <w:sz w:val="20"/>
                <w:szCs w:val="20"/>
                <w:lang w:eastAsia="en-US"/>
              </w:rPr>
              <w:t>najmniej 24 miesiące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TAK, podać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54EB" w:rsidRDefault="00F502C1">
            <w:pPr>
              <w:numPr>
                <w:ilvl w:val="12"/>
                <w:numId w:val="0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36 miesięcy – 4pkt</w:t>
            </w:r>
          </w:p>
          <w:p w:rsidR="00F502C1" w:rsidRDefault="00F502C1">
            <w:pPr>
              <w:numPr>
                <w:ilvl w:val="12"/>
                <w:numId w:val="0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24 miesiące 0 pkt</w:t>
            </w:r>
            <w:bookmarkStart w:id="0" w:name="_GoBack"/>
            <w:bookmarkEnd w:id="0"/>
          </w:p>
        </w:tc>
      </w:tr>
      <w:tr w:rsidR="009354EB" w:rsidTr="009354EB">
        <w:trPr>
          <w:trHeight w:val="7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54EB" w:rsidRDefault="009354EB" w:rsidP="009354EB">
            <w:pPr>
              <w:pStyle w:val="Style10"/>
              <w:numPr>
                <w:ilvl w:val="0"/>
                <w:numId w:val="19"/>
              </w:num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Serwis gwarancyjny i pogwarancyjny zlokalizowany  w miejscu zapewniającym wymagany przez Zamawiającego czas reakcji serwisu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54EB" w:rsidRPr="00033F78" w:rsidRDefault="009354EB" w:rsidP="00033F7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TAK, podać lokalizację serwisu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54EB" w:rsidRDefault="009354EB">
            <w:pPr>
              <w:numPr>
                <w:ilvl w:val="12"/>
                <w:numId w:val="0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54EB" w:rsidTr="009354EB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54EB" w:rsidRDefault="009354EB" w:rsidP="009354EB">
            <w:pPr>
              <w:pStyle w:val="Style10"/>
              <w:numPr>
                <w:ilvl w:val="0"/>
                <w:numId w:val="19"/>
              </w:num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Okres zagwarantowania dostępności części zamiennych                  od daty sprzedaży – co najmniej 10 lat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TAK, podać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54EB" w:rsidRDefault="009354EB">
            <w:pPr>
              <w:numPr>
                <w:ilvl w:val="12"/>
                <w:numId w:val="0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54EB" w:rsidTr="009354EB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54EB" w:rsidRDefault="009354EB" w:rsidP="009354EB">
            <w:pPr>
              <w:pStyle w:val="Style10"/>
              <w:numPr>
                <w:ilvl w:val="0"/>
                <w:numId w:val="19"/>
              </w:num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Dokumentacja techniczna urządzenia </w:t>
            </w:r>
          </w:p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(dostawa ze sprzętem 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54EB" w:rsidRDefault="009354EB">
            <w:pPr>
              <w:numPr>
                <w:ilvl w:val="12"/>
                <w:numId w:val="0"/>
              </w:numPr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9354EB" w:rsidTr="009354EB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54EB" w:rsidRDefault="009354EB" w:rsidP="009354EB">
            <w:pPr>
              <w:pStyle w:val="Style10"/>
              <w:numPr>
                <w:ilvl w:val="0"/>
                <w:numId w:val="19"/>
              </w:num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Instrukcja obsługi w języku polskim, paszport techniczny (dostawa ze sprzętem),  Deklaracja zgodności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54EB" w:rsidRDefault="009354EB">
            <w:pPr>
              <w:numPr>
                <w:ilvl w:val="12"/>
                <w:numId w:val="0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54EB" w:rsidTr="009354EB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54EB" w:rsidRDefault="009354EB" w:rsidP="009354EB">
            <w:pPr>
              <w:pStyle w:val="Style10"/>
              <w:numPr>
                <w:ilvl w:val="0"/>
                <w:numId w:val="19"/>
              </w:num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Montaż i szkolenie pracowników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54EB" w:rsidRDefault="009354EB">
            <w:pPr>
              <w:numPr>
                <w:ilvl w:val="12"/>
                <w:numId w:val="0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54EB" w:rsidTr="009354EB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54EB" w:rsidRDefault="009354EB" w:rsidP="009354EB">
            <w:pPr>
              <w:pStyle w:val="Style10"/>
              <w:numPr>
                <w:ilvl w:val="0"/>
                <w:numId w:val="19"/>
              </w:numPr>
              <w:spacing w:line="276" w:lineRule="auto"/>
              <w:jc w:val="left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Wyposażenie </w:t>
            </w:r>
          </w:p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Zbiornik bezpieczeństwa szklany– 1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szt</w:t>
            </w:r>
            <w:proofErr w:type="spellEnd"/>
          </w:p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Przewód łączący zbiornik bezpieczeństwa ze zbiornikiem podstawowym  szt. 1</w:t>
            </w:r>
          </w:p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2- litrowy zbiornik podstawowy, nietłukący( z poliwęglanu) z możliwością zastosowania pokrywy zakręcanej lub wciskanej, z zabezpieczeniem przed przelaniem  szt. 2</w:t>
            </w:r>
          </w:p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Wkład jednorazowy 2 l przystosowany do zbiorników wielorazowych – 15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szt</w:t>
            </w:r>
            <w:proofErr w:type="spellEnd"/>
          </w:p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Filtr antybakteryjny – 5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szt</w:t>
            </w:r>
            <w:proofErr w:type="spellEnd"/>
          </w:p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Uchwyt zbiornika z uchwytem  na przewód ssący szt. 2</w:t>
            </w:r>
          </w:p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Przewód ssący silikonowy z zaworem zatrzymującym ssanie dł.1,5 m  szt. 1</w:t>
            </w:r>
          </w:p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Stojak jezdny ssaka  szt. 1</w:t>
            </w:r>
          </w:p>
          <w:p w:rsidR="009354EB" w:rsidRDefault="009354EB">
            <w:pPr>
              <w:pStyle w:val="Style10"/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Kabel zasilający  min. 2m szt.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4EB" w:rsidRDefault="009354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54EB" w:rsidRDefault="009354EB">
            <w:pPr>
              <w:numPr>
                <w:ilvl w:val="12"/>
                <w:numId w:val="0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5D708C" w:rsidRPr="00AB7AC2" w:rsidRDefault="005D708C" w:rsidP="009354EB">
      <w:pPr>
        <w:rPr>
          <w:rFonts w:eastAsia="SimSun" w:cs="Times New Roman"/>
          <w:b/>
          <w:bCs/>
          <w:sz w:val="24"/>
          <w:szCs w:val="24"/>
        </w:rPr>
      </w:pPr>
    </w:p>
    <w:p w:rsidR="0031692A" w:rsidRDefault="0031692A"/>
    <w:sectPr w:rsidR="003169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78E" w:rsidRDefault="00E2778E" w:rsidP="00B64E17">
      <w:pPr>
        <w:spacing w:after="0" w:line="240" w:lineRule="auto"/>
      </w:pPr>
      <w:r>
        <w:separator/>
      </w:r>
    </w:p>
  </w:endnote>
  <w:endnote w:type="continuationSeparator" w:id="0">
    <w:p w:rsidR="00E2778E" w:rsidRDefault="00E2778E" w:rsidP="00B6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77B" w:rsidRDefault="005777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ajorBidi"/>
      </w:rPr>
      <w:id w:val="-1537652941"/>
      <w:docPartObj>
        <w:docPartGallery w:val="Page Numbers (Bottom of Page)"/>
        <w:docPartUnique/>
      </w:docPartObj>
    </w:sdtPr>
    <w:sdtEndPr/>
    <w:sdtContent>
      <w:p w:rsidR="0057777B" w:rsidRPr="0057777B" w:rsidRDefault="0057777B">
        <w:pPr>
          <w:pStyle w:val="Stopka"/>
          <w:jc w:val="right"/>
          <w:rPr>
            <w:rFonts w:eastAsiaTheme="majorEastAsia" w:cstheme="majorBidi"/>
          </w:rPr>
        </w:pPr>
        <w:r w:rsidRPr="0057777B">
          <w:rPr>
            <w:rFonts w:eastAsiaTheme="majorEastAsia" w:cstheme="majorBidi"/>
          </w:rPr>
          <w:t xml:space="preserve">str. </w:t>
        </w:r>
        <w:r w:rsidRPr="0057777B">
          <w:rPr>
            <w:rFonts w:eastAsiaTheme="minorEastAsia"/>
          </w:rPr>
          <w:fldChar w:fldCharType="begin"/>
        </w:r>
        <w:r w:rsidRPr="0057777B">
          <w:instrText>PAGE    \* MERGEFORMAT</w:instrText>
        </w:r>
        <w:r w:rsidRPr="0057777B">
          <w:rPr>
            <w:rFonts w:eastAsiaTheme="minorEastAsia"/>
          </w:rPr>
          <w:fldChar w:fldCharType="separate"/>
        </w:r>
        <w:r w:rsidR="00F502C1" w:rsidRPr="00F502C1">
          <w:rPr>
            <w:rFonts w:eastAsiaTheme="majorEastAsia" w:cstheme="majorBidi"/>
            <w:noProof/>
          </w:rPr>
          <w:t>3</w:t>
        </w:r>
        <w:r w:rsidRPr="0057777B">
          <w:rPr>
            <w:rFonts w:eastAsiaTheme="majorEastAsia" w:cstheme="majorBidi"/>
          </w:rPr>
          <w:fldChar w:fldCharType="end"/>
        </w:r>
      </w:p>
    </w:sdtContent>
  </w:sdt>
  <w:p w:rsidR="0057777B" w:rsidRDefault="0057777B">
    <w:pPr>
      <w:pStyle w:val="Stopka"/>
    </w:pPr>
    <w:r>
      <w:t>Załącznik nr 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77B" w:rsidRDefault="005777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78E" w:rsidRDefault="00E2778E" w:rsidP="00B64E17">
      <w:pPr>
        <w:spacing w:after="0" w:line="240" w:lineRule="auto"/>
      </w:pPr>
      <w:r>
        <w:separator/>
      </w:r>
    </w:p>
  </w:footnote>
  <w:footnote w:type="continuationSeparator" w:id="0">
    <w:p w:rsidR="00E2778E" w:rsidRDefault="00E2778E" w:rsidP="00B64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77B" w:rsidRDefault="005777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E17" w:rsidRDefault="00B64E17">
    <w:pPr>
      <w:pStyle w:val="Nagwek"/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5444DEDF" wp14:editId="7126F9D5">
          <wp:extent cx="5760720" cy="556260"/>
          <wp:effectExtent l="0" t="0" r="0" b="0"/>
          <wp:docPr id="1" name="Obraz 1" descr="http://rpo.warmia.mazury.pl/zdjecia/strona/Oznaczenia_2018/EFRR_-_pozi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62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77B" w:rsidRDefault="005777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B15"/>
    <w:multiLevelType w:val="hybridMultilevel"/>
    <w:tmpl w:val="51CEC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30592"/>
    <w:multiLevelType w:val="hybridMultilevel"/>
    <w:tmpl w:val="5072B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78A6"/>
    <w:multiLevelType w:val="hybridMultilevel"/>
    <w:tmpl w:val="7E482D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A924F6"/>
    <w:multiLevelType w:val="hybridMultilevel"/>
    <w:tmpl w:val="9BFA6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086101"/>
    <w:multiLevelType w:val="hybridMultilevel"/>
    <w:tmpl w:val="62BC30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0E2008"/>
    <w:multiLevelType w:val="hybridMultilevel"/>
    <w:tmpl w:val="3560F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03B30"/>
    <w:multiLevelType w:val="hybridMultilevel"/>
    <w:tmpl w:val="20DE2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13A0C"/>
    <w:multiLevelType w:val="hybridMultilevel"/>
    <w:tmpl w:val="55089D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0F4967"/>
    <w:multiLevelType w:val="hybridMultilevel"/>
    <w:tmpl w:val="1B1C4B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123F2D"/>
    <w:multiLevelType w:val="hybridMultilevel"/>
    <w:tmpl w:val="E74E4DB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037BC"/>
    <w:multiLevelType w:val="hybridMultilevel"/>
    <w:tmpl w:val="BBD4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E230B"/>
    <w:multiLevelType w:val="hybridMultilevel"/>
    <w:tmpl w:val="18E45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71075"/>
    <w:multiLevelType w:val="hybridMultilevel"/>
    <w:tmpl w:val="F52E94EC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3">
    <w:nsid w:val="69F643A8"/>
    <w:multiLevelType w:val="multilevel"/>
    <w:tmpl w:val="AAB0A6EE"/>
    <w:lvl w:ilvl="0">
      <w:numFmt w:val="bullet"/>
      <w:lvlText w:val="•"/>
      <w:lvlJc w:val="left"/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706E0703"/>
    <w:multiLevelType w:val="hybridMultilevel"/>
    <w:tmpl w:val="65C2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62478"/>
    <w:multiLevelType w:val="hybridMultilevel"/>
    <w:tmpl w:val="927AC6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071E71"/>
    <w:multiLevelType w:val="hybridMultilevel"/>
    <w:tmpl w:val="06B471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3"/>
  </w:num>
  <w:num w:numId="7">
    <w:abstractNumId w:val="14"/>
  </w:num>
  <w:num w:numId="8">
    <w:abstractNumId w:val="6"/>
  </w:num>
  <w:num w:numId="9">
    <w:abstractNumId w:val="9"/>
  </w:num>
  <w:num w:numId="10">
    <w:abstractNumId w:val="12"/>
  </w:num>
  <w:num w:numId="11">
    <w:abstractNumId w:val="1"/>
  </w:num>
  <w:num w:numId="12">
    <w:abstractNumId w:val="10"/>
  </w:num>
  <w:num w:numId="13">
    <w:abstractNumId w:val="11"/>
  </w:num>
  <w:num w:numId="14">
    <w:abstractNumId w:val="15"/>
  </w:num>
  <w:num w:numId="15">
    <w:abstractNumId w:val="7"/>
  </w:num>
  <w:num w:numId="16">
    <w:abstractNumId w:val="4"/>
  </w:num>
  <w:num w:numId="17">
    <w:abstractNumId w:val="8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17"/>
    <w:rsid w:val="00033F78"/>
    <w:rsid w:val="001922BE"/>
    <w:rsid w:val="0031692A"/>
    <w:rsid w:val="003B33D7"/>
    <w:rsid w:val="00443828"/>
    <w:rsid w:val="0057777B"/>
    <w:rsid w:val="005D708C"/>
    <w:rsid w:val="00610932"/>
    <w:rsid w:val="007E1432"/>
    <w:rsid w:val="007F250D"/>
    <w:rsid w:val="00863A94"/>
    <w:rsid w:val="00902F66"/>
    <w:rsid w:val="009354EB"/>
    <w:rsid w:val="0098195E"/>
    <w:rsid w:val="009D482E"/>
    <w:rsid w:val="009D4E6A"/>
    <w:rsid w:val="00A611AB"/>
    <w:rsid w:val="00AB7AC2"/>
    <w:rsid w:val="00AE0058"/>
    <w:rsid w:val="00AE32B7"/>
    <w:rsid w:val="00AE5A41"/>
    <w:rsid w:val="00B64E17"/>
    <w:rsid w:val="00C305E3"/>
    <w:rsid w:val="00DD3762"/>
    <w:rsid w:val="00E2778E"/>
    <w:rsid w:val="00EA4E8B"/>
    <w:rsid w:val="00F11291"/>
    <w:rsid w:val="00F5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D4E6A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E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E17"/>
  </w:style>
  <w:style w:type="paragraph" w:styleId="Stopka">
    <w:name w:val="footer"/>
    <w:basedOn w:val="Normalny"/>
    <w:link w:val="StopkaZnak"/>
    <w:uiPriority w:val="99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E17"/>
  </w:style>
  <w:style w:type="table" w:styleId="Tabela-Siatka">
    <w:name w:val="Table Grid"/>
    <w:basedOn w:val="Standardowy"/>
    <w:uiPriority w:val="59"/>
    <w:rsid w:val="00B64E17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64E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4E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E32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FontStyle15">
    <w:name w:val="Font Style15"/>
    <w:rsid w:val="00AE32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E32B7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0">
    <w:name w:val="Style10"/>
    <w:basedOn w:val="Normalny"/>
    <w:rsid w:val="005D70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D4E6A"/>
    <w:rPr>
      <w:rFonts w:ascii="Arial" w:eastAsia="Times New Roman" w:hAnsi="Arial" w:cs="Arial"/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3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D4E6A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E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E17"/>
  </w:style>
  <w:style w:type="paragraph" w:styleId="Stopka">
    <w:name w:val="footer"/>
    <w:basedOn w:val="Normalny"/>
    <w:link w:val="StopkaZnak"/>
    <w:uiPriority w:val="99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E17"/>
  </w:style>
  <w:style w:type="table" w:styleId="Tabela-Siatka">
    <w:name w:val="Table Grid"/>
    <w:basedOn w:val="Standardowy"/>
    <w:uiPriority w:val="59"/>
    <w:rsid w:val="00B64E17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64E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4E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E32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FontStyle15">
    <w:name w:val="Font Style15"/>
    <w:rsid w:val="00AE32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E32B7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0">
    <w:name w:val="Style10"/>
    <w:basedOn w:val="Normalny"/>
    <w:rsid w:val="005D70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D4E6A"/>
    <w:rPr>
      <w:rFonts w:ascii="Arial" w:eastAsia="Times New Roman" w:hAnsi="Arial" w:cs="Arial"/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3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User_ADM_06</dc:creator>
  <cp:lastModifiedBy>User_ADM_06</cp:lastModifiedBy>
  <cp:revision>8</cp:revision>
  <cp:lastPrinted>2020-10-27T08:06:00Z</cp:lastPrinted>
  <dcterms:created xsi:type="dcterms:W3CDTF">2020-10-20T10:03:00Z</dcterms:created>
  <dcterms:modified xsi:type="dcterms:W3CDTF">2020-10-27T08:06:00Z</dcterms:modified>
</cp:coreProperties>
</file>