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AC2" w:rsidRPr="00BA3AC2" w:rsidRDefault="00F12E7D" w:rsidP="00BA3AC2">
      <w:pPr>
        <w:pStyle w:val="Tytu"/>
        <w:spacing w:line="480" w:lineRule="auto"/>
        <w:ind w:firstLine="708"/>
        <w:jc w:val="left"/>
        <w:rPr>
          <w:b w:val="0"/>
          <w:sz w:val="18"/>
          <w:szCs w:val="18"/>
        </w:rPr>
      </w:pPr>
      <w:bookmarkStart w:id="0" w:name="_GoBack"/>
      <w:bookmarkEnd w:id="0"/>
      <w:r>
        <w:rPr>
          <w:b w:val="0"/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</w:p>
    <w:p w:rsidR="00815E77" w:rsidRDefault="009F2D07" w:rsidP="009F2D07">
      <w:pPr>
        <w:pStyle w:val="Tytu"/>
        <w:spacing w:line="480" w:lineRule="auto"/>
        <w:rPr>
          <w:sz w:val="18"/>
          <w:szCs w:val="18"/>
        </w:rPr>
      </w:pPr>
      <w:r>
        <w:rPr>
          <w:sz w:val="24"/>
          <w:szCs w:val="24"/>
        </w:rPr>
        <w:t>O</w:t>
      </w:r>
      <w:r w:rsidR="00EA2BBF" w:rsidRPr="00D25ABE">
        <w:rPr>
          <w:sz w:val="24"/>
          <w:szCs w:val="24"/>
        </w:rPr>
        <w:t>pis przedmiotu zamówienia</w:t>
      </w:r>
      <w:r>
        <w:rPr>
          <w:sz w:val="24"/>
          <w:szCs w:val="24"/>
        </w:rPr>
        <w:t>- tomograf komputerowy</w:t>
      </w:r>
      <w:r w:rsidR="005A311B">
        <w:rPr>
          <w:sz w:val="24"/>
          <w:szCs w:val="24"/>
        </w:rPr>
        <w:t>-wymagania</w:t>
      </w:r>
    </w:p>
    <w:tbl>
      <w:tblPr>
        <w:tblW w:w="0" w:type="auto"/>
        <w:jc w:val="center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6"/>
        <w:gridCol w:w="6254"/>
        <w:gridCol w:w="1811"/>
        <w:gridCol w:w="1701"/>
        <w:gridCol w:w="2409"/>
      </w:tblGrid>
      <w:tr w:rsidR="003E195F" w:rsidRPr="001A7562" w:rsidTr="0094497B">
        <w:trPr>
          <w:trHeight w:val="71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pStyle w:val="Nagwek1"/>
              <w:rPr>
                <w:szCs w:val="18"/>
              </w:rPr>
            </w:pPr>
            <w:r w:rsidRPr="001A7562">
              <w:rPr>
                <w:szCs w:val="18"/>
              </w:rPr>
              <w:t>Opis parametru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wymagany- TAK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/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dodatkowo oceniany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F12E7D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unktacja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parametrów dodatkowo ocenianych</w:t>
            </w:r>
          </w:p>
        </w:tc>
      </w:tr>
      <w:tr w:rsidR="003E195F" w:rsidRPr="001A7562" w:rsidTr="0094497B">
        <w:trPr>
          <w:trHeight w:val="27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5.</w:t>
            </w:r>
          </w:p>
        </w:tc>
      </w:tr>
      <w:tr w:rsidR="003E195F" w:rsidRPr="001A7562" w:rsidTr="003E195F">
        <w:trPr>
          <w:trHeight w:val="458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I. WYMAGANIA OGÓLNE</w:t>
            </w:r>
          </w:p>
        </w:tc>
      </w:tr>
      <w:tr w:rsidR="003E195F" w:rsidRPr="001A7562" w:rsidTr="0094497B">
        <w:trPr>
          <w:trHeight w:val="72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Tomograf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komputerowy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nowy </w:t>
            </w:r>
            <w:r w:rsidR="00BA3AC2">
              <w:rPr>
                <w:rFonts w:ascii="Arial Narrow" w:hAnsi="Arial Narrow" w:cs="Arial Narrow"/>
                <w:sz w:val="18"/>
                <w:szCs w:val="18"/>
              </w:rPr>
              <w:t>wyprodukowany w</w:t>
            </w:r>
            <w:r w:rsidR="00BA3AC2">
              <w:rPr>
                <w:rFonts w:ascii="Arial Narrow" w:hAnsi="Arial Narrow"/>
                <w:b/>
                <w:sz w:val="18"/>
                <w:szCs w:val="18"/>
                <w:u w:val="single"/>
              </w:rPr>
              <w:t xml:space="preserve"> 2018 roku</w:t>
            </w:r>
            <w:r w:rsidRPr="00CF5167">
              <w:rPr>
                <w:rFonts w:ascii="Arial Narrow" w:hAnsi="Arial Narrow"/>
                <w:b/>
                <w:sz w:val="18"/>
                <w:szCs w:val="18"/>
                <w:u w:val="single"/>
              </w:rPr>
              <w:t>,</w:t>
            </w:r>
            <w:r w:rsidRPr="00FC2D73">
              <w:rPr>
                <w:rFonts w:ascii="Arial Narrow" w:hAnsi="Arial Narrow" w:cs="Arial Narrow"/>
                <w:sz w:val="18"/>
                <w:szCs w:val="18"/>
              </w:rPr>
              <w:t xml:space="preserve"> nieużywany, nie </w:t>
            </w:r>
            <w:proofErr w:type="spellStart"/>
            <w:r w:rsidRPr="00FC2D73">
              <w:rPr>
                <w:rFonts w:ascii="Arial Narrow" w:hAnsi="Arial Narrow" w:cs="Arial Narrow"/>
                <w:sz w:val="18"/>
                <w:szCs w:val="18"/>
              </w:rPr>
              <w:t>rekondycjonowany</w:t>
            </w:r>
            <w:proofErr w:type="spellEnd"/>
            <w:r w:rsidRPr="00FC2D73">
              <w:rPr>
                <w:rFonts w:ascii="Arial Narrow" w:hAnsi="Arial Narrow" w:cs="Arial Narrow"/>
                <w:sz w:val="18"/>
                <w:szCs w:val="18"/>
              </w:rPr>
              <w:t>, w najnowszej wersji sprzętowej  i  oprogramowania</w:t>
            </w:r>
          </w:p>
          <w:p w:rsidR="00BA3AC2" w:rsidRPr="001A7562" w:rsidRDefault="00BA3AC2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nazwa, typ, model, producent, rok produkcji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BA3AC2" w:rsidRPr="001A7562" w:rsidRDefault="00BA3AC2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opisać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E195F" w:rsidRPr="008A7369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3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Tomograf komputerowy całego ciała, umożliwiający akwizycję min. 16 warstw badanego obszaru w czasie jednego pełnego obrotu układu lampa-detektor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16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Tomograf umożliwiający akwizycję min. 16 warstw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submilimetrowych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oraz 16 warstw powyżej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1A7562">
                <w:rPr>
                  <w:rFonts w:ascii="Arial Narrow" w:hAnsi="Arial Narrow" w:cs="Arial Narrow"/>
                  <w:sz w:val="18"/>
                  <w:szCs w:val="18"/>
                </w:rPr>
                <w:t>1 mm</w:t>
              </w:r>
            </w:smartTag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co zapewni wykonanie pełnego zakresu badań klinicznych obejmującego: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badania klatki piersiowej, kręgosłupa, jamy brzusznej i miednicy wraz z wielofazowymi i dynamicznymi badaniami narządów tych obszarów anatomicznych,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badania naczyń domózgowych, wewnątrzczaszkowych, dużych naczyń oraz naczyń obwodowych,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akwizycję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submilimetrową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niewielkich struktur anatomicznych</w:t>
            </w:r>
          </w:p>
          <w:p w:rsidR="003E195F" w:rsidRPr="001A7562" w:rsidRDefault="003E195F" w:rsidP="003B64F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badania wielonarządowe w zakresie min. 1</w:t>
            </w:r>
            <w:r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 cm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9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Certyfikat zgodności CE  oferowanego tomografu komputerowego</w:t>
            </w:r>
          </w:p>
          <w:p w:rsidR="003E195F" w:rsidRDefault="003E195F" w:rsidP="00DE2820">
            <w:pPr>
              <w:pStyle w:val="AbsatzTableFormat"/>
              <w:snapToGrid w:val="0"/>
              <w:spacing w:line="240" w:lineRule="auto"/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- Z</w:t>
            </w:r>
            <w:r w:rsidRPr="001A7562"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głoszenie</w:t>
            </w: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 xml:space="preserve"> </w:t>
            </w:r>
            <w:r w:rsidRPr="001A7562"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do rejestru wyrobów medycznych oferowanego typu tomografu</w:t>
            </w: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 xml:space="preserve"> komputerowego</w:t>
            </w:r>
          </w:p>
          <w:p w:rsidR="003E195F" w:rsidRPr="001A7562" w:rsidRDefault="003E195F" w:rsidP="00DE2820">
            <w:pPr>
              <w:pStyle w:val="AbsatzTableFormat"/>
              <w:snapToGrid w:val="0"/>
              <w:spacing w:line="240" w:lineRule="auto"/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-oznakowanie oferowanego tomografu komputerowego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8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II. GANTRY i STÓŁ</w:t>
            </w:r>
          </w:p>
        </w:tc>
      </w:tr>
      <w:tr w:rsidR="003E195F" w:rsidRPr="001A7562" w:rsidTr="0094497B">
        <w:trPr>
          <w:trHeight w:val="32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Średnica otworu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 [cm]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≥</w:t>
            </w:r>
            <w:r w:rsidRPr="001A7562">
              <w:rPr>
                <w:rFonts w:ascii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8A7369" w:rsidRDefault="00E36C91" w:rsidP="008A7369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2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Możliwość pochylania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w zakresie ±30º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8093E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trike/>
                <w:sz w:val="18"/>
                <w:szCs w:val="18"/>
              </w:rPr>
              <w:pict>
                <v:rect id="_x0000_i103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3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Możliwość sterowania pochylaniem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:</w:t>
            </w:r>
          </w:p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-z obu stron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(lewa/prawa)</w:t>
            </w:r>
          </w:p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-z konsoli w sterowni</w:t>
            </w:r>
          </w:p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-automatycznie z programu badania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4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2C1D74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2C1D74">
              <w:rPr>
                <w:rFonts w:ascii="Arial Narrow" w:hAnsi="Arial Narrow" w:cs="Arial"/>
                <w:sz w:val="18"/>
                <w:szCs w:val="18"/>
              </w:rPr>
              <w:t xml:space="preserve">Panel dotykowy zintegrowany z obudową </w:t>
            </w:r>
            <w:proofErr w:type="spellStart"/>
            <w:r w:rsidRPr="002C1D74">
              <w:rPr>
                <w:rFonts w:ascii="Arial Narrow" w:hAnsi="Arial Narrow" w:cs="Arial"/>
                <w:sz w:val="18"/>
                <w:szCs w:val="18"/>
              </w:rPr>
              <w:t>gantry</w:t>
            </w:r>
            <w:proofErr w:type="spellEnd"/>
            <w:r w:rsidRPr="002C1D74">
              <w:rPr>
                <w:rFonts w:ascii="Arial Narrow" w:hAnsi="Arial Narrow" w:cs="Arial"/>
                <w:sz w:val="18"/>
                <w:szCs w:val="18"/>
              </w:rPr>
              <w:t xml:space="preserve"> umożliwiający łatwe pozycjonowanie pacjenta przy użyciu predefiniowanych pozycji stołu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1D74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2C1D74" w:rsidRDefault="00E36C91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3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Maksymalne obciążenie stołu z zachowaniem precyzji pozycjonowania ± 0,25mm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EA2BB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≥</w:t>
            </w:r>
            <w:r w:rsidRPr="001A7562">
              <w:rPr>
                <w:rFonts w:ascii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0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0 kg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4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  <w:p w:rsidR="003E195F" w:rsidRPr="001A7562" w:rsidRDefault="003E195F" w:rsidP="00C624E0">
            <w:pPr>
              <w:ind w:left="36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Wyposażenie stołu w: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materac,</w:t>
            </w:r>
          </w:p>
          <w:p w:rsidR="003E195F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podpórkę pod głowę pozbawioną elementów metalowych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z możliwością regulacji kąta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,</w:t>
            </w:r>
          </w:p>
          <w:p w:rsidR="003E195F" w:rsidRPr="001A7562" w:rsidRDefault="003E195F" w:rsidP="00EA2BB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lastRenderedPageBreak/>
              <w:t>- podpórka pod głowę i ręce</w:t>
            </w:r>
            <w:r>
              <w:rPr>
                <w:rFonts w:ascii="Arial Narrow" w:hAnsi="Arial Narrow" w:cs="Arial Narrow"/>
                <w:sz w:val="18"/>
                <w:szCs w:val="18"/>
              </w:rPr>
              <w:t>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pasy unieruchamiające,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podajnik papieru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4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5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  <w:lang w:val="sv-SE"/>
              </w:rPr>
              <w:lastRenderedPageBreak/>
              <w:t>III. GENERATOR I LAMPA RTG</w:t>
            </w:r>
          </w:p>
        </w:tc>
      </w:tr>
      <w:tr w:rsidR="003E195F" w:rsidRPr="001A7562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Maksymalna moc generatora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7364A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Maksymalne napięcie anody, możliwe do zastosowania w protokołach badań [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 130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Minimalne napięcie anody, możliwe do zastosowania w protokołach badań [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≤ 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7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Modulacja prądu anody w czasie rzeczywistym, jednocześnie w osiach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x,y,z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8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Rzeczywista p</w:t>
            </w:r>
            <w:r>
              <w:rPr>
                <w:rFonts w:ascii="Arial Narrow" w:hAnsi="Arial Narrow" w:cs="Arial Narrow"/>
                <w:sz w:val="18"/>
                <w:szCs w:val="18"/>
              </w:rPr>
              <w:t>ojemność cieplna anody lampy RTG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[MHU]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≥ </w:t>
            </w:r>
            <w:r>
              <w:rPr>
                <w:rFonts w:ascii="Arial Narrow" w:hAnsi="Arial Narrow" w:cs="Arial Narrow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Liczba ognisk lampy </w:t>
            </w:r>
            <w:r>
              <w:rPr>
                <w:rFonts w:ascii="Arial Narrow" w:hAnsi="Arial Narrow" w:cs="Arial Narrow"/>
                <w:sz w:val="18"/>
                <w:szCs w:val="18"/>
              </w:rPr>
              <w:t>RTG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 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8093E" w:rsidRDefault="00E36C91" w:rsidP="00B9082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trike/>
                <w:sz w:val="18"/>
                <w:szCs w:val="18"/>
              </w:rPr>
              <w:pict>
                <v:rect id="_x0000_i104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782D0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 w:cs="Arial Narrow"/>
                <w:sz w:val="18"/>
                <w:szCs w:val="18"/>
              </w:rPr>
              <w:t>Powierzchnia najmniejszego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ogniska lampy RTG</w:t>
            </w:r>
            <w:r w:rsidRPr="00D5500B">
              <w:rPr>
                <w:rFonts w:ascii="Arial Narrow" w:hAnsi="Arial Narrow" w:cs="Arial Narrow"/>
                <w:sz w:val="18"/>
                <w:szCs w:val="18"/>
              </w:rPr>
              <w:t xml:space="preserve"> [mm²]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  <w:p w:rsidR="003E195F" w:rsidRPr="00D5500B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 w:cs="Arial Narrow"/>
                <w:sz w:val="18"/>
                <w:szCs w:val="18"/>
              </w:rPr>
              <w:t>(powierzchnia i wymiary liniowe)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D5500B" w:rsidRDefault="003E195F" w:rsidP="00B90823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Najmniejsza powierzchnia 2</w:t>
            </w:r>
            <w:r w:rsidRPr="00D550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D5500B" w:rsidRDefault="003E195F" w:rsidP="00B90823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5500B">
              <w:rPr>
                <w:rFonts w:ascii="Arial Narrow" w:hAnsi="Arial Narrow"/>
                <w:sz w:val="18"/>
                <w:szCs w:val="18"/>
              </w:rPr>
              <w:t>Największa powierzchnia 0 pkt</w:t>
            </w:r>
          </w:p>
          <w:p w:rsidR="003E195F" w:rsidRPr="00D5500B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94497B">
        <w:trPr>
          <w:trHeight w:val="35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135F6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Odległość ognisko lampy </w:t>
            </w:r>
            <w:r>
              <w:rPr>
                <w:rFonts w:ascii="Arial Narrow" w:hAnsi="Arial Narrow" w:cs="Arial Narrow"/>
                <w:sz w:val="18"/>
                <w:szCs w:val="18"/>
              </w:rPr>
              <w:t>RTG</w:t>
            </w: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– detektor </w:t>
            </w:r>
            <w:r>
              <w:rPr>
                <w:rFonts w:ascii="Arial Narrow" w:hAnsi="Arial Narrow" w:cs="Arial Narrow"/>
                <w:sz w:val="18"/>
                <w:szCs w:val="18"/>
              </w:rPr>
              <w:t>[</w:t>
            </w:r>
            <w:r w:rsidRPr="000F467D">
              <w:rPr>
                <w:rFonts w:ascii="Arial Narrow" w:hAnsi="Arial Narrow" w:cs="Arial Narrow"/>
                <w:sz w:val="18"/>
                <w:szCs w:val="18"/>
              </w:rPr>
              <w:t>cm</w:t>
            </w:r>
            <w:r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135F6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≤ </w:t>
            </w:r>
            <w:r>
              <w:rPr>
                <w:rFonts w:ascii="Arial Narrow" w:hAnsi="Arial Narrow" w:cs="Arial Narrow"/>
                <w:sz w:val="18"/>
                <w:szCs w:val="18"/>
              </w:rPr>
              <w:t>10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&lt; </w:t>
            </w:r>
            <w:r>
              <w:rPr>
                <w:rFonts w:ascii="Arial Narrow" w:hAnsi="Arial Narrow" w:cs="Arial Narrow"/>
                <w:sz w:val="18"/>
                <w:szCs w:val="18"/>
              </w:rPr>
              <w:t>95 cm – 2</w:t>
            </w: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≥ 95 cm – 0 pkt</w:t>
            </w:r>
          </w:p>
        </w:tc>
      </w:tr>
      <w:tr w:rsidR="003E195F" w:rsidRPr="001A7562" w:rsidTr="003E195F">
        <w:trPr>
          <w:trHeight w:val="50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0F467D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IV. DETEKTORY</w:t>
            </w:r>
          </w:p>
        </w:tc>
      </w:tr>
      <w:tr w:rsidR="003E195F" w:rsidRPr="001A7562" w:rsidTr="0094497B">
        <w:trPr>
          <w:trHeight w:val="61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Submilimetrowa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wartość kolimacji przy akwizycji danych, w odniesieniu do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izocentrum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, dla trybu skanowania spiralnego z maksymalna ilością warstw [mm].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B90823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sz w:val="18"/>
                <w:szCs w:val="18"/>
              </w:rPr>
              <w:t>≤0,65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B90823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B90823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≤ 0,6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mm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2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pkt.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br/>
              <w:t xml:space="preserve">&gt; 0,6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mm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– 0 pkt.</w:t>
            </w:r>
          </w:p>
        </w:tc>
      </w:tr>
      <w:tr w:rsidR="003E195F" w:rsidRPr="001A7562" w:rsidTr="003E195F">
        <w:trPr>
          <w:trHeight w:val="49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B90823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V. SYSTEM SKANOWANIA</w:t>
            </w:r>
          </w:p>
        </w:tc>
      </w:tr>
      <w:tr w:rsidR="003E195F" w:rsidRPr="001A7562" w:rsidTr="0094497B">
        <w:trPr>
          <w:trHeight w:val="47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  <w:p w:rsidR="003E195F" w:rsidRPr="001A7562" w:rsidRDefault="003E195F" w:rsidP="00C624E0">
            <w:pPr>
              <w:ind w:left="36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Najkrótszy czas pełnego 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obrotu (360º ) układu lampa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RTG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≤ 1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≤ 0,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8 s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2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pkt.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br/>
              <w:t>&gt;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0,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8 s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0 pkt.</w:t>
            </w:r>
          </w:p>
        </w:tc>
      </w:tr>
      <w:tr w:rsidR="003E195F" w:rsidRPr="001A7562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Maksymalny zakres badania przy ciągłym skanie spiralnym/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helikalnym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, bez przerwy na chłodzenie lampy (akwizycja z maksymalną liczbą warstw)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Maksymalny czas skanu spiralnego/heliakalnego, bez przerwy na chłodzenie lampy (akwizycja z maksymalną liczbą warstw) [s]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Maksymalna długość </w:t>
            </w:r>
            <w:proofErr w:type="spellStart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topogramu</w:t>
            </w:r>
            <w:proofErr w:type="spellEnd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3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Minimalna wartość współczynnika </w:t>
            </w:r>
            <w:proofErr w:type="spellStart"/>
            <w:r w:rsidRPr="000F467D">
              <w:rPr>
                <w:rFonts w:ascii="Arial Narrow" w:hAnsi="Arial Narrow" w:cs="Arial Narrow"/>
                <w:sz w:val="18"/>
                <w:szCs w:val="18"/>
              </w:rPr>
              <w:t>pitch</w:t>
            </w:r>
            <w:proofErr w:type="spellEnd"/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≤ 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Najmniejsza wartość 2</w:t>
            </w:r>
            <w:r w:rsidRPr="000F467D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Największa wartość 0 pkt</w:t>
            </w:r>
          </w:p>
          <w:p w:rsidR="003E195F" w:rsidRPr="000F467D" w:rsidRDefault="003E195F" w:rsidP="000F467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94497B">
        <w:trPr>
          <w:trHeight w:val="43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Maksymalny zakres zmian wartość współczynnika </w:t>
            </w:r>
            <w:proofErr w:type="spellStart"/>
            <w:r w:rsidRPr="000F467D">
              <w:rPr>
                <w:rFonts w:ascii="Arial Narrow" w:hAnsi="Arial Narrow" w:cs="Arial Narrow"/>
                <w:sz w:val="18"/>
                <w:szCs w:val="18"/>
              </w:rPr>
              <w:t>pitch</w:t>
            </w:r>
            <w:proofErr w:type="spellEnd"/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≥ 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Najmniejsza wartość 0 pkt</w:t>
            </w:r>
          </w:p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Największa wartość 2</w:t>
            </w:r>
            <w:r w:rsidRPr="000F467D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0F467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94497B">
        <w:trPr>
          <w:trHeight w:val="34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Maksymalne, rekonstruowane pole obrazowania FOV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≥ 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E36C91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4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1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Matryca rekonstrukcyjna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512x512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1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Matryca prezentacyjna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1024x1024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Rozdzielczość wysokokontrastowa (przestrzenna) w płaszczyźnie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x,y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, mierzona w polu akwizycyjnym FOV=50 cm w punkcie 2% charakterystyki MTF.[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pl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/cm]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≥ 15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Szybkość rekonstrukcji obrazów w matrycy 512 x 512 [obrazy/s].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8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System optymalizacji jakości uzyskiwanych obrazów – dobór parametrów rekonstrukcji, filtrów i algorytmów korekcji artefaktów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Algorytm rekonstrukcji iteracyjnej, poprawiający jakość obrazu i rozdzielczość </w:t>
            </w:r>
            <w:proofErr w:type="spellStart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niskokontrastową</w:t>
            </w:r>
            <w:proofErr w:type="spellEnd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oraz pozwalający na redukcję dawki promieniowania bez pogorszenia jakości obrazu w relacji do standardowej metody FBP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(ASIR</w:t>
            </w:r>
            <w:r w:rsidRPr="00F73B28">
              <w:rPr>
                <w:rFonts w:ascii="Arial Narrow" w:hAnsi="Arial Narrow" w:cs="Arial"/>
                <w:color w:val="000000"/>
                <w:sz w:val="18"/>
                <w:szCs w:val="18"/>
              </w:rPr>
              <w:t>, AIDR3D, IRIS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iDose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– itp., zgodnie z nomenklaturą producenta</w:t>
            </w:r>
            <w:r w:rsidRPr="00F73B28">
              <w:rPr>
                <w:rFonts w:ascii="Arial Narrow" w:hAnsi="Arial Narrow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podać </w:t>
            </w:r>
            <w:r w:rsidRPr="00153152">
              <w:rPr>
                <w:rFonts w:ascii="Arial Narrow" w:hAnsi="Arial Narrow"/>
                <w:sz w:val="18"/>
                <w:szCs w:val="18"/>
              </w:rPr>
              <w:t>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0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VI. WSTZYKIWACZ</w:t>
            </w:r>
            <w:r w:rsidRPr="004463B3">
              <w:rPr>
                <w:rFonts w:ascii="Arial Narrow" w:hAnsi="Arial Narrow" w:cs="Arial Narrow"/>
                <w:b/>
                <w:sz w:val="18"/>
                <w:szCs w:val="18"/>
              </w:rPr>
              <w:t xml:space="preserve"> KONTRASTU</w: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94497B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„Automatyczny 3-kanałowy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bezw</w:t>
            </w:r>
            <w:r w:rsidR="003E195F">
              <w:rPr>
                <w:rFonts w:ascii="Arial Narrow" w:hAnsi="Arial Narrow" w:cs="Arial"/>
                <w:color w:val="000000"/>
                <w:sz w:val="18"/>
                <w:szCs w:val="18"/>
              </w:rPr>
              <w:t>kładowy</w:t>
            </w:r>
            <w:proofErr w:type="spellEnd"/>
            <w:r w:rsidR="003E195F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5F">
              <w:rPr>
                <w:rFonts w:ascii="Arial Narrow" w:hAnsi="Arial Narrow" w:cs="Arial"/>
                <w:color w:val="000000"/>
                <w:sz w:val="18"/>
                <w:szCs w:val="18"/>
              </w:rPr>
              <w:t>wstrzykiwacz</w:t>
            </w:r>
            <w:proofErr w:type="spellEnd"/>
            <w:r w:rsidR="003E195F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kontrastu</w:t>
            </w:r>
          </w:p>
          <w:p w:rsidR="003E195F" w:rsidRPr="001A7562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Wskazać nazwę, typ, producenta , rok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produkcji 2018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opisać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 Certyfikat zgodności C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E dla  oferowanego </w:t>
            </w:r>
            <w:proofErr w:type="spellStart"/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kontrastu</w:t>
            </w:r>
          </w:p>
          <w:p w:rsidR="003E195F" w:rsidRDefault="003E195F" w:rsidP="00DE282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-Zgłoszenie do rejestru wyrobów medycznych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oferowany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go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wstrzykiwacz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a</w:t>
            </w:r>
            <w:proofErr w:type="spellEnd"/>
          </w:p>
          <w:p w:rsidR="003E195F" w:rsidRDefault="003E195F" w:rsidP="00DE282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-Oznakowanie oferowanego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2" style="width:70.9pt;height:.05pt" o:hrpct="625" o:hralign="center" o:hrstd="t" o:hr="t" fillcolor="#a0a0a0" stroked="f"/>
              </w:pict>
            </w:r>
          </w:p>
        </w:tc>
      </w:tr>
      <w:tr w:rsidR="0094497B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1A7562" w:rsidRDefault="0094497B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     35 A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94497B" w:rsidRDefault="0094497B" w:rsidP="00F73B28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9D5D15">
              <w:rPr>
                <w:rFonts w:ascii="Arial Narrow" w:hAnsi="Arial Narrow"/>
                <w:sz w:val="18"/>
                <w:szCs w:val="18"/>
              </w:rPr>
              <w:t xml:space="preserve">Możliwość programowania i zapamiętywania parametrów </w:t>
            </w:r>
            <w:proofErr w:type="spellStart"/>
            <w:r w:rsidRPr="009D5D15">
              <w:rPr>
                <w:rFonts w:ascii="Arial Narrow" w:hAnsi="Arial Narrow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bezpośrednio w protokole</w:t>
            </w:r>
            <w:r w:rsidRPr="009D5D15">
              <w:rPr>
                <w:rFonts w:ascii="Arial Narrow" w:hAnsi="Arial Narrow"/>
                <w:sz w:val="18"/>
                <w:szCs w:val="18"/>
              </w:rPr>
              <w:t xml:space="preserve"> badań TK. Sprzężenie minimum k</w:t>
            </w:r>
            <w:r>
              <w:rPr>
                <w:rFonts w:ascii="Arial Narrow" w:hAnsi="Arial Narrow"/>
                <w:sz w:val="18"/>
                <w:szCs w:val="18"/>
              </w:rPr>
              <w:t>l. IV wg CIA 425. Raport dotyczący</w:t>
            </w:r>
            <w:r w:rsidRPr="009D5D15">
              <w:rPr>
                <w:rFonts w:ascii="Arial Narrow" w:hAnsi="Arial Narrow"/>
                <w:sz w:val="18"/>
                <w:szCs w:val="18"/>
              </w:rPr>
              <w:t xml:space="preserve"> rzeczywistych, uzyskanych automatycznie z dostarcz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Pr="009D5D15">
              <w:rPr>
                <w:rFonts w:ascii="Arial Narrow" w:hAnsi="Arial Narrow"/>
                <w:sz w:val="18"/>
                <w:szCs w:val="18"/>
              </w:rPr>
              <w:t xml:space="preserve">nego </w:t>
            </w:r>
            <w:proofErr w:type="spellStart"/>
            <w:r w:rsidRPr="009D5D15">
              <w:rPr>
                <w:rFonts w:ascii="Arial Narrow" w:hAnsi="Arial Narrow"/>
                <w:sz w:val="18"/>
                <w:szCs w:val="18"/>
              </w:rPr>
              <w:t>wstrzykiwacza</w:t>
            </w:r>
            <w:proofErr w:type="spellEnd"/>
            <w:r w:rsidRPr="009D5D15">
              <w:rPr>
                <w:rFonts w:ascii="Arial Narrow" w:hAnsi="Arial Narrow"/>
                <w:sz w:val="18"/>
                <w:szCs w:val="18"/>
              </w:rPr>
              <w:t xml:space="preserve"> parametrów kontrastu, jakie </w:t>
            </w:r>
            <w:r>
              <w:rPr>
                <w:rFonts w:ascii="Arial Narrow" w:hAnsi="Arial Narrow"/>
                <w:sz w:val="18"/>
                <w:szCs w:val="18"/>
              </w:rPr>
              <w:t xml:space="preserve">otrzymał pacjent w każdej serii, </w:t>
            </w:r>
            <w:r w:rsidRPr="009D5D15">
              <w:rPr>
                <w:rFonts w:ascii="Arial Narrow" w:hAnsi="Arial Narrow"/>
                <w:sz w:val="18"/>
                <w:szCs w:val="18"/>
              </w:rPr>
              <w:t xml:space="preserve">dołączony do badania w postaci dodatkowej serii DICOM z </w:t>
            </w:r>
            <w:r w:rsidR="001C0450">
              <w:rPr>
                <w:rFonts w:ascii="Arial Narrow" w:hAnsi="Arial Narrow"/>
                <w:sz w:val="18"/>
                <w:szCs w:val="18"/>
              </w:rPr>
              <w:t>możliwością jego zapamiętania</w:t>
            </w:r>
            <w:r w:rsidRPr="009D5D15">
              <w:rPr>
                <w:rFonts w:ascii="Arial Narrow" w:hAnsi="Arial Narrow"/>
                <w:sz w:val="18"/>
                <w:szCs w:val="18"/>
              </w:rPr>
              <w:t xml:space="preserve"> i wydruku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B78A1" w:rsidRDefault="000B78A1" w:rsidP="000B78A1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94497B" w:rsidRDefault="0094497B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1A7562" w:rsidRDefault="0094497B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497B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3" style="width:70.9pt;height:.05pt" o:hrpct="625" o:hralign="center" o:hrstd="t" o:hr="t" fillcolor="#a0a0a0" stroked="f"/>
              </w:pict>
            </w:r>
          </w:p>
        </w:tc>
      </w:tr>
      <w:tr w:rsidR="0094497B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1A7562" w:rsidRDefault="0094497B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     35 B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Default="0094497B" w:rsidP="0094497B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Wstrzykiwacz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wyposażony w:</w:t>
            </w:r>
          </w:p>
          <w:p w:rsidR="0094497B" w:rsidRPr="009C4857" w:rsidRDefault="0094497B" w:rsidP="0094497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</w:t>
            </w:r>
            <w:r w:rsidRPr="009C4857">
              <w:rPr>
                <w:rFonts w:ascii="Arial Narrow" w:hAnsi="Arial Narrow"/>
                <w:sz w:val="18"/>
                <w:szCs w:val="18"/>
              </w:rPr>
              <w:t>kolorowy, dotykowy ekran sterujący LCD wbudowany w urządzenie z możliwością programowania parametrów iniekcyjnych,</w:t>
            </w:r>
          </w:p>
          <w:p w:rsidR="0094497B" w:rsidRPr="0094497B" w:rsidRDefault="0094497B" w:rsidP="00F73B28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 xml:space="preserve">- </w:t>
            </w:r>
            <w:r w:rsidRPr="009C4857">
              <w:rPr>
                <w:rFonts w:ascii="Arial Narrow" w:eastAsia="Calibri" w:hAnsi="Arial Narrow"/>
                <w:sz w:val="18"/>
                <w:szCs w:val="18"/>
              </w:rPr>
              <w:t>kolorowy, dotykowy zdalny ekran sterujący</w:t>
            </w:r>
            <w:r w:rsidRPr="009C4857">
              <w:rPr>
                <w:rFonts w:ascii="Arial Narrow" w:hAnsi="Arial Narrow"/>
                <w:sz w:val="18"/>
                <w:szCs w:val="18"/>
              </w:rPr>
              <w:t xml:space="preserve"> LCD, który komunikuje się ze strzykawką bezprzewodowo z możliwością programowania parametrów iniekcyjnych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Default="000B78A1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TAK/ NIE*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1A7562" w:rsidRDefault="0094497B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497B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4" style="width:70.9pt;height:.05pt" o:hrpct="625" o:hralign="center" o:hrstd="t" o:hr="t" fillcolor="#a0a0a0" stroked="f"/>
              </w:pict>
            </w:r>
          </w:p>
        </w:tc>
      </w:tr>
      <w:tr w:rsidR="0094497B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1A7562" w:rsidRDefault="0094497B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     35 C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9C4857" w:rsidRDefault="0094497B" w:rsidP="0094497B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9C4857">
              <w:rPr>
                <w:rFonts w:ascii="Arial Narrow" w:hAnsi="Arial Narrow"/>
                <w:sz w:val="18"/>
                <w:szCs w:val="18"/>
              </w:rPr>
              <w:t>Wstrzykiwacz</w:t>
            </w:r>
            <w:proofErr w:type="spellEnd"/>
            <w:r w:rsidRPr="009C4857">
              <w:rPr>
                <w:rFonts w:ascii="Arial Narrow" w:hAnsi="Arial Narrow"/>
                <w:sz w:val="18"/>
                <w:szCs w:val="18"/>
              </w:rPr>
              <w:t xml:space="preserve"> kontrastu i soli fizjologicznej o poniższych parametrach:</w:t>
            </w:r>
          </w:p>
          <w:p w:rsidR="0094497B" w:rsidRPr="009C4857" w:rsidRDefault="0094497B" w:rsidP="0094497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Zasilanie bateryjne (bezprz</w:t>
            </w:r>
            <w:r>
              <w:rPr>
                <w:rFonts w:ascii="Arial Narrow" w:hAnsi="Arial Narrow"/>
                <w:sz w:val="18"/>
                <w:szCs w:val="18"/>
              </w:rPr>
              <w:t>ewodowe) z możliwością zasilania</w:t>
            </w:r>
            <w:r w:rsidRPr="009C4857">
              <w:rPr>
                <w:rFonts w:ascii="Arial Narrow" w:hAnsi="Arial Narrow"/>
                <w:sz w:val="18"/>
                <w:szCs w:val="18"/>
              </w:rPr>
              <w:t xml:space="preserve"> poprzez kabel sieciowy.</w:t>
            </w:r>
          </w:p>
          <w:p w:rsidR="0094497B" w:rsidRPr="009C4857" w:rsidRDefault="0094497B" w:rsidP="0094497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Wbudowane w urządzenie ogrzewacze kontrastu i soli fizjologicznej.</w:t>
            </w:r>
          </w:p>
          <w:p w:rsidR="0094497B" w:rsidRPr="009C4857" w:rsidRDefault="0094497B" w:rsidP="0094497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Kolorowy, dotykowy ekran sterujący LCD wbudowany w urządzenie. Możliwość programowania parametrów iniekcyjnych. Możliwość wyświetlania wykresu obrazującego natężenie przepływu i przebiegu ciśnienia podczas iniekcji.</w:t>
            </w:r>
          </w:p>
          <w:p w:rsidR="0094497B" w:rsidRPr="009C4857" w:rsidRDefault="0094497B" w:rsidP="0094497B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Kolorowy, dotykowy zdalny ekran sterujący LCD.  Możliwość programowania parametrów iniekcyjnych.</w:t>
            </w:r>
            <w:r w:rsidRPr="009C4857">
              <w:rPr>
                <w:rFonts w:ascii="Arial Narrow" w:hAnsi="Arial Narrow"/>
                <w:sz w:val="18"/>
                <w:szCs w:val="18"/>
              </w:rPr>
              <w:br/>
              <w:t xml:space="preserve">Możliwość wyświetlania wykresu obrazującego natężenie przepływu i przebiegu ciśnienia </w:t>
            </w:r>
            <w:r w:rsidRPr="009C4857">
              <w:rPr>
                <w:rFonts w:ascii="Arial Narrow" w:hAnsi="Arial Narrow"/>
                <w:sz w:val="18"/>
                <w:szCs w:val="18"/>
              </w:rPr>
              <w:lastRenderedPageBreak/>
              <w:t>podczas iniekcji.</w:t>
            </w:r>
          </w:p>
          <w:p w:rsidR="0094497B" w:rsidRPr="009C4857" w:rsidRDefault="0094497B" w:rsidP="0094497B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 xml:space="preserve">- Bezprzewodowa komunikacja ekranu zdalnego ze </w:t>
            </w:r>
            <w:proofErr w:type="spellStart"/>
            <w:r w:rsidRPr="009C4857">
              <w:rPr>
                <w:rFonts w:ascii="Arial Narrow" w:hAnsi="Arial Narrow"/>
                <w:sz w:val="18"/>
                <w:szCs w:val="18"/>
              </w:rPr>
              <w:t>wstrzykiwaczem</w:t>
            </w:r>
            <w:proofErr w:type="spellEnd"/>
            <w:r w:rsidRPr="009C4857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94497B" w:rsidRPr="009C4857" w:rsidRDefault="0094497B" w:rsidP="0094497B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Możliwość jednoczesnego podawania środka kontrastowego oraz soli fizjologicznej.</w:t>
            </w:r>
          </w:p>
          <w:p w:rsidR="0094497B" w:rsidRPr="009C4857" w:rsidRDefault="0094497B" w:rsidP="0094497B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Możliwość konfiguracji iniekcji składającej się od 1-6 faz.</w:t>
            </w:r>
          </w:p>
          <w:p w:rsidR="0094497B" w:rsidRPr="009C4857" w:rsidRDefault="0094497B" w:rsidP="0094497B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Możliwość zapamiętania 80 profili iniekcji (każda do 6 faz).</w:t>
            </w:r>
          </w:p>
          <w:p w:rsidR="0094497B" w:rsidRPr="009C4857" w:rsidRDefault="0094497B" w:rsidP="0094497B">
            <w:pPr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Funkcja KVO (</w:t>
            </w:r>
            <w:proofErr w:type="spellStart"/>
            <w:r w:rsidRPr="009C4857">
              <w:rPr>
                <w:rFonts w:ascii="Arial Narrow" w:hAnsi="Arial Narrow"/>
                <w:sz w:val="18"/>
                <w:szCs w:val="18"/>
              </w:rPr>
              <w:t>Keep</w:t>
            </w:r>
            <w:proofErr w:type="spellEnd"/>
            <w:r w:rsidRPr="009C485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C4857">
              <w:rPr>
                <w:rFonts w:ascii="Arial Narrow" w:hAnsi="Arial Narrow"/>
                <w:sz w:val="18"/>
                <w:szCs w:val="18"/>
              </w:rPr>
              <w:t>Vein</w:t>
            </w:r>
            <w:proofErr w:type="spellEnd"/>
            <w:r w:rsidRPr="009C4857">
              <w:rPr>
                <w:rFonts w:ascii="Arial Narrow" w:hAnsi="Arial Narrow"/>
                <w:sz w:val="18"/>
                <w:szCs w:val="18"/>
              </w:rPr>
              <w:t xml:space="preserve"> Open) – utrzymywanie</w:t>
            </w:r>
            <w:r>
              <w:rPr>
                <w:rFonts w:ascii="Arial Narrow" w:hAnsi="Arial Narrow"/>
                <w:sz w:val="18"/>
                <w:szCs w:val="18"/>
              </w:rPr>
              <w:t xml:space="preserve"> drożności żył poprzez podawanie</w:t>
            </w:r>
            <w:r w:rsidRPr="009C4857">
              <w:rPr>
                <w:rFonts w:ascii="Arial Narrow" w:hAnsi="Arial Narrow"/>
                <w:sz w:val="18"/>
                <w:szCs w:val="18"/>
              </w:rPr>
              <w:t xml:space="preserve"> 1 ml roztworu soli fizjologicznej co 2 minuty.</w:t>
            </w:r>
          </w:p>
          <w:p w:rsidR="0094497B" w:rsidRPr="009C4857" w:rsidRDefault="0094497B" w:rsidP="0094497B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Maksymalne ciśnienie iniekcji programowalne od 5 do 21 barów, stopniowane co 1 bar.</w:t>
            </w:r>
          </w:p>
          <w:p w:rsidR="0094497B" w:rsidRPr="009C4857" w:rsidRDefault="0094497B" w:rsidP="0094497B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Natężenie przepływu: 0,1 ml/s – 10 ml/s, stopniowane co 0,1 ml/s.</w:t>
            </w:r>
          </w:p>
          <w:p w:rsidR="0094497B" w:rsidRPr="009C4857" w:rsidRDefault="0094497B" w:rsidP="0094497B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Możliwość stosowania wielogodzinnych materiałów zużywalnych dla wielu pacjentów.</w:t>
            </w:r>
          </w:p>
          <w:p w:rsidR="0094497B" w:rsidRPr="009C4857" w:rsidRDefault="0094497B" w:rsidP="0094497B">
            <w:pPr>
              <w:rPr>
                <w:rFonts w:ascii="Arial Narrow" w:eastAsia="Calibri" w:hAnsi="Arial Narrow"/>
                <w:sz w:val="18"/>
                <w:szCs w:val="18"/>
              </w:rPr>
            </w:pPr>
            <w:r w:rsidRPr="009C4857">
              <w:rPr>
                <w:rFonts w:ascii="Arial Narrow" w:hAnsi="Arial Narrow"/>
                <w:sz w:val="18"/>
                <w:szCs w:val="18"/>
              </w:rPr>
              <w:t>- Praca na materiałach zużywalnych pozbawionych:</w:t>
            </w:r>
            <w:r w:rsidRPr="009C4857">
              <w:rPr>
                <w:rFonts w:ascii="Arial Narrow" w:hAnsi="Arial Narrow"/>
                <w:sz w:val="18"/>
                <w:szCs w:val="18"/>
              </w:rPr>
              <w:br/>
            </w:r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 </w:t>
            </w:r>
            <w:proofErr w:type="spellStart"/>
            <w:r w:rsidRPr="009C4857">
              <w:rPr>
                <w:rFonts w:ascii="Arial Narrow" w:eastAsia="Calibri" w:hAnsi="Arial Narrow"/>
                <w:sz w:val="18"/>
                <w:szCs w:val="18"/>
              </w:rPr>
              <w:t>ftalanów</w:t>
            </w:r>
            <w:proofErr w:type="spellEnd"/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dwu-2-etyloheksylowego (DEHP), </w:t>
            </w:r>
            <w:proofErr w:type="spellStart"/>
            <w:r w:rsidRPr="009C4857">
              <w:rPr>
                <w:rFonts w:ascii="Arial Narrow" w:eastAsia="Calibri" w:hAnsi="Arial Narrow"/>
                <w:sz w:val="18"/>
                <w:szCs w:val="18"/>
              </w:rPr>
              <w:t>ftalanów</w:t>
            </w:r>
            <w:proofErr w:type="spellEnd"/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proofErr w:type="spellStart"/>
            <w:r w:rsidRPr="009C4857">
              <w:rPr>
                <w:rFonts w:ascii="Arial Narrow" w:eastAsia="Calibri" w:hAnsi="Arial Narrow"/>
                <w:sz w:val="18"/>
                <w:szCs w:val="18"/>
              </w:rPr>
              <w:t>dioktylu</w:t>
            </w:r>
            <w:proofErr w:type="spellEnd"/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(DOP), lateksu oraz pirogenów.</w:t>
            </w:r>
          </w:p>
          <w:p w:rsidR="0094497B" w:rsidRDefault="0094497B" w:rsidP="0094497B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- </w:t>
            </w:r>
            <w:proofErr w:type="spellStart"/>
            <w:r w:rsidRPr="009C4857">
              <w:rPr>
                <w:rFonts w:ascii="Arial Narrow" w:eastAsia="Calibri" w:hAnsi="Arial Narrow"/>
                <w:sz w:val="18"/>
                <w:szCs w:val="18"/>
              </w:rPr>
              <w:t>Wstrzykiwacz</w:t>
            </w:r>
            <w:proofErr w:type="spellEnd"/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wyposażony w dwie głowice </w:t>
            </w:r>
            <w:proofErr w:type="spellStart"/>
            <w:r w:rsidRPr="009C4857">
              <w:rPr>
                <w:rFonts w:ascii="Arial Narrow" w:eastAsia="Calibri" w:hAnsi="Arial Narrow"/>
                <w:sz w:val="18"/>
                <w:szCs w:val="18"/>
              </w:rPr>
              <w:t>wstrzykiwacza</w:t>
            </w:r>
            <w:proofErr w:type="spellEnd"/>
            <w:r w:rsidRPr="009C4857">
              <w:rPr>
                <w:rFonts w:ascii="Arial Narrow" w:eastAsia="Calibri" w:hAnsi="Arial Narrow"/>
                <w:sz w:val="18"/>
                <w:szCs w:val="18"/>
              </w:rPr>
              <w:t xml:space="preserve"> z możliwością używania wkładów wymiennych o pojemności 200 ml przeznaczone do napełniania dowolnie wybranym środkiem kontrastowym dowolnego producenta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Default="000B78A1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lastRenderedPageBreak/>
              <w:t>TAK/ NIE*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1A7562" w:rsidRDefault="0094497B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497B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5" style="width:70.9pt;height:.05pt" o:hrpct="625" o:hralign="center" o:hrstd="t" o:hr="t" fillcolor="#a0a0a0" stroked="f"/>
              </w:pict>
            </w:r>
          </w:p>
        </w:tc>
      </w:tr>
      <w:tr w:rsidR="0094497B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1A7562" w:rsidRDefault="0094497B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lastRenderedPageBreak/>
              <w:t xml:space="preserve">      35 D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Default="0094497B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Materiały</w:t>
            </w:r>
            <w:r w:rsidRPr="00313BDF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zużywalne pozbawione</w:t>
            </w:r>
            <w:r w:rsidRPr="00313BDF">
              <w:rPr>
                <w:rFonts w:ascii="Arial Narrow" w:hAnsi="Arial Narrow"/>
                <w:sz w:val="18"/>
                <w:szCs w:val="18"/>
              </w:rPr>
              <w:t>:</w:t>
            </w:r>
            <w:r w:rsidRPr="00313BD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313BDF">
              <w:rPr>
                <w:rFonts w:ascii="Arial Narrow" w:eastAsia="Calibri" w:hAnsi="Arial Narrow"/>
                <w:sz w:val="18"/>
                <w:szCs w:val="18"/>
              </w:rPr>
              <w:t>ftalanów</w:t>
            </w:r>
            <w:proofErr w:type="spellEnd"/>
            <w:r w:rsidRPr="00313BDF">
              <w:rPr>
                <w:rFonts w:ascii="Arial Narrow" w:eastAsia="Calibri" w:hAnsi="Arial Narrow"/>
                <w:sz w:val="18"/>
                <w:szCs w:val="18"/>
              </w:rPr>
              <w:t xml:space="preserve"> dwu-2-etyloheksylowego (DEHP), </w:t>
            </w:r>
            <w:proofErr w:type="spellStart"/>
            <w:r w:rsidRPr="00313BDF">
              <w:rPr>
                <w:rFonts w:ascii="Arial Narrow" w:eastAsia="Calibri" w:hAnsi="Arial Narrow"/>
                <w:sz w:val="18"/>
                <w:szCs w:val="18"/>
              </w:rPr>
              <w:t>ftalanów</w:t>
            </w:r>
            <w:proofErr w:type="spellEnd"/>
            <w:r w:rsidRPr="00313BD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proofErr w:type="spellStart"/>
            <w:r w:rsidRPr="00313BDF">
              <w:rPr>
                <w:rFonts w:ascii="Arial Narrow" w:eastAsia="Calibri" w:hAnsi="Arial Narrow"/>
                <w:sz w:val="18"/>
                <w:szCs w:val="18"/>
              </w:rPr>
              <w:t>dioktylu</w:t>
            </w:r>
            <w:proofErr w:type="spellEnd"/>
            <w:r w:rsidRPr="00313BDF">
              <w:rPr>
                <w:rFonts w:ascii="Arial Narrow" w:eastAsia="Calibri" w:hAnsi="Arial Narrow"/>
                <w:sz w:val="18"/>
                <w:szCs w:val="18"/>
              </w:rPr>
              <w:t xml:space="preserve"> (DOP), lateksu oraz  pirogenów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Default="000B78A1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4497B" w:rsidRPr="001A7562" w:rsidRDefault="0094497B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497B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94497B" w:rsidP="0094497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    35 E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13BDF" w:rsidRDefault="00313BDF" w:rsidP="00313BDF">
            <w:pPr>
              <w:snapToGrid w:val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Praca </w:t>
            </w: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 xml:space="preserve"> w pełni bezprzewodowa:</w:t>
            </w:r>
          </w:p>
          <w:p w:rsidR="00313BDF" w:rsidRPr="00097FD1" w:rsidRDefault="00097FD1" w:rsidP="00313BDF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097FD1">
              <w:rPr>
                <w:rFonts w:ascii="Arial Narrow" w:hAnsi="Arial Narrow"/>
                <w:sz w:val="18"/>
                <w:szCs w:val="18"/>
              </w:rPr>
              <w:t>- zasilanie akumulatorowe</w:t>
            </w:r>
            <w:r w:rsidRPr="00097FD1">
              <w:rPr>
                <w:rFonts w:ascii="Arial Narrow" w:hAnsi="Arial Narrow"/>
                <w:sz w:val="18"/>
                <w:szCs w:val="18"/>
              </w:rPr>
              <w:br/>
              <w:t>- bezprzewodowa łączność strzykawki z ekranem zdalnym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214A29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  <w:r w:rsidR="00381D47">
              <w:rPr>
                <w:rFonts w:ascii="Arial Narrow" w:hAnsi="Arial Narrow" w:cs="Arial Narrow"/>
                <w:sz w:val="18"/>
                <w:szCs w:val="18"/>
              </w:rPr>
              <w:t>/ NIE</w:t>
            </w:r>
            <w:r w:rsidR="000B78A1">
              <w:rPr>
                <w:rFonts w:ascii="Arial Narrow" w:hAnsi="Arial Narrow" w:cs="Arial Narrow"/>
                <w:sz w:val="18"/>
                <w:szCs w:val="18"/>
              </w:rPr>
              <w:t>*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7" style="width:70.9pt;height:.05pt" o:hrpct="625" o:hralign="center" o:hrstd="t" o:hr="t" fillcolor="#a0a0a0" stroked="f"/>
              </w:pict>
            </w:r>
          </w:p>
        </w:tc>
      </w:tr>
      <w:tr w:rsidR="00397D37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7D37" w:rsidRPr="00397D37" w:rsidRDefault="00397D37" w:rsidP="00397D3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     35 F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1.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Automatyczny, specjalizowany do badań CT dwutłokowy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wstrzykiwacz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 kontrastu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2. Głowica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wstrzykiwacza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 dostosowana do stosowania wkładów wymiennych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>o pojemności 50, 100, 125 ml wypełnionych fabrycznie środkiem cieniującym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3. Głowica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wstrzykiwacza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 dostosowana do stosowania wkładów wymiennych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>o pojemności  200 ml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4. Głowica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wstrzykiwacza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 w: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 xml:space="preserve">- urządzenie pokazujące prędkość przepływu i ilość środka cieniującego,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 xml:space="preserve">- przycisk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samonapełniania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 - przycisk zabezpieczający prawidłowe sprawdzenie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>  zaprogramowania i podania środka cieniującego (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enable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)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 xml:space="preserve">- pamięć protokołów,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 xml:space="preserve">- możliwość automatycznego włączenia strzykawki automatycznej poprzez dotyk monitora,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>- możliwość szybkiej zmiany orientacji wyświetlanych danych na monitorze głowicy,                                  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5. Symultaniczne podawanie środka kontrastowego i roztworu soli fizjologicznej z obu wkładów jednocześnie, z opcją zaprogramowania procentowej wartości tak wstrzykiwanego roztworu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6. Regulowana prędkość przepływu w zakresie 0,1 - 10,0 ml/sekundę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7. Możliwość wprowadzenia min.35 protokołów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8. Fazy: 6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9. Możliwość wprowadzenia haseł do programowania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10. Opóźnienie skanowania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11. Całkowity czas stosowany w opóźnieniu skanowania od 0 do min. 400 sekund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12. monitor na głowicy strzykawki oraz w sterowni reagujący na dotyk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13. Opcja powolnego (kropelkowego) podawania soli fizjologicznej przy parametrach: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 xml:space="preserve">- prędkość przepływu 0,1  -10 ml/sekundę </w:t>
            </w: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br/>
              <w:t>- ilość 1-200 ml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lastRenderedPageBreak/>
              <w:t>14. Automatyczne wykrywanie przez strzykawkę jakiej wielkości wkład wymienny został zastosowany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15. Zapewnienie dodatkowego poziomu bezpieczeństwa poprzez detektor alarmujący w razie ominięcia któregoś z etapów prawidłowego przygotowania strzykawki do podania środka cieniującego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16. Możliwość zmiany prędkości przepływu podczas podawania środka cieniującego</w:t>
            </w:r>
          </w:p>
          <w:p w:rsidR="00397D37" w:rsidRPr="00397D37" w:rsidRDefault="00397D37" w:rsidP="00397D37">
            <w:pPr>
              <w:snapToGrid w:val="0"/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17. Maksymalne ciśnienie 50-325 psi regulacja ze skokiem 5 psi</w:t>
            </w:r>
          </w:p>
          <w:p w:rsidR="00397D37" w:rsidRPr="00397D37" w:rsidRDefault="00397D37" w:rsidP="00397D37">
            <w:pPr>
              <w:snapToGrid w:val="0"/>
              <w:rPr>
                <w:rFonts w:ascii="Arial Narrow" w:eastAsia="Calibri" w:hAnsi="Arial Narrow"/>
                <w:sz w:val="18"/>
                <w:szCs w:val="18"/>
              </w:rPr>
            </w:pPr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 xml:space="preserve">18. 100 </w:t>
            </w:r>
            <w:proofErr w:type="spellStart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kpl</w:t>
            </w:r>
            <w:proofErr w:type="spellEnd"/>
            <w:r w:rsidRPr="00397D37">
              <w:rPr>
                <w:rFonts w:ascii="Arial Narrow" w:hAnsi="Arial Narrow"/>
                <w:color w:val="000000"/>
                <w:sz w:val="18"/>
                <w:szCs w:val="18"/>
                <w:lang w:eastAsia="ar-SA"/>
              </w:rPr>
              <w:t>. wkładów jednorazowych – dwa wkłady poj. 200 ml, dren Y 150 cm z dwiema zastawkami, rurka do nabierania kontrastu.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7D37" w:rsidRDefault="00397D37" w:rsidP="00214A29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lastRenderedPageBreak/>
              <w:t>TAK/ NIE*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7D37" w:rsidRPr="001A7562" w:rsidRDefault="00397D37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7D37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8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lastRenderedPageBreak/>
              <w:t>VI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KONSOLA OPERATORSKA</w:t>
            </w:r>
          </w:p>
        </w:tc>
      </w:tr>
      <w:tr w:rsidR="003E195F" w:rsidRPr="001A7562" w:rsidTr="0094497B">
        <w:trPr>
          <w:trHeight w:val="42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Jednomonitorowe stanowisko ope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ratorskie 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Przekątna kolorowego monitora z aktywną matrycą ciekłokrystaliczną typu Flat ["]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 19 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9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Pojemność dysku twardego dla obrazów bez kompresji (512x512), wyrażona liczbą obrazów.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4009A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50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4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Archiwizacja badań pacjentów na CD-R i DVD w standardzie DICOM 3.0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4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Dwukierunkowy interkom do komunikacji głosowej z pacjentem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143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Interfejs sieciowy zgodnie z DICOM 3.0 z następującymi klasami serwisowymi:                                                               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Send/Receive                                                                           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Basic Print                                                                                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Query/ Retrieve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Storage Commitment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-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Worklist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4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59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VIII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OPROGRAMOWANIE KONSOLI OPERATORSKIEJ</w: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MIP (Maximum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Intensity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Projection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SSD (Surface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Shaded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Display)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VRT (Volume Rendering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Techique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7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Rekonstrukcje MPR (również skośne i krzywoliniowe z danych zbieranych przy dowolnym kącie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8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Prezentacje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cine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Pomiary geometryczne (długości / kątów / powierzchni / objętości)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183714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Pomiary analityczne (pomiar poziomu gęstości, analiza skanu dynamicznego).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Oprogramowanie do automatycznego usuwania kości typu ‘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bone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removal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’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autoSpaceDE w:val="0"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Obliczanie całkowitej dawki ekspozycyjnej (DLP lub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CTDIvol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), jaką uzyskał pacjent w trakcie badania i jej prezentacja na ekranie konsoli operatorskiej.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Wielozadaniowość / wielodostęp, w tym możliwość automatycznej rekonstrukcji, archiwizacji i dokumentacji w tle (w trakcie skanowania)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4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Oprogramowanie do synchronizacji startu badania spiralnego na podstawie automatycznej analizy napływu środka cieniującego w zadanej warstwie bez wykonywania wstrzyknięć testowych.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Kompletny zestaw protokołów do badania wszystkich obszarów anatomicznych , z możliwością ich projektowania i zapamiętywania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sz w:val="18"/>
                <w:szCs w:val="18"/>
              </w:rPr>
              <w:t xml:space="preserve">Możliwość bezpośredniej rekonstrukcji warstw w MPR bez konieczności wstępnej rekonstrukcji cienkich warstw </w:t>
            </w:r>
            <w:proofErr w:type="spellStart"/>
            <w:r w:rsidRPr="001A7562">
              <w:rPr>
                <w:rFonts w:ascii="Arial Narrow" w:hAnsi="Arial Narrow" w:cs="Arial"/>
                <w:sz w:val="18"/>
                <w:szCs w:val="18"/>
              </w:rPr>
              <w:t>aksjalnych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sz w:val="18"/>
                <w:szCs w:val="18"/>
              </w:rPr>
              <w:t>Automatyczne ustawianie zakresu badania, dla danego pacjenta i protokołu badania, na podstawie znaczników anatomicznych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153152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 –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74CE1" w:rsidRDefault="003E195F" w:rsidP="009F2D07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474CE1">
              <w:rPr>
                <w:rFonts w:ascii="Arial Narrow" w:hAnsi="Arial Narrow" w:cs="Arial"/>
                <w:sz w:val="18"/>
                <w:szCs w:val="18"/>
              </w:rPr>
              <w:t>Automatyczny dobór napięcia anodowego w protokołach badań w zależności od</w:t>
            </w:r>
          </w:p>
          <w:p w:rsidR="003E195F" w:rsidRPr="00BC60CF" w:rsidRDefault="003E195F" w:rsidP="009F2D07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474CE1">
              <w:rPr>
                <w:rFonts w:ascii="Arial Narrow" w:hAnsi="Arial Narrow" w:cs="Arial"/>
                <w:sz w:val="18"/>
                <w:szCs w:val="18"/>
              </w:rPr>
              <w:t>badanej anatomii i rodzaju badania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1A7562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153152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 –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sz w:val="18"/>
                <w:szCs w:val="18"/>
              </w:rPr>
              <w:t>Możliwość wyświetlenia bezpośrednio w interfejsie użytkownika krótkich prezentacji instruktażowych, pokazujących w jaki sposób zoptymalizować badanie i zużycie skanera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153152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 –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F2DF0" w:rsidRPr="001A7562" w:rsidRDefault="00BF2DF0" w:rsidP="00C624E0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Zaofer</w:t>
            </w:r>
            <w:r w:rsidR="00A75337">
              <w:rPr>
                <w:rFonts w:ascii="Arial Narrow" w:hAnsi="Arial Narrow" w:cs="Arial"/>
                <w:sz w:val="18"/>
                <w:szCs w:val="18"/>
              </w:rPr>
              <w:t xml:space="preserve">owany system ma umożliwić 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zdalny opis wyników badań metodą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teleradiologii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8" style="width:70.9pt;height:.05pt" o:hrpct="625" o:hralign="center" o:hrstd="t" o:hr="t" fillcolor="#a0a0a0" stroked="f"/>
              </w:pict>
            </w:r>
          </w:p>
        </w:tc>
      </w:tr>
      <w:tr w:rsidR="004364B3" w:rsidRPr="001A7562" w:rsidTr="004364B3">
        <w:trPr>
          <w:trHeight w:val="611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4364B3" w:rsidRPr="004364B3" w:rsidRDefault="004364B3" w:rsidP="00FC2D7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364B3">
              <w:rPr>
                <w:rFonts w:ascii="Arial Narrow" w:hAnsi="Arial Narrow" w:cs="Arial Narrow"/>
                <w:b/>
                <w:sz w:val="18"/>
                <w:szCs w:val="18"/>
              </w:rPr>
              <w:t>IX.</w:t>
            </w:r>
            <w:r>
              <w:rPr>
                <w:rFonts w:ascii="Arial Narrow" w:hAnsi="Arial Narrow" w:cs="Arial Narrow"/>
                <w:b/>
                <w:sz w:val="18"/>
                <w:szCs w:val="18"/>
              </w:rPr>
              <w:t xml:space="preserve"> ROBOT (DUPLIKATOR) DO NAGRYWANIA PŁYT CD/ DVD T/-RW</w:t>
            </w:r>
          </w:p>
        </w:tc>
      </w:tr>
      <w:tr w:rsidR="004364B3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1A7562" w:rsidRDefault="004364B3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Default="004364B3" w:rsidP="004364B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Robot do na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grywania płyt CD/DVD (nagrywarko-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drukarka 1 szt.) z systemem operacyjnym, z nadrukiem danych pacjenta zawierających opis, obrazy diagnostyczne z dogrywaną automatycznie przeglądarką obrazów DICOM. </w:t>
            </w:r>
          </w:p>
          <w:p w:rsidR="00D2332E" w:rsidRDefault="00D2332E" w:rsidP="004364B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Nazwa, model, rok produkcji (2018), producent</w:t>
            </w:r>
          </w:p>
          <w:p w:rsidR="004364B3" w:rsidRDefault="004364B3" w:rsidP="00D2332E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Licencja na </w:t>
            </w:r>
            <w:r w:rsidR="00D2332E">
              <w:rPr>
                <w:rFonts w:ascii="Arial Narrow" w:hAnsi="Arial Narrow" w:cs="Arial Narrow"/>
                <w:sz w:val="18"/>
                <w:szCs w:val="18"/>
              </w:rPr>
              <w:t>oprogramowanie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 xml:space="preserve"> w cenie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D2332E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1A7562" w:rsidRDefault="004364B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64B3" w:rsidRDefault="00E36C91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9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53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POZOSTAŁE WYMAGANIA</w:t>
            </w:r>
          </w:p>
        </w:tc>
      </w:tr>
      <w:tr w:rsidR="003E195F" w:rsidRPr="001A7562" w:rsidTr="0094497B">
        <w:trPr>
          <w:trHeight w:val="29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1C450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Zestaw firmowych fantomów serwisowych do kalibracji 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>oraz do wykonywania testów podstawowych wymaganych przepisami prawnymi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8B4286" w:rsidRPr="001A7562" w:rsidRDefault="008B4286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wymienić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Instrukcja obsługi aparatu TK</w:t>
            </w:r>
            <w:r>
              <w:rPr>
                <w:rFonts w:ascii="Arial Narrow" w:hAnsi="Arial Narrow" w:cs="Arial Narrow"/>
                <w:sz w:val="18"/>
                <w:szCs w:val="18"/>
              </w:rPr>
              <w:t>/ wstrzykiwania kontrastu/ innych elementów przedmiotu zamówienia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w formie elektronicznej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Środki ochrony radiologicznej dla pacjenta ( fartuch ochronny 2 sztuki, osłona na tarczycę, na piersi, soczewki oczu) zgodnie z obowiązującymi przepisami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 xml:space="preserve">Specjalne oprogramowanie optymalizujące pracę skanera, zmniejszające zużycie lampy z wykorzystaniem procedury wstępnego wygrzewania lampy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 – 2 pkt</w:t>
            </w:r>
          </w:p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 xml:space="preserve">System oszczędzania energii przez </w:t>
            </w:r>
            <w:r w:rsidR="0000377E">
              <w:rPr>
                <w:rFonts w:ascii="Arial Narrow" w:hAnsi="Arial Narrow" w:cs="Arial Narrow"/>
                <w:sz w:val="18"/>
                <w:szCs w:val="18"/>
              </w:rPr>
              <w:t xml:space="preserve">automatyczne, bez ingerencji operatora </w:t>
            </w:r>
            <w:r w:rsidRPr="00443E15">
              <w:rPr>
                <w:rFonts w:ascii="Arial Narrow" w:hAnsi="Arial Narrow" w:cs="Arial Narrow"/>
                <w:sz w:val="18"/>
                <w:szCs w:val="18"/>
              </w:rPr>
              <w:t>zatrzymywanie zespołu lampa – detektor podczas przerw w skanowaniu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 – 2 pkt</w:t>
            </w:r>
          </w:p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Moc podłączeniowa [kVA]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5E4DE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 xml:space="preserve">Najmniejsza wartość </w:t>
            </w:r>
            <w:r>
              <w:rPr>
                <w:rFonts w:ascii="Arial Narrow" w:hAnsi="Arial Narrow"/>
                <w:sz w:val="18"/>
                <w:szCs w:val="18"/>
              </w:rPr>
              <w:t>2</w:t>
            </w:r>
            <w:r w:rsidRPr="000F467D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5E4DE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Największa wartość 0 pkt</w:t>
            </w:r>
          </w:p>
          <w:p w:rsidR="003E195F" w:rsidRPr="001A7562" w:rsidRDefault="003E195F" w:rsidP="005E4DE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94497B">
        <w:trPr>
          <w:trHeight w:val="32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Ilość ciepła emitowana do pomieszczenia badań w trakcie skanowania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9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Minimalna powierzchnia instalacji systemu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4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8B428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Wykonanie testów 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akceptacyjnych</w:t>
            </w:r>
            <w:r>
              <w:rPr>
                <w:rFonts w:ascii="Arial Narrow" w:hAnsi="Arial Narrow" w:cs="Arial Narrow"/>
                <w:sz w:val="18"/>
                <w:szCs w:val="18"/>
              </w:rPr>
              <w:t>)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 xml:space="preserve"> i specjalistycznych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po zainstalowaniu urządzenia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 xml:space="preserve"> zawarte w cenie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UPS umożliwiający podtrzymanie pracy konsoli operatorskiej na minimum  20 minut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TAK,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Komunikacja (komendy )w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D655B" w:rsidRDefault="003E195F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Montaż, instalacja i uruchomienie w Pracowni TK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>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tomografu komputerowego,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środka kontrastowego, </w:t>
            </w:r>
            <w:r w:rsidR="00D025C7">
              <w:rPr>
                <w:rFonts w:ascii="Arial Narrow" w:hAnsi="Arial Narrow" w:cs="Arial Narrow"/>
                <w:sz w:val="18"/>
                <w:szCs w:val="18"/>
              </w:rPr>
              <w:t xml:space="preserve">nagrywarko- drukarki płyt CD, </w:t>
            </w:r>
            <w:r>
              <w:rPr>
                <w:rFonts w:ascii="Arial Narrow" w:hAnsi="Arial Narrow" w:cs="Arial Narrow"/>
                <w:sz w:val="18"/>
                <w:szCs w:val="18"/>
              </w:rPr>
              <w:t>UPS oraz innych elementów składowych zamówienia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 xml:space="preserve"> w tym integracja i konsolidacja</w:t>
            </w:r>
            <w:r w:rsidR="00D025C7">
              <w:rPr>
                <w:rFonts w:ascii="Arial Narrow" w:hAnsi="Arial Narrow" w:cs="Arial Narrow"/>
                <w:sz w:val="18"/>
                <w:szCs w:val="18"/>
              </w:rPr>
              <w:t xml:space="preserve"> oferowanego oprogramowania z oprogramowaniem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 xml:space="preserve"> działalności medycznej używanym przez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>Zamawiającego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, tj. CGM </w:t>
            </w:r>
            <w:proofErr w:type="spellStart"/>
            <w:r w:rsidR="00B61931">
              <w:rPr>
                <w:rFonts w:ascii="Arial Narrow" w:hAnsi="Arial Narrow" w:cs="Arial Narrow"/>
                <w:sz w:val="18"/>
                <w:szCs w:val="18"/>
              </w:rPr>
              <w:t>Clininet</w:t>
            </w:r>
            <w:proofErr w:type="spellEnd"/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oraz systemem PACS</w:t>
            </w:r>
            <w:r w:rsidR="00ED655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3E195F" w:rsidRDefault="00ED655B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Wykonawca zapewni  licencję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oprogramowania do wymiany danych protokołami HL7/DICOM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8" style="width:70.9pt;height:.05pt" o:hrpct="625" o:hralign="center" o:hrstd="t" o:hr="t" fillcolor="#a0a0a0" stroked="f"/>
              </w:pict>
            </w:r>
          </w:p>
        </w:tc>
      </w:tr>
      <w:tr w:rsidR="00E0579A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1A7562" w:rsidRDefault="00E0579A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Default="00E0579A" w:rsidP="00E0579A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Integracja systemów operacyjnych (oprogramowań) tomografu komputerowego oraz pozostałych elementów składowych przedmiotu zamówienia z aktualnie używanym przez szpital oprogramowaniem w zakresie uzyskania pełnej funkcjonalności i wykorzystania oprogramowań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1A7562" w:rsidRDefault="00E0579A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79A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9" style="width:70.9pt;height:.05pt" o:hrpct="625" o:hralign="center" o:hrstd="t" o:hr="t" fillcolor="#a0a0a0" stroked="f"/>
              </w:pict>
            </w:r>
          </w:p>
        </w:tc>
      </w:tr>
      <w:tr w:rsidR="00302AAA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1A7562" w:rsidRDefault="00302AAA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Default="00302AAA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Dostarczenie </w:t>
            </w:r>
            <w:r w:rsidR="00E72DB0">
              <w:rPr>
                <w:rFonts w:ascii="Arial Narrow" w:hAnsi="Arial Narrow" w:cs="Arial Narrow"/>
                <w:sz w:val="18"/>
                <w:szCs w:val="18"/>
              </w:rPr>
              <w:t>przed podpisaniem  umowy dokumentacji techniczno- instalacyjnej TK oraz pozostałych elementów składowych,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1A7562" w:rsidRDefault="00302AAA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2AAA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0" style="width:70.9pt;height:.05pt" o:hrpct="625" o:hralign="center" o:hrstd="t" o:hr="t" fillcolor="#a0a0a0" stroked="f"/>
              </w:pict>
            </w:r>
          </w:p>
        </w:tc>
      </w:tr>
      <w:tr w:rsidR="00E72DB0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Pr="001A7562" w:rsidRDefault="00E72DB0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Default="008D2465" w:rsidP="008D246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Przygotowanie i złożenie wniosku w imieniu Zamawiającego z kompletem wymaganych dokumentów do Wojewódzkiego Inspektora Sanitarnego w celu uzyskania  zezwolenia na uruchomienie Pracowni TK i uruchomienie oraz stosowanie tomografu komputerowego  i uzyskanie zezwolenia </w:t>
            </w:r>
            <w:r w:rsidR="00E72DB0">
              <w:rPr>
                <w:rFonts w:ascii="Arial Narrow" w:hAnsi="Arial Narrow" w:cs="Arial Narrow"/>
                <w:sz w:val="18"/>
                <w:szCs w:val="18"/>
              </w:rPr>
              <w:t xml:space="preserve"> właściwego Państwowego Wojewódzkiego Inspektora Sanitarnego na uruchomienie Pracowni TK i uruchomienie oraz  stosowanie  tomografu komputerowego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Pr="001A7562" w:rsidRDefault="00E72DB0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DB0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Dostarczenie przy odbiorze, następujących dokumentów, w szczególności:</w:t>
            </w:r>
          </w:p>
          <w:p w:rsidR="00E72DB0" w:rsidRDefault="00E72DB0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karty gwarancyjne TK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,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pozostałych elementów składowych, w tym oprog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ramowań</w:t>
            </w:r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-paszporty techniczne oferowanych urządzeń,</w:t>
            </w:r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-instrukcje obsługi w języku polskim</w:t>
            </w:r>
          </w:p>
          <w:p w:rsidR="003E195F" w:rsidRDefault="00E0579A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-licencje na oprogramowania</w:t>
            </w:r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lastRenderedPageBreak/>
              <w:t>- dokumentacja serwisowa</w:t>
            </w:r>
          </w:p>
          <w:p w:rsidR="003E195F" w:rsidRDefault="003E195F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-sprawozdanie z testów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>
              <w:rPr>
                <w:rFonts w:ascii="Arial Narrow" w:hAnsi="Arial Narrow" w:cs="Arial Narrow"/>
                <w:sz w:val="18"/>
                <w:szCs w:val="18"/>
              </w:rPr>
              <w:t>akceptacyjnych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), specjalistycznych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Odbiór przedmiotu umowy protokołem zdawczo- odbiorczym dostawy, instalacji, uruchomienia TK , szkolenia pracowników  i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przekazania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doku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>mentów, o których mowa w pkt. 75</w:t>
            </w:r>
            <w:r w:rsidR="00093A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C4505" w:rsidRPr="00302AAA" w:rsidRDefault="008D2465" w:rsidP="00317DC8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Protokół odbio</w:t>
            </w:r>
            <w:r w:rsidR="00302AAA" w:rsidRPr="00302AAA">
              <w:rPr>
                <w:rFonts w:ascii="Arial Narrow" w:hAnsi="Arial Narrow" w:cs="Arial Narrow"/>
                <w:sz w:val="18"/>
                <w:szCs w:val="18"/>
              </w:rPr>
              <w:t>r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u końcowego 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adaptacji pomieszczeń na pracownię TK  wraz z </w:t>
            </w:r>
            <w:r w:rsidR="0066566C">
              <w:rPr>
                <w:rFonts w:ascii="Arial Narrow" w:hAnsi="Arial Narrow" w:cs="Arial Narrow"/>
                <w:sz w:val="18"/>
                <w:szCs w:val="18"/>
              </w:rPr>
              <w:t xml:space="preserve">protokołami odbiorów częściowych, 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>wymaganym</w:t>
            </w:r>
            <w:r w:rsidR="0066566C">
              <w:rPr>
                <w:rFonts w:ascii="Arial Narrow" w:hAnsi="Arial Narrow" w:cs="Arial Narrow"/>
                <w:sz w:val="18"/>
                <w:szCs w:val="18"/>
              </w:rPr>
              <w:t>i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66566C">
              <w:rPr>
                <w:rFonts w:ascii="Arial Narrow" w:hAnsi="Arial Narrow" w:cs="Arial Narrow"/>
                <w:sz w:val="18"/>
                <w:szCs w:val="18"/>
              </w:rPr>
              <w:t>protokołami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sprawdzeń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, atestami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certyfikatami 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na materiały użyte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/ wbudowane 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 xml:space="preserve"> jak</w:t>
            </w:r>
            <w:r>
              <w:rPr>
                <w:rFonts w:ascii="Arial Narrow" w:hAnsi="Arial Narrow" w:cs="Arial Narrow"/>
                <w:sz w:val="18"/>
                <w:szCs w:val="18"/>
              </w:rPr>
              <w:t>o integralna część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 xml:space="preserve"> protokołu zdawczo- odbiorczego przedmiotu umowy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>, o którym mo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>wa w pkt 76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4" style="width:70.9pt;height:.05pt" o:hrpct="625" o:hralign="center" o:hrstd="t" o:hr="t" fillcolor="#a0a0a0" stroked="f"/>
              </w:pict>
            </w:r>
          </w:p>
        </w:tc>
      </w:tr>
      <w:tr w:rsidR="001C4505" w:rsidRPr="001A7562" w:rsidTr="001C4505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1A7562" w:rsidRDefault="001C4505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 w:rsidR="00D2332E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SZKOLENIA</w: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Szkolenie personelu zamawiającego w zakresie obsługi oferowanych urządzeń i oprogramowania:</w:t>
            </w:r>
          </w:p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1) po instalacji systemu min.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 robocze po min. 5 godz.</w:t>
            </w:r>
          </w:p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2) dodatkowe 3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 robocze po min. 5 godz., w innym terminie ustalonym z kierownikiem praco</w:t>
            </w:r>
            <w:r>
              <w:rPr>
                <w:rFonts w:ascii="Arial Narrow" w:hAnsi="Arial Narrow" w:cs="Arial Narrow"/>
                <w:sz w:val="18"/>
                <w:szCs w:val="18"/>
              </w:rPr>
              <w:t>wni, ale nie dłużej niż 6 miesię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cy po instalacji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5" style="width:70.9pt;height:.05pt" o:hrpct="625" o:hralign="center" o:hrstd="t" o:hr="t" fillcolor="#a0a0a0" stroked="f"/>
              </w:pict>
            </w:r>
          </w:p>
        </w:tc>
      </w:tr>
      <w:tr w:rsidR="001C4505" w:rsidRPr="001A7562" w:rsidTr="001C4505">
        <w:trPr>
          <w:trHeight w:val="483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1A7562" w:rsidRDefault="001C4505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="00D2332E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. GWARANCJA I SERWIS 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GWARANCYJNY</w: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F93A47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Pełna g</w:t>
            </w:r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>warancja na oferowany tomograf komputerowy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/ </w:t>
            </w:r>
            <w:proofErr w:type="spellStart"/>
            <w:r w:rsidR="003E195F">
              <w:rPr>
                <w:rFonts w:ascii="Arial Narrow" w:hAnsi="Arial Narrow" w:cs="Arial Narrow"/>
                <w:sz w:val="18"/>
                <w:szCs w:val="18"/>
              </w:rPr>
              <w:t>wstrzykiwacz</w:t>
            </w:r>
            <w:proofErr w:type="spellEnd"/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 kontrastu i inne elementy</w:t>
            </w:r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składowe 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oraz oprogramowanie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Minimum 24 miesiące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24 miesiące- 0</w:t>
            </w:r>
          </w:p>
          <w:p w:rsidR="003E195F" w:rsidRPr="001A7562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36 miesięcy- 10</w: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093A43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Bezpłatne przeglądy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TK i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pozostałych urządzeń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będących przedmiotem zamówienia w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 okresie gwarancji zgodne z zaleceniami producenta ( podać ile). Ostatni przegląd bezpośrednio przed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zakończeniem okresu gwarancji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Default="00E36C91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Autoryzowany serwis gwarancyjny i wykonywanie serwisu urządzenia na terenie Polski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10 - letni okres gwarantowania dostępności części zamiennych dla TK oraz min. 5 – letni dla pozost</w:t>
            </w:r>
            <w:r>
              <w:rPr>
                <w:rFonts w:ascii="Arial Narrow" w:hAnsi="Arial Narrow" w:cs="Arial Narrow"/>
                <w:sz w:val="18"/>
                <w:szCs w:val="18"/>
              </w:rPr>
              <w:t>ałych urządzeń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zaoferowanych w zestawie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211" w:right="235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8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Czas naprawy gwarancyjnej [dni robocze : od poniedziałku do piątku z wyłączeniem dni ustawowo wolnych pracy]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Max. 5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Czas reakcji serwisu od zgłoszenia do podjęcia naprawy [godziny w dni robocze :od poniedziałku do piątku z wyłączeniem dni ustawowo wolnych pracy]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Max. 24 godzin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Testy odbiorcze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 xml:space="preserve"> (akceptacyjne)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 każdej naprawie znaczącego podzespołu ( lampa, generator, detektor)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6F778E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 okresie trwania gwarancji Wykonawca zapewnia standardowe wsparcie i dostępność do aktualizacji i poprawek dostarczonego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Zdalna diagnostyka serwisowa tomografu komputerowego z możliwością oceny technicznej poszczególnych modułów. Szpital udostępni niezbędny do tego celu tunel VPN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Każda naprawa gwarancyjna powoduje przedłużenie okresu gwarancji o liczbę dni wyłączenia sprzętu z eksploatacji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4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A66ADE">
            <w:pPr>
              <w:numPr>
                <w:ilvl w:val="0"/>
                <w:numId w:val="4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29608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Przekazanie pełnego dostępu do tomografu komputerowego</w:t>
            </w:r>
            <w:r w:rsidR="00296085">
              <w:rPr>
                <w:rFonts w:ascii="Arial Narrow" w:hAnsi="Arial Narrow" w:cs="Arial Narrow"/>
                <w:sz w:val="18"/>
                <w:szCs w:val="18"/>
              </w:rPr>
              <w:t xml:space="preserve"> i pozostałych elementów składowych przedmiotu zamówienia oraz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296085">
              <w:rPr>
                <w:rFonts w:ascii="Arial Narrow" w:hAnsi="Arial Narrow" w:cs="Arial Narrow"/>
                <w:sz w:val="18"/>
                <w:szCs w:val="18"/>
              </w:rPr>
              <w:t>stacji operatorskich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 okresie gwarancji ( przekazanie kluczy serwisowych)</w:t>
            </w:r>
            <w:r w:rsidR="00296085">
              <w:rPr>
                <w:rFonts w:ascii="Arial Narrow" w:hAnsi="Arial Narrow" w:cs="Arial Narrow"/>
                <w:sz w:val="18"/>
                <w:szCs w:val="18"/>
              </w:rPr>
              <w:t xml:space="preserve"> w celu umożliwienia dalszego serwisowania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E36C91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5" style="width:70.9pt;height:.05pt" o:hrpct="625" o:hralign="center" o:hrstd="t" o:hr="t" fillcolor="#a0a0a0" stroked="f"/>
              </w:pict>
            </w:r>
          </w:p>
        </w:tc>
      </w:tr>
    </w:tbl>
    <w:p w:rsidR="003947BB" w:rsidRDefault="003947BB" w:rsidP="008C2D49">
      <w:r>
        <w:lastRenderedPageBreak/>
        <w:t xml:space="preserve">                </w:t>
      </w:r>
    </w:p>
    <w:p w:rsidR="008401B2" w:rsidRPr="008401B2" w:rsidRDefault="008401B2" w:rsidP="008C2D49">
      <w:pPr>
        <w:rPr>
          <w:rFonts w:ascii="Arial Narrow" w:hAnsi="Arial Narrow"/>
          <w:sz w:val="18"/>
          <w:szCs w:val="18"/>
        </w:rPr>
      </w:pPr>
      <w:r>
        <w:tab/>
        <w:t xml:space="preserve">       </w:t>
      </w:r>
      <w:r w:rsidR="0000377E">
        <w:rPr>
          <w:rFonts w:ascii="Arial Narrow" w:hAnsi="Arial Narrow"/>
          <w:sz w:val="18"/>
          <w:szCs w:val="18"/>
        </w:rPr>
        <w:t>*) poz. Nr 35</w:t>
      </w:r>
      <w:r>
        <w:rPr>
          <w:rFonts w:ascii="Arial Narrow" w:hAnsi="Arial Narrow"/>
          <w:sz w:val="18"/>
          <w:szCs w:val="18"/>
        </w:rPr>
        <w:t xml:space="preserve"> </w:t>
      </w:r>
      <w:r w:rsidRPr="008401B2">
        <w:rPr>
          <w:rFonts w:ascii="Arial Narrow" w:hAnsi="Arial Narrow"/>
          <w:sz w:val="18"/>
          <w:szCs w:val="18"/>
        </w:rPr>
        <w:t>B,</w:t>
      </w:r>
      <w:r>
        <w:rPr>
          <w:rFonts w:ascii="Arial Narrow" w:hAnsi="Arial Narrow"/>
          <w:sz w:val="18"/>
          <w:szCs w:val="18"/>
        </w:rPr>
        <w:t xml:space="preserve"> </w:t>
      </w:r>
      <w:r w:rsidRPr="008401B2">
        <w:rPr>
          <w:rFonts w:ascii="Arial Narrow" w:hAnsi="Arial Narrow"/>
          <w:sz w:val="18"/>
          <w:szCs w:val="18"/>
        </w:rPr>
        <w:t>C</w:t>
      </w:r>
      <w:r>
        <w:rPr>
          <w:rFonts w:ascii="Arial Narrow" w:hAnsi="Arial Narrow"/>
          <w:sz w:val="18"/>
          <w:szCs w:val="18"/>
        </w:rPr>
        <w:t xml:space="preserve"> </w:t>
      </w:r>
      <w:r w:rsidR="0000377E">
        <w:rPr>
          <w:rFonts w:ascii="Arial Narrow" w:hAnsi="Arial Narrow"/>
          <w:sz w:val="18"/>
          <w:szCs w:val="18"/>
        </w:rPr>
        <w:t>,</w:t>
      </w:r>
      <w:r w:rsidRPr="008401B2">
        <w:rPr>
          <w:rFonts w:ascii="Arial Narrow" w:hAnsi="Arial Narrow"/>
          <w:sz w:val="18"/>
          <w:szCs w:val="18"/>
        </w:rPr>
        <w:t xml:space="preserve"> E</w:t>
      </w:r>
      <w:r w:rsidR="00860672">
        <w:rPr>
          <w:rFonts w:ascii="Arial Narrow" w:hAnsi="Arial Narrow"/>
          <w:sz w:val="18"/>
          <w:szCs w:val="18"/>
        </w:rPr>
        <w:t>, F</w:t>
      </w:r>
      <w:r>
        <w:rPr>
          <w:rFonts w:ascii="Arial Narrow" w:hAnsi="Arial Narrow"/>
          <w:sz w:val="18"/>
          <w:szCs w:val="18"/>
        </w:rPr>
        <w:t xml:space="preserve"> </w:t>
      </w:r>
      <w:r w:rsidR="0000679C">
        <w:rPr>
          <w:rFonts w:ascii="Arial Narrow" w:hAnsi="Arial Narrow"/>
          <w:sz w:val="18"/>
          <w:szCs w:val="18"/>
        </w:rPr>
        <w:t xml:space="preserve"> - </w:t>
      </w:r>
      <w:r>
        <w:rPr>
          <w:rFonts w:ascii="Arial Narrow" w:hAnsi="Arial Narrow"/>
          <w:sz w:val="18"/>
          <w:szCs w:val="18"/>
        </w:rPr>
        <w:t xml:space="preserve">Wykonawca </w:t>
      </w:r>
      <w:r w:rsidR="0000377E">
        <w:rPr>
          <w:rFonts w:ascii="Arial Narrow" w:hAnsi="Arial Narrow"/>
          <w:sz w:val="18"/>
          <w:szCs w:val="18"/>
        </w:rPr>
        <w:t>w kolumnie „parametr oferowany” wpisze</w:t>
      </w:r>
      <w:r>
        <w:rPr>
          <w:rFonts w:ascii="Arial Narrow" w:hAnsi="Arial Narrow"/>
          <w:sz w:val="18"/>
          <w:szCs w:val="18"/>
        </w:rPr>
        <w:t xml:space="preserve"> TAK lub NIE.</w:t>
      </w:r>
      <w:r>
        <w:rPr>
          <w:rFonts w:ascii="Arial Narrow" w:hAnsi="Arial Narrow"/>
          <w:sz w:val="18"/>
          <w:szCs w:val="18"/>
        </w:rPr>
        <w:br/>
      </w:r>
      <w:r>
        <w:rPr>
          <w:rFonts w:ascii="Arial Narrow" w:hAnsi="Arial Narrow"/>
          <w:sz w:val="18"/>
          <w:szCs w:val="18"/>
        </w:rPr>
        <w:tab/>
        <w:t xml:space="preserve">              Udzielone odpowiedzi „TAK” lub „NIE” nie będą </w:t>
      </w:r>
      <w:r w:rsidR="0000377E">
        <w:rPr>
          <w:rFonts w:ascii="Arial Narrow" w:hAnsi="Arial Narrow"/>
          <w:sz w:val="18"/>
          <w:szCs w:val="18"/>
        </w:rPr>
        <w:t>oceniane, j</w:t>
      </w:r>
      <w:r>
        <w:rPr>
          <w:rFonts w:ascii="Arial Narrow" w:hAnsi="Arial Narrow"/>
          <w:sz w:val="18"/>
          <w:szCs w:val="18"/>
        </w:rPr>
        <w:t>ednakże Wykonawca zobowiązany jest do wypełnienia wszystkich po</w:t>
      </w:r>
      <w:r w:rsidR="0000377E">
        <w:rPr>
          <w:rFonts w:ascii="Arial Narrow" w:hAnsi="Arial Narrow"/>
          <w:sz w:val="18"/>
          <w:szCs w:val="18"/>
        </w:rPr>
        <w:t>zycji T</w:t>
      </w:r>
      <w:r w:rsidR="00446CF4">
        <w:rPr>
          <w:rFonts w:ascii="Arial Narrow" w:hAnsi="Arial Narrow"/>
          <w:sz w:val="18"/>
          <w:szCs w:val="18"/>
        </w:rPr>
        <w:t>abeli.</w:t>
      </w:r>
    </w:p>
    <w:p w:rsidR="008401B2" w:rsidRDefault="003947BB" w:rsidP="008C2D49">
      <w:r>
        <w:t xml:space="preserve">                    </w:t>
      </w:r>
    </w:p>
    <w:p w:rsidR="003947BB" w:rsidRDefault="008401B2" w:rsidP="008C2D49">
      <w:pPr>
        <w:rPr>
          <w:rFonts w:ascii="Arial Narrow" w:hAnsi="Arial Narrow"/>
          <w:sz w:val="18"/>
          <w:szCs w:val="18"/>
        </w:rPr>
      </w:pPr>
      <w:r>
        <w:t xml:space="preserve">                    </w:t>
      </w:r>
      <w:r w:rsidR="003947BB">
        <w:rPr>
          <w:rFonts w:ascii="Arial Narrow" w:hAnsi="Arial Narrow"/>
          <w:sz w:val="18"/>
          <w:szCs w:val="18"/>
        </w:rPr>
        <w:t>Oświadczamy</w:t>
      </w:r>
      <w:r w:rsidR="003947BB" w:rsidRPr="003947BB">
        <w:rPr>
          <w:rFonts w:ascii="Arial Narrow" w:hAnsi="Arial Narrow"/>
          <w:sz w:val="18"/>
          <w:szCs w:val="18"/>
        </w:rPr>
        <w:t xml:space="preserve">, iż wyżej wymienione, oferowane przez naszą firmę urządzenia, w pełni odpowiadają powyższym wymaganiom Zamawiającego, są kompletne i będą gotowe do użytkowania </w:t>
      </w:r>
    </w:p>
    <w:p w:rsidR="008C2D49" w:rsidRDefault="003947BB" w:rsidP="008C2D49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br/>
        <w:t xml:space="preserve">                             </w:t>
      </w:r>
      <w:r w:rsidRPr="003947BB">
        <w:rPr>
          <w:rFonts w:ascii="Arial Narrow" w:hAnsi="Arial Narrow"/>
          <w:sz w:val="18"/>
          <w:szCs w:val="18"/>
        </w:rPr>
        <w:t>bez żadnych do</w:t>
      </w:r>
      <w:r>
        <w:rPr>
          <w:rFonts w:ascii="Arial Narrow" w:hAnsi="Arial Narrow"/>
          <w:sz w:val="18"/>
          <w:szCs w:val="18"/>
        </w:rPr>
        <w:t>datkowych zakupów i inwestycji.</w:t>
      </w:r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  <w:t>________________________________________</w:t>
      </w:r>
      <w:r>
        <w:rPr>
          <w:rFonts w:ascii="Arial Narrow" w:hAnsi="Arial Narrow"/>
          <w:sz w:val="18"/>
          <w:szCs w:val="18"/>
        </w:rPr>
        <w:tab/>
        <w:t xml:space="preserve">                                                                                                                   ____________________________________</w:t>
      </w:r>
    </w:p>
    <w:p w:rsidR="003947BB" w:rsidRPr="003947BB" w:rsidRDefault="003947BB" w:rsidP="008C2D49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                                                    (miejscowość, data)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  <w:t xml:space="preserve">        (podpis Wykonawcy)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</w:p>
    <w:sectPr w:rsidR="003947BB" w:rsidRPr="003947BB" w:rsidSect="00C624E0">
      <w:headerReference w:type="default" r:id="rId12"/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C5A" w:rsidRDefault="005B5C5A">
      <w:r>
        <w:separator/>
      </w:r>
    </w:p>
  </w:endnote>
  <w:endnote w:type="continuationSeparator" w:id="0">
    <w:p w:rsidR="005B5C5A" w:rsidRDefault="005B5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C5A" w:rsidRDefault="005B5C5A">
      <w:r>
        <w:separator/>
      </w:r>
    </w:p>
  </w:footnote>
  <w:footnote w:type="continuationSeparator" w:id="0">
    <w:p w:rsidR="005B5C5A" w:rsidRDefault="005B5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D37" w:rsidRPr="00BA3AC2" w:rsidRDefault="00397D37" w:rsidP="00BA3AC2">
    <w:pPr>
      <w:pStyle w:val="Tytu"/>
      <w:spacing w:line="480" w:lineRule="auto"/>
      <w:ind w:firstLine="708"/>
      <w:jc w:val="right"/>
      <w:rPr>
        <w:b w:val="0"/>
        <w:sz w:val="18"/>
        <w:szCs w:val="18"/>
      </w:rPr>
    </w:pPr>
    <w:r w:rsidRPr="006A4B13">
      <w:rPr>
        <w:b w:val="0"/>
        <w:sz w:val="18"/>
        <w:szCs w:val="18"/>
      </w:rPr>
      <w:t>zał</w:t>
    </w:r>
    <w:r>
      <w:rPr>
        <w:b w:val="0"/>
        <w:sz w:val="18"/>
        <w:szCs w:val="18"/>
      </w:rPr>
      <w:t>.</w:t>
    </w:r>
    <w:r w:rsidRPr="006A4B13">
      <w:rPr>
        <w:b w:val="0"/>
        <w:sz w:val="18"/>
        <w:szCs w:val="18"/>
      </w:rPr>
      <w:t xml:space="preserve"> Nr 1 do SIWZ</w:t>
    </w:r>
    <w:r w:rsidR="00E36C91">
      <w:rPr>
        <w:b w:val="0"/>
        <w:sz w:val="18"/>
        <w:szCs w:val="18"/>
      </w:rPr>
      <w:t>, po zm. z 19.12.17r.</w:t>
    </w:r>
  </w:p>
  <w:p w:rsidR="00397D37" w:rsidRDefault="00397D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98CBEE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18"/>
        <w:szCs w:val="18"/>
      </w:rPr>
    </w:lvl>
  </w:abstractNum>
  <w:abstractNum w:abstractNumId="1">
    <w:nsid w:val="000B5C79"/>
    <w:multiLevelType w:val="hybridMultilevel"/>
    <w:tmpl w:val="7748668C"/>
    <w:lvl w:ilvl="0" w:tplc="0A90B182">
      <w:start w:val="3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000E4B40"/>
    <w:multiLevelType w:val="hybridMultilevel"/>
    <w:tmpl w:val="404626A6"/>
    <w:name w:val="WW8Num202"/>
    <w:lvl w:ilvl="0" w:tplc="4B68475C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67CD9"/>
    <w:multiLevelType w:val="hybridMultilevel"/>
    <w:tmpl w:val="18D651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7577E"/>
    <w:multiLevelType w:val="hybridMultilevel"/>
    <w:tmpl w:val="78A61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6A1160"/>
    <w:multiLevelType w:val="singleLevel"/>
    <w:tmpl w:val="C4B02D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  <w:b w:val="0"/>
        <w:bCs w:val="0"/>
        <w:sz w:val="18"/>
        <w:szCs w:val="18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49"/>
    <w:rsid w:val="0000377E"/>
    <w:rsid w:val="0000679C"/>
    <w:rsid w:val="00010722"/>
    <w:rsid w:val="0004009A"/>
    <w:rsid w:val="00046975"/>
    <w:rsid w:val="0004712B"/>
    <w:rsid w:val="0008093E"/>
    <w:rsid w:val="00087DC1"/>
    <w:rsid w:val="00093A43"/>
    <w:rsid w:val="00097FD1"/>
    <w:rsid w:val="000B78A1"/>
    <w:rsid w:val="000F467D"/>
    <w:rsid w:val="00135F67"/>
    <w:rsid w:val="001502B6"/>
    <w:rsid w:val="001527DC"/>
    <w:rsid w:val="00153152"/>
    <w:rsid w:val="0016130C"/>
    <w:rsid w:val="00183714"/>
    <w:rsid w:val="001A119B"/>
    <w:rsid w:val="001A7FAD"/>
    <w:rsid w:val="001C0450"/>
    <w:rsid w:val="001C4505"/>
    <w:rsid w:val="001E5656"/>
    <w:rsid w:val="001F2055"/>
    <w:rsid w:val="00214A29"/>
    <w:rsid w:val="00240BC9"/>
    <w:rsid w:val="00251B08"/>
    <w:rsid w:val="00271E5F"/>
    <w:rsid w:val="00296085"/>
    <w:rsid w:val="002A0D9C"/>
    <w:rsid w:val="002C1D74"/>
    <w:rsid w:val="002E0A25"/>
    <w:rsid w:val="002E0FEF"/>
    <w:rsid w:val="00302AAA"/>
    <w:rsid w:val="00305680"/>
    <w:rsid w:val="00310FD8"/>
    <w:rsid w:val="00313BDF"/>
    <w:rsid w:val="00317DC8"/>
    <w:rsid w:val="00325B43"/>
    <w:rsid w:val="00347C0C"/>
    <w:rsid w:val="00363558"/>
    <w:rsid w:val="00381D47"/>
    <w:rsid w:val="003947BB"/>
    <w:rsid w:val="00395841"/>
    <w:rsid w:val="00397D37"/>
    <w:rsid w:val="003B26D0"/>
    <w:rsid w:val="003B5C75"/>
    <w:rsid w:val="003B64F5"/>
    <w:rsid w:val="003E195F"/>
    <w:rsid w:val="004364B3"/>
    <w:rsid w:val="00443E15"/>
    <w:rsid w:val="004463B3"/>
    <w:rsid w:val="00446CF4"/>
    <w:rsid w:val="00450EC9"/>
    <w:rsid w:val="00455303"/>
    <w:rsid w:val="004576FF"/>
    <w:rsid w:val="00474CE1"/>
    <w:rsid w:val="004753FD"/>
    <w:rsid w:val="00486962"/>
    <w:rsid w:val="005021B7"/>
    <w:rsid w:val="00510418"/>
    <w:rsid w:val="00541159"/>
    <w:rsid w:val="005507D2"/>
    <w:rsid w:val="0055148B"/>
    <w:rsid w:val="005538AC"/>
    <w:rsid w:val="00563960"/>
    <w:rsid w:val="005649A8"/>
    <w:rsid w:val="00577768"/>
    <w:rsid w:val="005A311B"/>
    <w:rsid w:val="005B5C5A"/>
    <w:rsid w:val="005E4DEC"/>
    <w:rsid w:val="005E7C45"/>
    <w:rsid w:val="005F1D07"/>
    <w:rsid w:val="006060B4"/>
    <w:rsid w:val="00607B58"/>
    <w:rsid w:val="0063251E"/>
    <w:rsid w:val="00632D14"/>
    <w:rsid w:val="0066566C"/>
    <w:rsid w:val="00670946"/>
    <w:rsid w:val="006A4B13"/>
    <w:rsid w:val="006C6CCE"/>
    <w:rsid w:val="006E07B1"/>
    <w:rsid w:val="006F778E"/>
    <w:rsid w:val="00717DD9"/>
    <w:rsid w:val="00735B7E"/>
    <w:rsid w:val="007364A5"/>
    <w:rsid w:val="00763943"/>
    <w:rsid w:val="007746BC"/>
    <w:rsid w:val="00782D06"/>
    <w:rsid w:val="007C7128"/>
    <w:rsid w:val="007D2E78"/>
    <w:rsid w:val="007D59CC"/>
    <w:rsid w:val="008118C1"/>
    <w:rsid w:val="00815E77"/>
    <w:rsid w:val="008318BF"/>
    <w:rsid w:val="00832A98"/>
    <w:rsid w:val="00834B15"/>
    <w:rsid w:val="008401B2"/>
    <w:rsid w:val="008403F0"/>
    <w:rsid w:val="008548A5"/>
    <w:rsid w:val="008573FF"/>
    <w:rsid w:val="00860672"/>
    <w:rsid w:val="008626EA"/>
    <w:rsid w:val="0086538B"/>
    <w:rsid w:val="00884842"/>
    <w:rsid w:val="008861EC"/>
    <w:rsid w:val="008A7369"/>
    <w:rsid w:val="008B4286"/>
    <w:rsid w:val="008C2D49"/>
    <w:rsid w:val="008D2465"/>
    <w:rsid w:val="009122CD"/>
    <w:rsid w:val="00916FD6"/>
    <w:rsid w:val="0094497B"/>
    <w:rsid w:val="00974621"/>
    <w:rsid w:val="00996325"/>
    <w:rsid w:val="009973AB"/>
    <w:rsid w:val="009B7909"/>
    <w:rsid w:val="009C4857"/>
    <w:rsid w:val="009D4F74"/>
    <w:rsid w:val="009D5D15"/>
    <w:rsid w:val="009D6CBB"/>
    <w:rsid w:val="009F2D07"/>
    <w:rsid w:val="009F3C4D"/>
    <w:rsid w:val="00A430BF"/>
    <w:rsid w:val="00A6498F"/>
    <w:rsid w:val="00A66ADE"/>
    <w:rsid w:val="00A7181E"/>
    <w:rsid w:val="00A71F3E"/>
    <w:rsid w:val="00A75337"/>
    <w:rsid w:val="00AA6D57"/>
    <w:rsid w:val="00B61931"/>
    <w:rsid w:val="00B62447"/>
    <w:rsid w:val="00B808C8"/>
    <w:rsid w:val="00B90823"/>
    <w:rsid w:val="00BA3AC2"/>
    <w:rsid w:val="00BA3E91"/>
    <w:rsid w:val="00BC60CF"/>
    <w:rsid w:val="00BD2316"/>
    <w:rsid w:val="00BD77A0"/>
    <w:rsid w:val="00BF2DF0"/>
    <w:rsid w:val="00C41DAC"/>
    <w:rsid w:val="00C624E0"/>
    <w:rsid w:val="00C81554"/>
    <w:rsid w:val="00C85BAF"/>
    <w:rsid w:val="00C94A47"/>
    <w:rsid w:val="00CA07AA"/>
    <w:rsid w:val="00CB5CAA"/>
    <w:rsid w:val="00CF5167"/>
    <w:rsid w:val="00D025C7"/>
    <w:rsid w:val="00D2332E"/>
    <w:rsid w:val="00D5500B"/>
    <w:rsid w:val="00D77665"/>
    <w:rsid w:val="00D80BAB"/>
    <w:rsid w:val="00DB3A31"/>
    <w:rsid w:val="00DE2820"/>
    <w:rsid w:val="00DF0AAB"/>
    <w:rsid w:val="00DF2071"/>
    <w:rsid w:val="00E0579A"/>
    <w:rsid w:val="00E36C91"/>
    <w:rsid w:val="00E72678"/>
    <w:rsid w:val="00E72DB0"/>
    <w:rsid w:val="00E732AE"/>
    <w:rsid w:val="00E7552A"/>
    <w:rsid w:val="00E77E30"/>
    <w:rsid w:val="00E81B35"/>
    <w:rsid w:val="00E84E1F"/>
    <w:rsid w:val="00EA2BBF"/>
    <w:rsid w:val="00EA6249"/>
    <w:rsid w:val="00EC5241"/>
    <w:rsid w:val="00ED655B"/>
    <w:rsid w:val="00F12E7D"/>
    <w:rsid w:val="00F159DD"/>
    <w:rsid w:val="00F22017"/>
    <w:rsid w:val="00F2505B"/>
    <w:rsid w:val="00F2560D"/>
    <w:rsid w:val="00F304A6"/>
    <w:rsid w:val="00F71D51"/>
    <w:rsid w:val="00F73B28"/>
    <w:rsid w:val="00F90AFF"/>
    <w:rsid w:val="00F93A47"/>
    <w:rsid w:val="00FA42C7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5D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5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7AA0E0C8582046A092FE75360945C6" ma:contentTypeVersion="0" ma:contentTypeDescription="Utwórz nowy dokument." ma:contentTypeScope="" ma:versionID="5cb26709ae609f4d69582fb6a0eb24f7">
  <xsd:schema xmlns:xsd="http://www.w3.org/2001/XMLSchema" xmlns:p="http://schemas.microsoft.com/office/2006/metadata/properties" targetNamespace="http://schemas.microsoft.com/office/2006/metadata/properties" ma:root="true" ma:fieldsID="d2499d7d564d1604009dcaa9dba1e49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79B17-DC40-438F-8C38-DF10DF4DE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ACC7209-4507-41CD-8681-7A3BB22C2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EBA95E-221E-4761-98A5-C052F0F44FB3}">
  <ds:schemaRefs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E963DAB-DDC7-410A-8B2D-664B2A484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2722</Words>
  <Characters>16335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2017-11-02T09:33:00Z</cp:lastPrinted>
  <dcterms:created xsi:type="dcterms:W3CDTF">2017-12-19T12:53:00Z</dcterms:created>
  <dcterms:modified xsi:type="dcterms:W3CDTF">2017-12-19T12:53:00Z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0x0101005B7AA0E0C8582046A092FE75360945C6</vt:lpwstr>
  </property>
  <property fmtid="{D5CDD505-2E9C-101B-9397-08002B2CF9AE}" pid="3" name="_AdHocReviewCycleID">
    <vt:i4>-234042270</vt:i4>
  </property>
  <property fmtid="{D5CDD505-2E9C-101B-9397-08002B2CF9AE}" pid="4" name="_NewReviewCycle">
    <vt:lpwstr/>
  </property>
  <property fmtid="{D5CDD505-2E9C-101B-9397-08002B2CF9AE}" pid="5" name="_EmailSubject">
    <vt:lpwstr>KOC1288 - Lidzbark Warmiński</vt:lpwstr>
  </property>
  <property fmtid="{D5CDD505-2E9C-101B-9397-08002B2CF9AE}" pid="6" name="_AuthorEmail">
    <vt:lpwstr>antoni.nassalski@siemens.com</vt:lpwstr>
  </property>
  <property fmtid="{D5CDD505-2E9C-101B-9397-08002B2CF9AE}" pid="7" name="_AuthorEmailDisplayName">
    <vt:lpwstr>Nassalski, Antoni (HC CEMEA POL DI BD)</vt:lpwstr>
  </property>
  <property fmtid="{D5CDD505-2E9C-101B-9397-08002B2CF9AE}" pid="8" name="_ReviewingToolsShownOnce">
    <vt:lpwstr/>
  </property>
</Properties>
</file>