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1F3" w:rsidRDefault="001F01F3" w:rsidP="001F01F3">
      <w:pPr>
        <w:pStyle w:val="Tekstpodstawowywcity2"/>
        <w:tabs>
          <w:tab w:val="left" w:pos="3600"/>
        </w:tabs>
        <w:ind w:firstLine="0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DE35E5F" wp14:editId="06A836A9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01F3" w:rsidRDefault="001F01F3" w:rsidP="001F01F3">
      <w:pPr>
        <w:jc w:val="both"/>
      </w:pPr>
    </w:p>
    <w:p w:rsidR="001F01F3" w:rsidRDefault="001F01F3" w:rsidP="001F01F3">
      <w:pPr>
        <w:jc w:val="both"/>
      </w:pPr>
    </w:p>
    <w:p w:rsidR="001F01F3" w:rsidRDefault="001F01F3" w:rsidP="001F01F3">
      <w:pPr>
        <w:jc w:val="both"/>
      </w:pPr>
    </w:p>
    <w:p w:rsidR="001F01F3" w:rsidRDefault="001F01F3" w:rsidP="001F01F3">
      <w:pPr>
        <w:jc w:val="both"/>
      </w:pPr>
    </w:p>
    <w:p w:rsidR="001F01F3" w:rsidRDefault="001F01F3" w:rsidP="001F01F3">
      <w:pPr>
        <w:jc w:val="both"/>
      </w:pPr>
    </w:p>
    <w:p w:rsidR="001F01F3" w:rsidRDefault="001F01F3" w:rsidP="001F01F3">
      <w:pPr>
        <w:pStyle w:val="Nagwek3"/>
        <w:jc w:val="both"/>
        <w:rPr>
          <w:rFonts w:ascii="Calibri" w:hAnsi="Calibri" w:cs="Calibri"/>
          <w:b/>
          <w:sz w:val="22"/>
          <w:szCs w:val="22"/>
        </w:rPr>
      </w:pPr>
    </w:p>
    <w:p w:rsidR="001F01F3" w:rsidRDefault="001F01F3" w:rsidP="001F01F3">
      <w:pPr>
        <w:rPr>
          <w:lang w:eastAsia="pl-PL"/>
        </w:rPr>
      </w:pPr>
    </w:p>
    <w:p w:rsidR="001F01F3" w:rsidRPr="00474CBD" w:rsidRDefault="001F01F3" w:rsidP="001F01F3">
      <w:pPr>
        <w:rPr>
          <w:lang w:eastAsia="pl-PL"/>
        </w:rPr>
      </w:pPr>
    </w:p>
    <w:p w:rsidR="001F01F3" w:rsidRPr="00065433" w:rsidRDefault="001F01F3" w:rsidP="001F01F3">
      <w:pPr>
        <w:jc w:val="both"/>
        <w:rPr>
          <w:rFonts w:asciiTheme="minorHAnsi" w:hAnsiTheme="minorHAnsi" w:cs="Tahoma"/>
          <w:b/>
        </w:rPr>
      </w:pPr>
      <w:r w:rsidRPr="00065433">
        <w:rPr>
          <w:rFonts w:asciiTheme="minorHAnsi" w:hAnsiTheme="minorHAnsi" w:cs="Tahoma"/>
          <w:b/>
        </w:rPr>
        <w:t>Znak sprawy ZOZ.III-270-0</w:t>
      </w:r>
      <w:r>
        <w:rPr>
          <w:rFonts w:asciiTheme="minorHAnsi" w:hAnsiTheme="minorHAnsi" w:cs="Tahoma"/>
          <w:b/>
        </w:rPr>
        <w:t>9</w:t>
      </w:r>
      <w:r w:rsidRPr="00065433">
        <w:rPr>
          <w:rFonts w:asciiTheme="minorHAnsi" w:hAnsiTheme="minorHAnsi" w:cs="Tahoma"/>
          <w:b/>
        </w:rPr>
        <w:t>/MP/14</w:t>
      </w:r>
    </w:p>
    <w:p w:rsidR="001F01F3" w:rsidRPr="00065433" w:rsidRDefault="001F01F3" w:rsidP="001F01F3">
      <w:pPr>
        <w:rPr>
          <w:rFonts w:asciiTheme="minorHAnsi" w:hAnsiTheme="minorHAnsi" w:cs="Tahoma"/>
          <w:b/>
        </w:rPr>
      </w:pPr>
    </w:p>
    <w:p w:rsidR="001F01F3" w:rsidRDefault="001F01F3" w:rsidP="001F01F3">
      <w:pPr>
        <w:jc w:val="center"/>
        <w:rPr>
          <w:rFonts w:ascii="Calibri" w:hAnsi="Calibri" w:cs="Calibri"/>
          <w:b/>
          <w:smallCaps/>
          <w:sz w:val="48"/>
          <w:szCs w:val="48"/>
        </w:rPr>
      </w:pPr>
    </w:p>
    <w:p w:rsidR="001F01F3" w:rsidRDefault="002B63CC" w:rsidP="001F01F3">
      <w:pPr>
        <w:jc w:val="center"/>
        <w:rPr>
          <w:rFonts w:ascii="Calibri" w:hAnsi="Calibri" w:cs="Calibri"/>
          <w:b/>
          <w:smallCaps/>
          <w:sz w:val="48"/>
          <w:szCs w:val="48"/>
        </w:rPr>
      </w:pPr>
      <w:r>
        <w:rPr>
          <w:rFonts w:ascii="Calibri" w:hAnsi="Calibri" w:cs="Calibri"/>
          <w:b/>
          <w:smallCaps/>
          <w:sz w:val="48"/>
          <w:szCs w:val="48"/>
        </w:rPr>
        <w:t xml:space="preserve">Wytyczne do </w:t>
      </w:r>
      <w:r w:rsidR="001F01F3">
        <w:rPr>
          <w:rFonts w:ascii="Calibri" w:hAnsi="Calibri" w:cs="Calibri"/>
          <w:b/>
          <w:smallCaps/>
          <w:sz w:val="48"/>
          <w:szCs w:val="48"/>
        </w:rPr>
        <w:t xml:space="preserve">wykonania robót </w:t>
      </w:r>
    </w:p>
    <w:p w:rsidR="001F01F3" w:rsidRDefault="001F01F3" w:rsidP="001F01F3">
      <w:pPr>
        <w:jc w:val="center"/>
        <w:rPr>
          <w:rFonts w:ascii="Calibri" w:hAnsi="Calibri" w:cs="Calibri"/>
          <w:b/>
          <w:smallCaps/>
          <w:sz w:val="48"/>
          <w:szCs w:val="48"/>
        </w:rPr>
      </w:pPr>
    </w:p>
    <w:p w:rsidR="001F01F3" w:rsidRDefault="001F01F3" w:rsidP="001F01F3">
      <w:pPr>
        <w:spacing w:line="360" w:lineRule="auto"/>
        <w:jc w:val="both"/>
      </w:pPr>
      <w:bookmarkStart w:id="0" w:name="_GoBack"/>
      <w:r>
        <w:rPr>
          <w:rFonts w:ascii="Calibri" w:hAnsi="Calibri" w:cs="Calibri"/>
          <w:smallCaps/>
          <w:szCs w:val="32"/>
        </w:rPr>
        <w:t xml:space="preserve">remont oddziału terapii uzależnienia od alkoholu szpitala powiatowego w Lidzbarku Warmińskim </w:t>
      </w:r>
    </w:p>
    <w:bookmarkEnd w:id="0"/>
    <w:p w:rsidR="001F01F3" w:rsidRDefault="001F01F3" w:rsidP="001F01F3">
      <w:pPr>
        <w:jc w:val="both"/>
        <w:rPr>
          <w:sz w:val="22"/>
          <w:szCs w:val="22"/>
        </w:rPr>
      </w:pPr>
    </w:p>
    <w:p w:rsidR="001F01F3" w:rsidRDefault="001F01F3" w:rsidP="001F01F3">
      <w:pPr>
        <w:spacing w:line="360" w:lineRule="auto"/>
        <w:jc w:val="both"/>
        <w:rPr>
          <w:sz w:val="22"/>
          <w:szCs w:val="22"/>
        </w:rPr>
      </w:pPr>
    </w:p>
    <w:p w:rsidR="001F01F3" w:rsidRDefault="001F01F3" w:rsidP="001F01F3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b/>
          <w:smallCaps/>
          <w:sz w:val="22"/>
          <w:szCs w:val="22"/>
        </w:rPr>
        <w:t>Założenia ogólne</w:t>
      </w:r>
    </w:p>
    <w:p w:rsidR="001F01F3" w:rsidRDefault="001F01F3" w:rsidP="001F01F3">
      <w:pPr>
        <w:numPr>
          <w:ilvl w:val="1"/>
          <w:numId w:val="1"/>
        </w:numPr>
        <w:spacing w:after="120" w:line="360" w:lineRule="auto"/>
        <w:ind w:left="788" w:hanging="43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Kosztorysy ofertowe należy wykonać metodą szczegółową -  z podziałem na R, M, S (z oddzielnym wykazem materiałów i ich cen). </w:t>
      </w:r>
    </w:p>
    <w:p w:rsidR="001F01F3" w:rsidRDefault="001F01F3" w:rsidP="001F01F3">
      <w:pPr>
        <w:numPr>
          <w:ilvl w:val="1"/>
          <w:numId w:val="1"/>
        </w:numPr>
        <w:spacing w:after="120" w:line="360" w:lineRule="auto"/>
        <w:ind w:left="788" w:hanging="43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Normy KNR podane są jedynie w celu określenia opisu roboty. Wykonawca może samodzielnie ustalać nakłady w ramach pozycji </w:t>
      </w:r>
      <w:r w:rsidR="00033945">
        <w:rPr>
          <w:sz w:val="22"/>
          <w:szCs w:val="22"/>
        </w:rPr>
        <w:t>przedmiarowych.</w:t>
      </w:r>
    </w:p>
    <w:p w:rsidR="001F01F3" w:rsidRDefault="001F01F3" w:rsidP="001F01F3">
      <w:pPr>
        <w:numPr>
          <w:ilvl w:val="1"/>
          <w:numId w:val="1"/>
        </w:numPr>
        <w:spacing w:after="120" w:line="360" w:lineRule="auto"/>
        <w:ind w:left="788" w:hanging="431"/>
        <w:jc w:val="both"/>
        <w:rPr>
          <w:sz w:val="22"/>
          <w:szCs w:val="22"/>
        </w:rPr>
      </w:pPr>
      <w:r>
        <w:rPr>
          <w:sz w:val="22"/>
          <w:szCs w:val="22"/>
        </w:rPr>
        <w:t>Wykazanie w kosztorysie ofertowym konkretnych materiałów zobowiązuje Wykonawcę do ich zastosowa</w:t>
      </w:r>
      <w:r w:rsidR="00EE625C">
        <w:rPr>
          <w:sz w:val="22"/>
          <w:szCs w:val="22"/>
        </w:rPr>
        <w:t>nia w trakcie realizacji</w:t>
      </w:r>
      <w:r w:rsidR="002B63CC">
        <w:rPr>
          <w:sz w:val="22"/>
          <w:szCs w:val="22"/>
        </w:rPr>
        <w:t xml:space="preserve"> robót, z zastrzeżeniem pkt I.4</w:t>
      </w:r>
      <w:r w:rsidR="00EE625C">
        <w:rPr>
          <w:sz w:val="22"/>
          <w:szCs w:val="22"/>
        </w:rPr>
        <w:t xml:space="preserve"> poniżej.</w:t>
      </w:r>
    </w:p>
    <w:p w:rsidR="001F01F3" w:rsidRDefault="001F01F3" w:rsidP="001F01F3">
      <w:pPr>
        <w:numPr>
          <w:ilvl w:val="1"/>
          <w:numId w:val="1"/>
        </w:numPr>
        <w:spacing w:after="120" w:line="360" w:lineRule="auto"/>
        <w:ind w:left="788" w:hanging="431"/>
        <w:jc w:val="both"/>
        <w:rPr>
          <w:sz w:val="22"/>
          <w:szCs w:val="22"/>
        </w:rPr>
      </w:pPr>
      <w:r>
        <w:rPr>
          <w:sz w:val="22"/>
          <w:szCs w:val="22"/>
        </w:rPr>
        <w:t>Kosztorysy ofertowe będą podlegały badaniu.</w:t>
      </w:r>
    </w:p>
    <w:p w:rsidR="001F01F3" w:rsidRDefault="001F01F3" w:rsidP="002B63CC">
      <w:pPr>
        <w:spacing w:after="120" w:line="360" w:lineRule="auto"/>
        <w:ind w:left="788"/>
        <w:jc w:val="both"/>
        <w:rPr>
          <w:sz w:val="22"/>
          <w:szCs w:val="22"/>
        </w:rPr>
      </w:pPr>
    </w:p>
    <w:p w:rsidR="001F01F3" w:rsidRDefault="001F01F3" w:rsidP="001F01F3">
      <w:pPr>
        <w:spacing w:after="120" w:line="360" w:lineRule="auto"/>
        <w:ind w:left="788"/>
        <w:jc w:val="both"/>
        <w:rPr>
          <w:sz w:val="22"/>
          <w:szCs w:val="22"/>
        </w:rPr>
      </w:pPr>
    </w:p>
    <w:p w:rsidR="001F01F3" w:rsidRDefault="001F01F3" w:rsidP="001F01F3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b/>
          <w:smallCaps/>
          <w:sz w:val="22"/>
          <w:szCs w:val="22"/>
        </w:rPr>
        <w:t>Założenia szczegółowe</w:t>
      </w:r>
    </w:p>
    <w:p w:rsidR="002B63CC" w:rsidRDefault="001F01F3" w:rsidP="001F01F3">
      <w:pPr>
        <w:numPr>
          <w:ilvl w:val="1"/>
          <w:numId w:val="1"/>
        </w:numPr>
        <w:spacing w:after="120" w:line="360" w:lineRule="auto"/>
        <w:ind w:left="788" w:hanging="43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Roboty </w:t>
      </w:r>
      <w:r w:rsidR="002B63CC">
        <w:rPr>
          <w:sz w:val="22"/>
          <w:szCs w:val="22"/>
        </w:rPr>
        <w:t xml:space="preserve">są </w:t>
      </w:r>
      <w:r>
        <w:rPr>
          <w:sz w:val="22"/>
          <w:szCs w:val="22"/>
        </w:rPr>
        <w:t>zlokalizowane na I</w:t>
      </w:r>
      <w:r w:rsidR="002B63CC">
        <w:rPr>
          <w:sz w:val="22"/>
          <w:szCs w:val="22"/>
        </w:rPr>
        <w:t>I</w:t>
      </w:r>
      <w:r>
        <w:rPr>
          <w:sz w:val="22"/>
          <w:szCs w:val="22"/>
        </w:rPr>
        <w:t xml:space="preserve"> piętrze budynku głównego</w:t>
      </w:r>
      <w:r w:rsidR="002B63CC">
        <w:rPr>
          <w:sz w:val="22"/>
          <w:szCs w:val="22"/>
        </w:rPr>
        <w:t xml:space="preserve"> (poddasze południowo – wschodniego skrzydła budynku szpitala).</w:t>
      </w:r>
    </w:p>
    <w:p w:rsidR="001F01F3" w:rsidRDefault="001F01F3" w:rsidP="001F01F3">
      <w:pPr>
        <w:numPr>
          <w:ilvl w:val="1"/>
          <w:numId w:val="1"/>
        </w:numPr>
        <w:spacing w:after="120" w:line="360" w:lineRule="auto"/>
        <w:ind w:left="788" w:hanging="43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Istnieje możliwość ustawienia na czas realizacji robót </w:t>
      </w:r>
      <w:r w:rsidR="006C2059">
        <w:rPr>
          <w:sz w:val="22"/>
          <w:szCs w:val="22"/>
        </w:rPr>
        <w:t>zsypu</w:t>
      </w:r>
      <w:r>
        <w:rPr>
          <w:sz w:val="22"/>
          <w:szCs w:val="22"/>
        </w:rPr>
        <w:t xml:space="preserve"> </w:t>
      </w:r>
      <w:r w:rsidR="00B60705">
        <w:rPr>
          <w:sz w:val="22"/>
          <w:szCs w:val="22"/>
        </w:rPr>
        <w:t>kubełkowego</w:t>
      </w:r>
      <w:r>
        <w:rPr>
          <w:sz w:val="22"/>
          <w:szCs w:val="22"/>
        </w:rPr>
        <w:t xml:space="preserve"> na zewnątrz budynku dla potrzeb transportu materiałów </w:t>
      </w:r>
      <w:r w:rsidR="006C2059">
        <w:rPr>
          <w:sz w:val="22"/>
          <w:szCs w:val="22"/>
        </w:rPr>
        <w:t xml:space="preserve">porozbiórkowych </w:t>
      </w:r>
      <w:r>
        <w:rPr>
          <w:sz w:val="22"/>
          <w:szCs w:val="22"/>
        </w:rPr>
        <w:t>w uzgodnieniu z</w:t>
      </w:r>
      <w:r w:rsidR="006C2059">
        <w:rPr>
          <w:sz w:val="22"/>
          <w:szCs w:val="22"/>
        </w:rPr>
        <w:t xml:space="preserve"> kierownikiem ds. </w:t>
      </w:r>
      <w:r>
        <w:rPr>
          <w:sz w:val="22"/>
          <w:szCs w:val="22"/>
        </w:rPr>
        <w:t xml:space="preserve"> </w:t>
      </w:r>
      <w:proofErr w:type="spellStart"/>
      <w:r w:rsidR="006C2059">
        <w:rPr>
          <w:sz w:val="22"/>
          <w:szCs w:val="22"/>
        </w:rPr>
        <w:t>techniczno</w:t>
      </w:r>
      <w:proofErr w:type="spellEnd"/>
      <w:r w:rsidR="006C2059">
        <w:rPr>
          <w:sz w:val="22"/>
          <w:szCs w:val="22"/>
        </w:rPr>
        <w:t xml:space="preserve"> – eksploatacyjnych.</w:t>
      </w:r>
    </w:p>
    <w:p w:rsidR="001F01F3" w:rsidRDefault="001F01F3" w:rsidP="001F01F3">
      <w:pPr>
        <w:numPr>
          <w:ilvl w:val="1"/>
          <w:numId w:val="1"/>
        </w:numPr>
        <w:spacing w:after="120" w:line="360" w:lineRule="auto"/>
        <w:ind w:left="788" w:hanging="431"/>
        <w:jc w:val="both"/>
        <w:rPr>
          <w:sz w:val="22"/>
          <w:szCs w:val="22"/>
        </w:rPr>
      </w:pPr>
      <w:r>
        <w:rPr>
          <w:sz w:val="22"/>
          <w:szCs w:val="22"/>
        </w:rPr>
        <w:t>Komunikacja,</w:t>
      </w:r>
      <w:r w:rsidR="006C2059">
        <w:rPr>
          <w:sz w:val="22"/>
          <w:szCs w:val="22"/>
        </w:rPr>
        <w:t xml:space="preserve"> ruch pieszy tylko boczną klatką schodową</w:t>
      </w:r>
      <w:r>
        <w:rPr>
          <w:sz w:val="22"/>
          <w:szCs w:val="22"/>
        </w:rPr>
        <w:t xml:space="preserve"> na poziom terenu.</w:t>
      </w:r>
    </w:p>
    <w:p w:rsidR="001F01F3" w:rsidRDefault="001F01F3" w:rsidP="001F01F3">
      <w:pPr>
        <w:numPr>
          <w:ilvl w:val="1"/>
          <w:numId w:val="1"/>
        </w:numPr>
        <w:spacing w:after="120" w:line="360" w:lineRule="auto"/>
        <w:ind w:left="788" w:hanging="431"/>
        <w:jc w:val="both"/>
        <w:rPr>
          <w:sz w:val="22"/>
          <w:szCs w:val="22"/>
        </w:rPr>
      </w:pPr>
      <w:r>
        <w:rPr>
          <w:sz w:val="22"/>
          <w:szCs w:val="22"/>
        </w:rPr>
        <w:t>Energia elektryczna i woda dla potrzeb realizacji robót - w miejscu realizacji odpłatnie.</w:t>
      </w:r>
    </w:p>
    <w:p w:rsidR="001F01F3" w:rsidRDefault="006C2059" w:rsidP="001F01F3">
      <w:pPr>
        <w:numPr>
          <w:ilvl w:val="1"/>
          <w:numId w:val="1"/>
        </w:numPr>
        <w:spacing w:after="120" w:line="360" w:lineRule="auto"/>
        <w:ind w:left="788" w:hanging="43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Zamawiający nie przewiduje miejsca na składowanie materiałów.</w:t>
      </w:r>
    </w:p>
    <w:p w:rsidR="001F01F3" w:rsidRDefault="001F01F3" w:rsidP="001F01F3">
      <w:pPr>
        <w:numPr>
          <w:ilvl w:val="1"/>
          <w:numId w:val="1"/>
        </w:numPr>
        <w:spacing w:after="120" w:line="360" w:lineRule="auto"/>
        <w:ind w:left="788" w:hanging="431"/>
        <w:jc w:val="both"/>
        <w:rPr>
          <w:sz w:val="22"/>
          <w:szCs w:val="22"/>
        </w:rPr>
      </w:pPr>
      <w:r>
        <w:rPr>
          <w:sz w:val="22"/>
          <w:szCs w:val="22"/>
        </w:rPr>
        <w:t>Wywóz gruzu i nieczystości sukcesywnie, kontener (brak możliwości wydzielenia miejsca na składowanie).</w:t>
      </w:r>
    </w:p>
    <w:p w:rsidR="001F01F3" w:rsidRDefault="001F01F3" w:rsidP="001F01F3">
      <w:pPr>
        <w:numPr>
          <w:ilvl w:val="1"/>
          <w:numId w:val="1"/>
        </w:numPr>
        <w:spacing w:after="120" w:line="360" w:lineRule="auto"/>
        <w:ind w:left="788" w:hanging="431"/>
        <w:jc w:val="both"/>
        <w:rPr>
          <w:sz w:val="22"/>
          <w:szCs w:val="22"/>
        </w:rPr>
      </w:pPr>
      <w:r>
        <w:rPr>
          <w:sz w:val="22"/>
          <w:szCs w:val="22"/>
        </w:rPr>
        <w:t>Przed rozpoczęciem robót należy szczelnie zabezpieczyć przestrzeń od strony klatek schodowych przed przedostawaniem się kurzu i pyłu.</w:t>
      </w:r>
    </w:p>
    <w:p w:rsidR="001F01F3" w:rsidRDefault="00B60705" w:rsidP="001F01F3">
      <w:pPr>
        <w:numPr>
          <w:ilvl w:val="1"/>
          <w:numId w:val="1"/>
        </w:numPr>
        <w:spacing w:after="120" w:line="360" w:lineRule="auto"/>
        <w:ind w:left="788" w:hanging="431"/>
        <w:jc w:val="both"/>
        <w:rPr>
          <w:sz w:val="22"/>
          <w:szCs w:val="22"/>
        </w:rPr>
      </w:pPr>
      <w:r>
        <w:rPr>
          <w:sz w:val="22"/>
          <w:szCs w:val="22"/>
        </w:rPr>
        <w:t>Na terenie szpitala funkcjonuje bez</w:t>
      </w:r>
      <w:r w:rsidR="001F01F3">
        <w:rPr>
          <w:sz w:val="22"/>
          <w:szCs w:val="22"/>
        </w:rPr>
        <w:t>płatn</w:t>
      </w:r>
      <w:r>
        <w:rPr>
          <w:sz w:val="22"/>
          <w:szCs w:val="22"/>
        </w:rPr>
        <w:t>y</w:t>
      </w:r>
      <w:r w:rsidR="001F01F3">
        <w:rPr>
          <w:sz w:val="22"/>
          <w:szCs w:val="22"/>
        </w:rPr>
        <w:t xml:space="preserve"> par</w:t>
      </w:r>
      <w:r>
        <w:rPr>
          <w:sz w:val="22"/>
          <w:szCs w:val="22"/>
        </w:rPr>
        <w:t>king.</w:t>
      </w:r>
    </w:p>
    <w:p w:rsidR="001F01F3" w:rsidRDefault="00B60705" w:rsidP="001F01F3">
      <w:pPr>
        <w:numPr>
          <w:ilvl w:val="1"/>
          <w:numId w:val="1"/>
        </w:numPr>
        <w:spacing w:after="120" w:line="360" w:lineRule="auto"/>
        <w:ind w:left="788" w:hanging="431"/>
        <w:jc w:val="both"/>
        <w:rPr>
          <w:sz w:val="22"/>
          <w:szCs w:val="22"/>
        </w:rPr>
      </w:pPr>
      <w:r>
        <w:rPr>
          <w:sz w:val="22"/>
          <w:szCs w:val="22"/>
        </w:rPr>
        <w:t>E</w:t>
      </w:r>
      <w:r w:rsidR="001F01F3">
        <w:rPr>
          <w:sz w:val="22"/>
          <w:szCs w:val="22"/>
        </w:rPr>
        <w:t>lementy wyposażenia należy zabezpieczyć przed uszkodzeniem oraz ewentualnymi zniszczeniami.</w:t>
      </w:r>
    </w:p>
    <w:p w:rsidR="001F01F3" w:rsidRPr="006C2059" w:rsidRDefault="001F01F3" w:rsidP="001F01F3">
      <w:pPr>
        <w:numPr>
          <w:ilvl w:val="1"/>
          <w:numId w:val="1"/>
        </w:numPr>
        <w:spacing w:after="120" w:line="360" w:lineRule="auto"/>
        <w:ind w:left="788" w:hanging="431"/>
        <w:jc w:val="both"/>
        <w:rPr>
          <w:sz w:val="22"/>
          <w:szCs w:val="22"/>
        </w:rPr>
      </w:pPr>
      <w:r w:rsidRPr="006C2059">
        <w:rPr>
          <w:sz w:val="22"/>
          <w:szCs w:val="22"/>
        </w:rPr>
        <w:t>W łazien</w:t>
      </w:r>
      <w:r w:rsidR="007144BC" w:rsidRPr="006C2059">
        <w:rPr>
          <w:sz w:val="22"/>
          <w:szCs w:val="22"/>
        </w:rPr>
        <w:t>ce</w:t>
      </w:r>
      <w:r w:rsidRPr="006C2059">
        <w:rPr>
          <w:sz w:val="22"/>
          <w:szCs w:val="22"/>
        </w:rPr>
        <w:t xml:space="preserve"> </w:t>
      </w:r>
      <w:r w:rsidR="007144BC" w:rsidRPr="006C2059">
        <w:rPr>
          <w:sz w:val="22"/>
          <w:szCs w:val="22"/>
        </w:rPr>
        <w:t>za</w:t>
      </w:r>
      <w:r w:rsidR="006C2059" w:rsidRPr="006C2059">
        <w:rPr>
          <w:sz w:val="22"/>
          <w:szCs w:val="22"/>
        </w:rPr>
        <w:t xml:space="preserve">stosować </w:t>
      </w:r>
      <w:r w:rsidR="006C2059">
        <w:rPr>
          <w:sz w:val="22"/>
          <w:szCs w:val="22"/>
        </w:rPr>
        <w:t>wpust podłogowy zamiast brodzika kabiny prysznicowej.</w:t>
      </w:r>
    </w:p>
    <w:p w:rsidR="001F01F3" w:rsidRDefault="001F01F3" w:rsidP="001F01F3">
      <w:pPr>
        <w:numPr>
          <w:ilvl w:val="1"/>
          <w:numId w:val="1"/>
        </w:numPr>
        <w:spacing w:after="120" w:line="360" w:lineRule="auto"/>
        <w:ind w:left="788" w:hanging="431"/>
        <w:jc w:val="both"/>
        <w:rPr>
          <w:sz w:val="22"/>
          <w:szCs w:val="22"/>
        </w:rPr>
      </w:pPr>
      <w:r>
        <w:rPr>
          <w:sz w:val="22"/>
          <w:szCs w:val="22"/>
        </w:rPr>
        <w:t>Obiekt służby zdrowia - obowiązuje wysoka jakość wykonania robót.</w:t>
      </w:r>
    </w:p>
    <w:p w:rsidR="001F01F3" w:rsidRDefault="001F01F3" w:rsidP="001F01F3">
      <w:pPr>
        <w:numPr>
          <w:ilvl w:val="1"/>
          <w:numId w:val="1"/>
        </w:numPr>
        <w:spacing w:after="120" w:line="360" w:lineRule="auto"/>
        <w:ind w:left="788" w:hanging="43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Kosztorysy ofertowe winny uwzględniać wszystkie  koszty jednorazowe jakie poniesie wykonawca przy realizacji robót, np. przepięcia, </w:t>
      </w:r>
      <w:r w:rsidR="007144BC">
        <w:rPr>
          <w:sz w:val="22"/>
          <w:szCs w:val="22"/>
        </w:rPr>
        <w:t>przełączenia</w:t>
      </w:r>
      <w:r>
        <w:rPr>
          <w:sz w:val="22"/>
          <w:szCs w:val="22"/>
        </w:rPr>
        <w:t>. W przypadku nie umieszczenia w/w robót w przedmiarach zamawiający uzna, że koszty te zawarto w kosztach ogólnych oferty.</w:t>
      </w:r>
    </w:p>
    <w:p w:rsidR="001F01F3" w:rsidRDefault="001F01F3" w:rsidP="001F01F3">
      <w:pPr>
        <w:numPr>
          <w:ilvl w:val="1"/>
          <w:numId w:val="1"/>
        </w:numPr>
        <w:spacing w:after="120" w:line="360" w:lineRule="auto"/>
        <w:ind w:left="788" w:hanging="43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Rozliczenie robót nastąpi w oparciu o  kosztorys, na podstawie rzeczywiście wykonanych ilości robót, który wykonawca winien przedłożyć z dwutygodniowym wyprzedzeniem z uwzględnieniem zmian o których mowa w § </w:t>
      </w:r>
      <w:r w:rsidR="006C2059">
        <w:rPr>
          <w:sz w:val="22"/>
          <w:szCs w:val="22"/>
        </w:rPr>
        <w:t>11</w:t>
      </w:r>
      <w:r>
        <w:rPr>
          <w:sz w:val="22"/>
          <w:szCs w:val="22"/>
        </w:rPr>
        <w:t xml:space="preserve"> umowy.</w:t>
      </w:r>
    </w:p>
    <w:p w:rsidR="001F01F3" w:rsidRDefault="001F01F3" w:rsidP="001F01F3">
      <w:pPr>
        <w:numPr>
          <w:ilvl w:val="1"/>
          <w:numId w:val="1"/>
        </w:numPr>
        <w:spacing w:after="120" w:line="360" w:lineRule="auto"/>
        <w:ind w:left="788" w:hanging="431"/>
        <w:jc w:val="both"/>
        <w:rPr>
          <w:sz w:val="22"/>
          <w:szCs w:val="22"/>
        </w:rPr>
      </w:pPr>
      <w:r>
        <w:rPr>
          <w:sz w:val="22"/>
          <w:szCs w:val="22"/>
        </w:rPr>
        <w:t>Zamawiający nie zapewnia zaplecza socjalnego dla pracowników Wykonawcy.</w:t>
      </w:r>
    </w:p>
    <w:sectPr w:rsidR="001F01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mallCap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b w:val="0"/>
        <w:smallCaps/>
        <w:color w:val="000000"/>
        <w:sz w:val="22"/>
        <w:szCs w:val="22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224" w:hanging="504"/>
      </w:pPr>
      <w:rPr>
        <w:b w:val="0"/>
        <w:smallCaps/>
        <w:color w:val="000000"/>
        <w:sz w:val="22"/>
        <w:szCs w:val="22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1F3"/>
    <w:rsid w:val="00033945"/>
    <w:rsid w:val="00103A26"/>
    <w:rsid w:val="001F01F3"/>
    <w:rsid w:val="002B63CC"/>
    <w:rsid w:val="00395DBF"/>
    <w:rsid w:val="00693DD3"/>
    <w:rsid w:val="006C2059"/>
    <w:rsid w:val="007144BC"/>
    <w:rsid w:val="00A248D2"/>
    <w:rsid w:val="00A25E5C"/>
    <w:rsid w:val="00AD3B82"/>
    <w:rsid w:val="00B60705"/>
    <w:rsid w:val="00C3784A"/>
    <w:rsid w:val="00EE6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01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1F01F3"/>
    <w:pPr>
      <w:keepNext/>
      <w:suppressAutoHyphens w:val="0"/>
      <w:outlineLvl w:val="2"/>
    </w:pPr>
    <w:rPr>
      <w:rFonts w:ascii="Comic Sans MS" w:hAnsi="Comic Sans MS" w:cs="Courier New"/>
      <w:i/>
      <w:iCs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F01F3"/>
    <w:rPr>
      <w:rFonts w:ascii="Comic Sans MS" w:eastAsia="Times New Roman" w:hAnsi="Comic Sans MS" w:cs="Courier New"/>
      <w:i/>
      <w:iCs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1F01F3"/>
    <w:pPr>
      <w:suppressAutoHyphens w:val="0"/>
      <w:ind w:firstLine="708"/>
      <w:jc w:val="both"/>
    </w:pPr>
    <w:rPr>
      <w:sz w:val="28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F01F3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01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1F01F3"/>
    <w:pPr>
      <w:keepNext/>
      <w:suppressAutoHyphens w:val="0"/>
      <w:outlineLvl w:val="2"/>
    </w:pPr>
    <w:rPr>
      <w:rFonts w:ascii="Comic Sans MS" w:hAnsi="Comic Sans MS" w:cs="Courier New"/>
      <w:i/>
      <w:iCs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F01F3"/>
    <w:rPr>
      <w:rFonts w:ascii="Comic Sans MS" w:eastAsia="Times New Roman" w:hAnsi="Comic Sans MS" w:cs="Courier New"/>
      <w:i/>
      <w:iCs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1F01F3"/>
    <w:pPr>
      <w:suppressAutoHyphens w:val="0"/>
      <w:ind w:firstLine="708"/>
      <w:jc w:val="both"/>
    </w:pPr>
    <w:rPr>
      <w:sz w:val="28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F01F3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file:///A:\1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User_ADM_06</dc:creator>
  <cp:lastModifiedBy>User_ADM_06</cp:lastModifiedBy>
  <cp:revision>5</cp:revision>
  <cp:lastPrinted>2014-07-31T12:37:00Z</cp:lastPrinted>
  <dcterms:created xsi:type="dcterms:W3CDTF">2014-07-31T11:22:00Z</dcterms:created>
  <dcterms:modified xsi:type="dcterms:W3CDTF">2014-09-22T16:07:00Z</dcterms:modified>
</cp:coreProperties>
</file>