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CB" w:rsidRDefault="006B59CB" w:rsidP="006B59CB">
      <w:pPr>
        <w:pStyle w:val="Tekstpodstawowywcity2"/>
        <w:tabs>
          <w:tab w:val="left" w:pos="3600"/>
        </w:tabs>
        <w:spacing w:line="360" w:lineRule="auto"/>
        <w:ind w:firstLine="0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114300</wp:posOffset>
            </wp:positionV>
            <wp:extent cx="1028700" cy="1143000"/>
            <wp:effectExtent l="0" t="0" r="0" b="0"/>
            <wp:wrapNone/>
            <wp:docPr id="1" name="Obraz 1" descr="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1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59CB" w:rsidRDefault="006B59CB" w:rsidP="006B59CB">
      <w:pPr>
        <w:spacing w:line="360" w:lineRule="auto"/>
        <w:jc w:val="both"/>
      </w:pPr>
    </w:p>
    <w:p w:rsidR="006B59CB" w:rsidRDefault="006B59CB" w:rsidP="006B59CB">
      <w:pPr>
        <w:spacing w:line="360" w:lineRule="auto"/>
        <w:jc w:val="both"/>
      </w:pPr>
    </w:p>
    <w:p w:rsidR="006B59CB" w:rsidRDefault="006B59CB" w:rsidP="006B59CB">
      <w:pPr>
        <w:spacing w:line="360" w:lineRule="auto"/>
        <w:jc w:val="both"/>
      </w:pPr>
    </w:p>
    <w:p w:rsidR="006B59CB" w:rsidRDefault="006B59CB" w:rsidP="006B59CB">
      <w:pPr>
        <w:spacing w:line="360" w:lineRule="auto"/>
        <w:jc w:val="both"/>
      </w:pPr>
    </w:p>
    <w:p w:rsidR="006B59CB" w:rsidRDefault="006B59CB" w:rsidP="006B59CB">
      <w:pPr>
        <w:spacing w:line="360" w:lineRule="auto"/>
        <w:jc w:val="both"/>
      </w:pPr>
    </w:p>
    <w:p w:rsidR="006B59CB" w:rsidRPr="00B64617" w:rsidRDefault="006B59CB" w:rsidP="006B59CB">
      <w:pPr>
        <w:overflowPunct w:val="0"/>
        <w:autoSpaceDE w:val="0"/>
        <w:autoSpaceDN w:val="0"/>
        <w:adjustRightInd w:val="0"/>
        <w:spacing w:line="360" w:lineRule="auto"/>
        <w:jc w:val="right"/>
        <w:textAlignment w:val="baseline"/>
        <w:rPr>
          <w:rFonts w:ascii="Calibri" w:hAnsi="Calibri" w:cs="Calibri"/>
          <w:sz w:val="22"/>
        </w:rPr>
      </w:pPr>
      <w:r w:rsidRPr="00B64617">
        <w:rPr>
          <w:rFonts w:ascii="Calibri" w:hAnsi="Calibri" w:cs="Calibri"/>
          <w:sz w:val="22"/>
        </w:rPr>
        <w:t xml:space="preserve">Lidzbark Warmiński </w:t>
      </w:r>
      <w:r>
        <w:rPr>
          <w:rFonts w:ascii="Calibri" w:hAnsi="Calibri" w:cs="Calibri"/>
          <w:sz w:val="22"/>
        </w:rPr>
        <w:t>14-04</w:t>
      </w:r>
      <w:r w:rsidRPr="00B64617">
        <w:rPr>
          <w:rFonts w:ascii="Calibri" w:hAnsi="Calibri" w:cs="Calibri"/>
          <w:sz w:val="22"/>
        </w:rPr>
        <w:t>-2014 r.</w:t>
      </w:r>
    </w:p>
    <w:p w:rsidR="006B59CB" w:rsidRPr="00B64617" w:rsidRDefault="006B59CB" w:rsidP="006B59CB">
      <w:pPr>
        <w:pStyle w:val="Nagwek3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D2756D" w:rsidRDefault="00D2756D" w:rsidP="00D2756D">
      <w:pPr>
        <w:rPr>
          <w:rFonts w:cs="Tahoma"/>
          <w:b/>
          <w:szCs w:val="18"/>
        </w:rPr>
      </w:pPr>
      <w:r w:rsidRPr="009E6291">
        <w:rPr>
          <w:rFonts w:cs="Tahoma"/>
          <w:b/>
          <w:szCs w:val="18"/>
        </w:rPr>
        <w:t xml:space="preserve">Dotyczy: </w:t>
      </w:r>
      <w:r>
        <w:rPr>
          <w:rFonts w:cs="Tahoma"/>
          <w:b/>
          <w:szCs w:val="18"/>
        </w:rPr>
        <w:t xml:space="preserve">przetargu nieograniczonego na świadczenie usługi ubezpieczenia odpowiedzialności cywilnej i mienia na rzecz Zespołu Opieki Zdrowotnej w Lidzbarku Warmińskim </w:t>
      </w:r>
    </w:p>
    <w:p w:rsidR="00D2756D" w:rsidRDefault="00D2756D" w:rsidP="00D2756D">
      <w:pPr>
        <w:rPr>
          <w:rFonts w:cs="Tahoma"/>
          <w:b/>
          <w:szCs w:val="18"/>
        </w:rPr>
      </w:pPr>
      <w:r>
        <w:rPr>
          <w:rFonts w:cs="Tahoma"/>
          <w:b/>
          <w:szCs w:val="18"/>
        </w:rPr>
        <w:t>Znak sprawy ZOZ.III-270-04/MP/14; numer ogłoszenia : 123698-2014</w:t>
      </w:r>
    </w:p>
    <w:p w:rsidR="006B59CB" w:rsidRDefault="006B59CB" w:rsidP="00D2756D">
      <w:pPr>
        <w:rPr>
          <w:rFonts w:cs="Tahoma"/>
          <w:b/>
          <w:szCs w:val="18"/>
        </w:rPr>
      </w:pPr>
    </w:p>
    <w:p w:rsidR="006B59CB" w:rsidRPr="00B64617" w:rsidRDefault="006B59CB" w:rsidP="006B59CB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alibri" w:hAnsi="Calibri" w:cs="Calibri"/>
          <w:sz w:val="22"/>
        </w:rPr>
      </w:pPr>
      <w:r w:rsidRPr="00B64617">
        <w:rPr>
          <w:rFonts w:ascii="Calibri" w:hAnsi="Calibri" w:cs="Calibri"/>
          <w:sz w:val="22"/>
        </w:rPr>
        <w:t xml:space="preserve">Działając na podstawie art. 38 ust. 2 Zamawiający, Zespół Opieki Zdrowotnej w Lidzbarku Warmińskim, przekazuje treść zapytań jakie wpłynęły do Zamawiającego wraz z wyjaśnieniami. </w:t>
      </w:r>
    </w:p>
    <w:p w:rsidR="006B59CB" w:rsidRDefault="006B59CB" w:rsidP="00D2756D">
      <w:pPr>
        <w:rPr>
          <w:rFonts w:cs="Tahoma"/>
          <w:b/>
          <w:szCs w:val="18"/>
        </w:rPr>
      </w:pPr>
    </w:p>
    <w:p w:rsidR="00D2756D" w:rsidRDefault="00D2756D" w:rsidP="00D2756D">
      <w:pPr>
        <w:jc w:val="both"/>
        <w:rPr>
          <w:rFonts w:cs="Tahoma"/>
          <w:b/>
          <w:szCs w:val="18"/>
        </w:rPr>
      </w:pPr>
    </w:p>
    <w:p w:rsidR="00D2756D" w:rsidRPr="00D2756D" w:rsidRDefault="00D2756D" w:rsidP="00D2756D">
      <w:pPr>
        <w:pStyle w:val="Akapitzlist"/>
        <w:numPr>
          <w:ilvl w:val="0"/>
          <w:numId w:val="3"/>
        </w:numPr>
        <w:jc w:val="both"/>
        <w:rPr>
          <w:rFonts w:cs="Tahoma"/>
          <w:b/>
          <w:szCs w:val="18"/>
        </w:rPr>
      </w:pPr>
    </w:p>
    <w:p w:rsidR="00D2756D" w:rsidRDefault="00D2756D" w:rsidP="00D2756D">
      <w:pPr>
        <w:jc w:val="both"/>
        <w:rPr>
          <w:rFonts w:cs="Tahoma"/>
          <w:b/>
          <w:szCs w:val="18"/>
        </w:rPr>
      </w:pPr>
      <w:r w:rsidRPr="008B38CB">
        <w:rPr>
          <w:rFonts w:cs="Tahoma"/>
          <w:b/>
          <w:szCs w:val="18"/>
        </w:rPr>
        <w:t xml:space="preserve">Załącznik nr 1 do SIWZ </w:t>
      </w:r>
    </w:p>
    <w:p w:rsidR="00D2756D" w:rsidRDefault="00D2756D" w:rsidP="00D2756D">
      <w:pPr>
        <w:jc w:val="both"/>
        <w:rPr>
          <w:rFonts w:cs="Tahoma"/>
          <w:szCs w:val="18"/>
        </w:rPr>
      </w:pPr>
      <w:r>
        <w:rPr>
          <w:rFonts w:cs="Tahoma"/>
          <w:szCs w:val="18"/>
        </w:rPr>
        <w:t xml:space="preserve">Proszę o podanie konstrukcji poszczególnych budynków – materiał ścian, pokrycie dachu, rodzaj więźby dachowej </w:t>
      </w:r>
    </w:p>
    <w:p w:rsidR="00D2756D" w:rsidRDefault="00D2756D" w:rsidP="00D2756D">
      <w:pPr>
        <w:jc w:val="both"/>
        <w:rPr>
          <w:rFonts w:cs="Tahoma"/>
          <w:szCs w:val="18"/>
        </w:rPr>
      </w:pPr>
      <w:r>
        <w:rPr>
          <w:rFonts w:cs="Tahoma"/>
          <w:szCs w:val="18"/>
        </w:rPr>
        <w:t xml:space="preserve">Jeżeli w konstrukcji budynków występują elementy drewniane to czy są pokryte ogniochronnym impregnatem </w:t>
      </w:r>
    </w:p>
    <w:p w:rsidR="00D2756D" w:rsidRDefault="00D2756D" w:rsidP="00D2756D">
      <w:pPr>
        <w:jc w:val="both"/>
        <w:rPr>
          <w:rFonts w:cs="Tahoma"/>
          <w:szCs w:val="18"/>
        </w:rPr>
      </w:pPr>
      <w:r>
        <w:rPr>
          <w:rFonts w:cs="Tahoma"/>
          <w:szCs w:val="18"/>
        </w:rPr>
        <w:t>Czy wszystkie budynki posiadają aktualne badania wszystkich instalacji:  elektrycznej, odgromowej, ppoż., sieci wodno-  kanalizacyjnej, CO, wentylacyjnej i kominowej.</w:t>
      </w:r>
    </w:p>
    <w:p w:rsidR="00D2756D" w:rsidRDefault="00D2756D" w:rsidP="00D2756D">
      <w:pPr>
        <w:jc w:val="both"/>
        <w:rPr>
          <w:rFonts w:cs="Tahoma"/>
          <w:b/>
          <w:color w:val="auto"/>
          <w:szCs w:val="18"/>
        </w:rPr>
      </w:pPr>
      <w:r w:rsidRPr="00BA5DC3">
        <w:rPr>
          <w:rFonts w:cs="Tahoma"/>
          <w:b/>
          <w:color w:val="auto"/>
          <w:szCs w:val="18"/>
        </w:rPr>
        <w:t>Odpowiedź:</w:t>
      </w: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"/>
        <w:gridCol w:w="2242"/>
        <w:gridCol w:w="1188"/>
        <w:gridCol w:w="5357"/>
      </w:tblGrid>
      <w:tr w:rsidR="00453E4B" w:rsidTr="0065314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  <w:rPr>
                <w:b/>
              </w:rPr>
            </w:pPr>
            <w:r>
              <w:rPr>
                <w:b/>
              </w:rPr>
              <w:t>Nazwa nieruchomości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rPr>
                <w:b/>
              </w:rPr>
              <w:t>Pow. użytkowa m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  <w:rPr>
                <w:b/>
              </w:rPr>
            </w:pPr>
            <w:r>
              <w:rPr>
                <w:b/>
              </w:rPr>
              <w:t>Opis</w:t>
            </w:r>
          </w:p>
        </w:tc>
      </w:tr>
      <w:tr w:rsidR="00453E4B" w:rsidTr="0065314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1.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Budynek – Szpital                     ul. Bartoszycka 3</w:t>
            </w:r>
          </w:p>
          <w:p w:rsidR="00453E4B" w:rsidRDefault="00453E4B" w:rsidP="00653146">
            <w:pPr>
              <w:jc w:val="center"/>
            </w:pPr>
            <w:r>
              <w:t>11-100 Lidzbark Warmiński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3 762,30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 xml:space="preserve">Rok budowy 1904 – 1932. Budynek murowany z kamienia i cegły klinkierowej, dach wielopołaciowy o konstrukcji drewnianej, kryty dachówką holenderką. W ostatnich 15 latach wykonane zostały remonty generalne: przełożenie poszycia dachu,  docieplenie poddasza, wymiana stolarki okiennej, wymiana instalacji c.o., wymiana instalacji elektrycznej, montaż instalacji gazów medycznych, remont Oddziałów Szpitalnych, wzmocnienie konstrukcji schodów. Zabezpieczenie przeciwpożarowe: centralka </w:t>
            </w:r>
            <w:proofErr w:type="spellStart"/>
            <w:r>
              <w:t>p.poż</w:t>
            </w:r>
            <w:proofErr w:type="spellEnd"/>
            <w:r>
              <w:t xml:space="preserve">. z czujkami dymowymi i termicznymi, stały dozór personelu. Zabezpieczenie </w:t>
            </w:r>
            <w:proofErr w:type="spellStart"/>
            <w:r>
              <w:t>przeciwkradzieżowe</w:t>
            </w:r>
            <w:proofErr w:type="spellEnd"/>
            <w:r>
              <w:t>: system monitoringu przemysłowego, stały dozór personelu.</w:t>
            </w:r>
          </w:p>
        </w:tc>
      </w:tr>
      <w:tr w:rsidR="00453E4B" w:rsidTr="0065314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2.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Budynek – Prosektorium                    ul. Bartoszycka 3</w:t>
            </w:r>
          </w:p>
          <w:p w:rsidR="00453E4B" w:rsidRDefault="00453E4B" w:rsidP="00653146">
            <w:pPr>
              <w:jc w:val="center"/>
            </w:pPr>
            <w:r>
              <w:t>11-100 Lidzbark Warmiński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43,95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Rok budowy 1930 – 1940. Budynek murowany z cegły, dach o konstrukcji drewnianej, kryty dachówką ceramiczną.</w:t>
            </w:r>
          </w:p>
        </w:tc>
      </w:tr>
      <w:tr w:rsidR="00453E4B" w:rsidTr="0065314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3.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Budynek – Portiernia                     ul. Bartoszycka 3</w:t>
            </w:r>
          </w:p>
          <w:p w:rsidR="00453E4B" w:rsidRDefault="00453E4B" w:rsidP="00653146">
            <w:pPr>
              <w:jc w:val="center"/>
            </w:pPr>
            <w:r>
              <w:t>11-100 Lidzbark Warmiński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18,16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Rok budowy 1930 – 1940. Budynek murowany z cegły, dach o konstrukcji drewnianej, kryty dachówką ceramiczną.</w:t>
            </w:r>
          </w:p>
        </w:tc>
      </w:tr>
      <w:tr w:rsidR="00453E4B" w:rsidTr="0065314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4.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Budynek – Tlenownia                     ul. Bartoszycka 3</w:t>
            </w:r>
          </w:p>
          <w:p w:rsidR="00453E4B" w:rsidRDefault="00453E4B" w:rsidP="00653146">
            <w:pPr>
              <w:jc w:val="center"/>
            </w:pPr>
            <w:r>
              <w:lastRenderedPageBreak/>
              <w:t>11-100 Lidzbark Warmiński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lastRenderedPageBreak/>
              <w:t>21,35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 xml:space="preserve">Rok budowy- po 1950. Budynek murowany z cegły i otynkowany, stropodach montowany z płytek betonowych </w:t>
            </w:r>
            <w:r>
              <w:lastRenderedPageBreak/>
              <w:t>ułożonych w profilu belek dwuteowych, kryty papą.</w:t>
            </w:r>
          </w:p>
        </w:tc>
      </w:tr>
      <w:tr w:rsidR="00453E4B" w:rsidTr="0065314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lastRenderedPageBreak/>
              <w:t>5.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Budynek – Hydrofornia                     ul. Bartoszycka 3</w:t>
            </w:r>
          </w:p>
          <w:p w:rsidR="00453E4B" w:rsidRDefault="00453E4B" w:rsidP="00653146">
            <w:pPr>
              <w:jc w:val="center"/>
            </w:pPr>
            <w:r>
              <w:t>11-100 Lidzbark Warmiński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39,55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Rok budowy- po 1950. Budynek murowany z cegły, dach o konstrukcji drewnianej, kryty papą.</w:t>
            </w:r>
          </w:p>
        </w:tc>
      </w:tr>
      <w:tr w:rsidR="00453E4B" w:rsidTr="0065314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6.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Budynek – Magazyn Tech.</w:t>
            </w:r>
          </w:p>
          <w:p w:rsidR="00453E4B" w:rsidRDefault="00453E4B" w:rsidP="00653146">
            <w:pPr>
              <w:jc w:val="center"/>
            </w:pPr>
            <w:r>
              <w:t>ul. Bartoszycka 3</w:t>
            </w:r>
          </w:p>
          <w:p w:rsidR="00453E4B" w:rsidRDefault="00453E4B" w:rsidP="00653146">
            <w:pPr>
              <w:jc w:val="center"/>
            </w:pPr>
            <w:r>
              <w:t>11-100 Lidzbark Warmiński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128,43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Rok budowy 1930 – 1940. Budynek murowany z cegły, dach o konstrukcji drewnianej, kryty dachówką ceramiczną.</w:t>
            </w:r>
          </w:p>
        </w:tc>
      </w:tr>
      <w:tr w:rsidR="00453E4B" w:rsidTr="0065314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7.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Budynek – Warsztat                    ul. Bartoszycka 3</w:t>
            </w:r>
          </w:p>
          <w:p w:rsidR="00453E4B" w:rsidRDefault="00453E4B" w:rsidP="00653146">
            <w:pPr>
              <w:jc w:val="center"/>
            </w:pPr>
            <w:r>
              <w:t>11-100 Lidzbark Warmiński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53,11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Rok budowy 1930 – 1940. Budynek murowany z cegły, dach o konstrukcji drewnianej, kryty dachówką ceramiczną.</w:t>
            </w:r>
          </w:p>
        </w:tc>
      </w:tr>
      <w:tr w:rsidR="00453E4B" w:rsidTr="0065314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8.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Budynek – Apteka                     ul. Bartoszycka 3</w:t>
            </w:r>
          </w:p>
          <w:p w:rsidR="00453E4B" w:rsidRDefault="00453E4B" w:rsidP="00653146">
            <w:pPr>
              <w:jc w:val="center"/>
            </w:pPr>
            <w:r>
              <w:t>11-100 Lidzbark Warmiński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166,04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Rok budowy po 1950. Budynek murowany z cegły i ocieplony styropianem, dach o konstrukcji drewnianej, kryty blachodachówką. W ostatnich 15 latach wykonane zostały remonty generalne: wymiana poszycia dachu na blachodachówkę, docieplenie ścian styropianem, remont pomieszczeń wewnętrznych.</w:t>
            </w:r>
          </w:p>
        </w:tc>
      </w:tr>
      <w:tr w:rsidR="00453E4B" w:rsidTr="0065314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9.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Budynek – Przychodnia                     ul. 11-Listopada 15</w:t>
            </w:r>
          </w:p>
          <w:p w:rsidR="00453E4B" w:rsidRDefault="00453E4B" w:rsidP="00653146">
            <w:pPr>
              <w:jc w:val="center"/>
            </w:pPr>
            <w:r>
              <w:t>11-100 Lidzbark Warmiński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1 520,24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 xml:space="preserve">Rok budowy 1960-1970. Budynek murowany z cegły i ocieplony styropianem, stropy z prefabrykatów żelbetowych, dach płaski z płytek korytkowych, kryty papą. W ostatnich 15 latach wykonane zostały remonty generalne: docieplenie stropodachu, docieplenie ścian styropianem, położenie nowego pokrycia papowego dachu, wymiana stolarki okiennej, wymiana instalacji c.o., wymiana instalacji elektrycznej, remont gabinetów i ciągów komunikacyjnych. Zabezpieczenie przeciwpożarowe: centralka </w:t>
            </w:r>
            <w:proofErr w:type="spellStart"/>
            <w:r>
              <w:t>p.poż</w:t>
            </w:r>
            <w:proofErr w:type="spellEnd"/>
            <w:r>
              <w:t>. z czujkami dymowymi i termicznymi.</w:t>
            </w:r>
          </w:p>
        </w:tc>
      </w:tr>
      <w:tr w:rsidR="00453E4B" w:rsidTr="00653146">
        <w:tblPrEx>
          <w:tblCellMar>
            <w:top w:w="0" w:type="dxa"/>
            <w:bottom w:w="0" w:type="dxa"/>
          </w:tblCellMar>
        </w:tblPrEx>
        <w:trPr>
          <w:trHeight w:val="199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10.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Garaż murowany                     ul. 11-Listopada 15</w:t>
            </w:r>
          </w:p>
          <w:p w:rsidR="00453E4B" w:rsidRDefault="00453E4B" w:rsidP="00653146">
            <w:pPr>
              <w:jc w:val="center"/>
            </w:pPr>
            <w:r>
              <w:t>11-100 Lidzbark Warmiński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44,29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Rok budowy 1960-1970. Budynek murowany z bloczków gazobetonowych, dach o konstrukcji drewnianej, kryty papą.</w:t>
            </w:r>
          </w:p>
        </w:tc>
      </w:tr>
      <w:tr w:rsidR="00453E4B" w:rsidTr="00653146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11.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Budynek – Pracownia RTG, Poradnia Chirurgiczna                     Al. Wojska Polskiego 57</w:t>
            </w:r>
          </w:p>
          <w:p w:rsidR="00453E4B" w:rsidRDefault="00453E4B" w:rsidP="00653146">
            <w:pPr>
              <w:jc w:val="center"/>
            </w:pPr>
            <w:r>
              <w:t>11-130 Orneta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3 762,30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53E4B" w:rsidRDefault="00453E4B" w:rsidP="00653146">
            <w:pPr>
              <w:jc w:val="center"/>
            </w:pPr>
            <w:r>
              <w:t>Rok budowy 1904 – 1932. Budynek murowany z kamienia i cegły klinkierowej, dach wielopołaciowy o konstrukcji drewnianej, kryty dachówką holenderką.</w:t>
            </w:r>
          </w:p>
        </w:tc>
      </w:tr>
    </w:tbl>
    <w:p w:rsidR="00453E4B" w:rsidRDefault="00453E4B" w:rsidP="00D2756D">
      <w:pPr>
        <w:jc w:val="both"/>
        <w:rPr>
          <w:rFonts w:cs="Tahoma"/>
          <w:b/>
          <w:color w:val="auto"/>
          <w:szCs w:val="18"/>
        </w:rPr>
      </w:pPr>
    </w:p>
    <w:p w:rsidR="00453E4B" w:rsidRDefault="00453E4B" w:rsidP="00453E4B">
      <w:pPr>
        <w:jc w:val="both"/>
        <w:rPr>
          <w:rFonts w:cs="Tahoma"/>
          <w:szCs w:val="18"/>
        </w:rPr>
      </w:pPr>
      <w:r>
        <w:rPr>
          <w:rFonts w:cs="Tahoma"/>
          <w:szCs w:val="18"/>
        </w:rPr>
        <w:t>E</w:t>
      </w:r>
      <w:r>
        <w:rPr>
          <w:rFonts w:cs="Tahoma"/>
          <w:szCs w:val="18"/>
        </w:rPr>
        <w:t xml:space="preserve">lementy drewniane są pokryte ogniochronnym impregnatem </w:t>
      </w:r>
    </w:p>
    <w:p w:rsidR="00453E4B" w:rsidRDefault="00453E4B" w:rsidP="00453E4B">
      <w:pPr>
        <w:jc w:val="both"/>
        <w:rPr>
          <w:rFonts w:cs="Tahoma"/>
          <w:szCs w:val="18"/>
        </w:rPr>
      </w:pPr>
      <w:r>
        <w:rPr>
          <w:rFonts w:cs="Tahoma"/>
          <w:szCs w:val="18"/>
        </w:rPr>
        <w:t>W</w:t>
      </w:r>
      <w:r>
        <w:rPr>
          <w:rFonts w:cs="Tahoma"/>
          <w:szCs w:val="18"/>
        </w:rPr>
        <w:t>szystkie budynki posiadają aktualne badania wszystkich instalacji</w:t>
      </w:r>
      <w:r>
        <w:rPr>
          <w:rFonts w:cs="Tahoma"/>
          <w:szCs w:val="18"/>
        </w:rPr>
        <w:t>.</w:t>
      </w:r>
    </w:p>
    <w:p w:rsidR="00BA5DC3" w:rsidRPr="00BA5DC3" w:rsidRDefault="00BA5DC3" w:rsidP="00D2756D">
      <w:pPr>
        <w:jc w:val="both"/>
        <w:rPr>
          <w:rFonts w:cs="Tahoma"/>
          <w:b/>
          <w:color w:val="auto"/>
          <w:szCs w:val="18"/>
        </w:rPr>
      </w:pPr>
    </w:p>
    <w:p w:rsidR="00D2756D" w:rsidRPr="00D2756D" w:rsidRDefault="00D2756D" w:rsidP="00D2756D">
      <w:pPr>
        <w:jc w:val="both"/>
        <w:rPr>
          <w:rFonts w:cs="Tahoma"/>
          <w:color w:val="FF0000"/>
          <w:szCs w:val="18"/>
        </w:rPr>
      </w:pPr>
    </w:p>
    <w:p w:rsidR="00D2756D" w:rsidRDefault="00D2756D" w:rsidP="00D2756D">
      <w:pPr>
        <w:pStyle w:val="Akapitzlist"/>
        <w:numPr>
          <w:ilvl w:val="0"/>
          <w:numId w:val="3"/>
        </w:numPr>
        <w:jc w:val="both"/>
        <w:rPr>
          <w:rFonts w:cs="Tahoma"/>
          <w:b/>
          <w:szCs w:val="18"/>
        </w:rPr>
      </w:pPr>
    </w:p>
    <w:p w:rsidR="00D2756D" w:rsidRDefault="00D2756D" w:rsidP="00D2756D">
      <w:pPr>
        <w:rPr>
          <w:rFonts w:cs="Tahoma"/>
          <w:b/>
          <w:szCs w:val="18"/>
        </w:rPr>
      </w:pPr>
      <w:r w:rsidRPr="008B38CB">
        <w:rPr>
          <w:rFonts w:cs="Tahoma"/>
          <w:b/>
          <w:szCs w:val="18"/>
        </w:rPr>
        <w:t>Załącznik nr 4 do SIWZ:</w:t>
      </w:r>
    </w:p>
    <w:p w:rsidR="00D2756D" w:rsidRDefault="00D2756D" w:rsidP="00D2756D">
      <w:pPr>
        <w:rPr>
          <w:rFonts w:cs="Tahoma"/>
          <w:szCs w:val="18"/>
        </w:rPr>
      </w:pPr>
      <w:r>
        <w:rPr>
          <w:rFonts w:cs="Tahoma"/>
          <w:szCs w:val="18"/>
        </w:rPr>
        <w:t>1/ proszę o włączenie klauzuli wypowiedzenia umowy w treści podanej poniżej:</w:t>
      </w:r>
    </w:p>
    <w:p w:rsidR="00D2756D" w:rsidRDefault="00D2756D" w:rsidP="00D2756D">
      <w:pPr>
        <w:autoSpaceDE w:val="0"/>
        <w:autoSpaceDN w:val="0"/>
        <w:rPr>
          <w:rFonts w:cs="Tahoma"/>
          <w:b/>
          <w:bCs/>
          <w:sz w:val="20"/>
          <w:szCs w:val="20"/>
          <w:u w:val="single"/>
        </w:rPr>
      </w:pPr>
      <w:r>
        <w:rPr>
          <w:rFonts w:cs="Tahoma"/>
          <w:b/>
          <w:bCs/>
          <w:sz w:val="20"/>
          <w:szCs w:val="20"/>
          <w:u w:val="single"/>
        </w:rPr>
        <w:t>Klauzula wypowiedzenia umowy ubezpieczenia (do wszystkich ubezpieczeń).</w:t>
      </w:r>
    </w:p>
    <w:p w:rsidR="00D2756D" w:rsidRDefault="00D2756D" w:rsidP="00D2756D">
      <w:pPr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lastRenderedPageBreak/>
        <w:t>Umowa Ubezpieczenia może zostać wypowiedziana przez Ubezpieczającego lub Ubezpieczyciela za 2-miesięcznym okresem</w:t>
      </w:r>
      <w:r>
        <w:rPr>
          <w:rFonts w:cs="Tahoma"/>
          <w:i/>
          <w:iCs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wypowiedzenia, ze skutkiem na koniec okresu </w:t>
      </w:r>
      <w:proofErr w:type="spellStart"/>
      <w:r>
        <w:rPr>
          <w:rFonts w:cs="Tahoma"/>
          <w:sz w:val="20"/>
          <w:szCs w:val="20"/>
        </w:rPr>
        <w:t>polisowania</w:t>
      </w:r>
      <w:proofErr w:type="spellEnd"/>
      <w:r>
        <w:rPr>
          <w:rFonts w:cs="Tahoma"/>
          <w:sz w:val="20"/>
          <w:szCs w:val="20"/>
        </w:rPr>
        <w:t>, przy czym Ubezpieczyciel może wypowiedzieć Umowę jedynie z ważnych powodów, za które uznaje się wyłącznie:</w:t>
      </w:r>
    </w:p>
    <w:p w:rsidR="00D2756D" w:rsidRDefault="00D2756D" w:rsidP="00D2756D">
      <w:pPr>
        <w:numPr>
          <w:ilvl w:val="0"/>
          <w:numId w:val="1"/>
        </w:numPr>
        <w:spacing w:line="240" w:lineRule="auto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Niemożność uzyskania przez Ubezpieczyciela pokrycia reasekuracyjnego dla jakichkolwiek </w:t>
      </w:r>
      <w:proofErr w:type="spellStart"/>
      <w:r>
        <w:rPr>
          <w:rFonts w:cs="Tahoma"/>
          <w:sz w:val="20"/>
          <w:szCs w:val="20"/>
        </w:rPr>
        <w:t>ryzyk</w:t>
      </w:r>
      <w:proofErr w:type="spellEnd"/>
      <w:r>
        <w:rPr>
          <w:rFonts w:cs="Tahoma"/>
          <w:sz w:val="20"/>
          <w:szCs w:val="20"/>
        </w:rPr>
        <w:t xml:space="preserve"> wskazanych w Umowie Ubezpieczenia,</w:t>
      </w:r>
    </w:p>
    <w:p w:rsidR="00D2756D" w:rsidRDefault="00D2756D" w:rsidP="00D2756D">
      <w:pPr>
        <w:numPr>
          <w:ilvl w:val="0"/>
          <w:numId w:val="1"/>
        </w:numPr>
        <w:spacing w:line="240" w:lineRule="auto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Znaczne pogorszenie finansowych warunków pokrycia reasekuracyjnego,</w:t>
      </w:r>
    </w:p>
    <w:p w:rsidR="00D2756D" w:rsidRDefault="00D2756D" w:rsidP="00D2756D">
      <w:pPr>
        <w:numPr>
          <w:ilvl w:val="0"/>
          <w:numId w:val="1"/>
        </w:numPr>
        <w:spacing w:line="240" w:lineRule="auto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Przekroczenie wskaźnika szkodowości w przypadku:</w:t>
      </w:r>
    </w:p>
    <w:p w:rsidR="00D2756D" w:rsidRDefault="00D2756D" w:rsidP="00D2756D">
      <w:pPr>
        <w:ind w:left="851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gdy szkodowość rozumiana jako stosunek rezerw oraz wypłaconych odszkodowań z poszczególnych rodzajów zawartych ubezpieczeń do składki zarobionej (składka przypisana za okres 9 miesięcy za poszczególne rodzaje zawartych ubezpieczeń) za pierwsze 9 miesięcy pierwszego roku ochrony nie przekroczy 40% - utrzymanie stawek i warunków ubezpieczenia określonych w ofercie w drugim roku ubezpieczenia.</w:t>
      </w:r>
    </w:p>
    <w:p w:rsidR="00D2756D" w:rsidRDefault="00D2756D" w:rsidP="00D2756D">
      <w:pPr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W przypadku, kiedy szkodowość nie spełnia powyższych warunków i przekracza wskazany wyżej 40% wskaźnik szkodowości, strony dopuszczają możliwość renegocjacji stawek prowadzonej w formie pisemnej. Wykonawca w takiej sytuacji jest zobowiązany przedstawić nową propozycję w terminie 15 dni od dnia zakończenia 9 miesięcy pierwszego roku ochrony. Z chwilą braku porozumienia pomiędzy stronami umowy w kwestii nowych stawek ubezpieczeniowych, umowa ulega rozwiązaniu z dniem końca pierwszego okresu ubezpieczenia.</w:t>
      </w:r>
    </w:p>
    <w:p w:rsidR="00EC4180" w:rsidRPr="00EC4180" w:rsidRDefault="00D2756D" w:rsidP="00D2756D">
      <w:pPr>
        <w:jc w:val="both"/>
        <w:rPr>
          <w:rFonts w:cs="Tahoma"/>
          <w:b/>
          <w:color w:val="auto"/>
          <w:szCs w:val="18"/>
        </w:rPr>
      </w:pPr>
      <w:r w:rsidRPr="00EC4180">
        <w:rPr>
          <w:rFonts w:cs="Tahoma"/>
          <w:b/>
          <w:color w:val="auto"/>
          <w:szCs w:val="18"/>
        </w:rPr>
        <w:t xml:space="preserve">Odpowiedź: </w:t>
      </w:r>
    </w:p>
    <w:p w:rsidR="00D2756D" w:rsidRPr="00EC4180" w:rsidRDefault="00EC4180" w:rsidP="00D2756D">
      <w:pPr>
        <w:jc w:val="both"/>
        <w:rPr>
          <w:rFonts w:cs="Tahoma"/>
          <w:color w:val="auto"/>
          <w:szCs w:val="18"/>
        </w:rPr>
      </w:pPr>
      <w:r>
        <w:rPr>
          <w:rFonts w:cs="Tahoma"/>
          <w:color w:val="auto"/>
          <w:szCs w:val="18"/>
        </w:rPr>
        <w:t>T</w:t>
      </w:r>
      <w:r w:rsidR="00D2756D" w:rsidRPr="00EC4180">
        <w:rPr>
          <w:rFonts w:cs="Tahoma"/>
          <w:color w:val="auto"/>
          <w:szCs w:val="18"/>
        </w:rPr>
        <w:t>reść klauzuli zostaje wprowadzona do wzoru umowy</w:t>
      </w:r>
    </w:p>
    <w:p w:rsidR="00D2756D" w:rsidRPr="00D2756D" w:rsidRDefault="00D2756D" w:rsidP="00D2756D">
      <w:pPr>
        <w:jc w:val="both"/>
        <w:rPr>
          <w:rFonts w:cs="Tahoma"/>
          <w:color w:val="FF0000"/>
          <w:szCs w:val="18"/>
        </w:rPr>
      </w:pPr>
    </w:p>
    <w:p w:rsidR="003D4664" w:rsidRDefault="003D4664" w:rsidP="00D2756D">
      <w:pPr>
        <w:rPr>
          <w:rFonts w:cs="Tahoma"/>
          <w:sz w:val="20"/>
          <w:szCs w:val="20"/>
        </w:rPr>
      </w:pPr>
    </w:p>
    <w:p w:rsidR="00D2756D" w:rsidRDefault="00D2756D" w:rsidP="00D2756D">
      <w:pPr>
        <w:pStyle w:val="Akapitzlist"/>
        <w:numPr>
          <w:ilvl w:val="0"/>
          <w:numId w:val="3"/>
        </w:numPr>
        <w:jc w:val="both"/>
        <w:rPr>
          <w:rFonts w:cs="Tahoma"/>
          <w:sz w:val="20"/>
          <w:szCs w:val="20"/>
        </w:rPr>
      </w:pPr>
    </w:p>
    <w:p w:rsidR="00D2756D" w:rsidRDefault="00D2756D" w:rsidP="00D2756D">
      <w:pPr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Bardzo proszę o udzielenie szczegółowej informacji odnośnie wykonanych remontów, remontów generalnych w podziale na lata oraz zakres na każdą z lokalizacji.</w:t>
      </w:r>
    </w:p>
    <w:p w:rsidR="00D2756D" w:rsidRDefault="00D2756D" w:rsidP="00D2756D">
      <w:pPr>
        <w:jc w:val="both"/>
        <w:rPr>
          <w:rFonts w:cs="Tahoma"/>
          <w:b/>
          <w:color w:val="auto"/>
          <w:szCs w:val="18"/>
        </w:rPr>
      </w:pPr>
      <w:r w:rsidRPr="00BA5DC3">
        <w:rPr>
          <w:rFonts w:cs="Tahoma"/>
          <w:b/>
          <w:color w:val="auto"/>
          <w:szCs w:val="18"/>
        </w:rPr>
        <w:t>Odpowiedź:</w:t>
      </w:r>
    </w:p>
    <w:p w:rsidR="00D2756D" w:rsidRPr="00D2756D" w:rsidRDefault="000E72A5" w:rsidP="00D2756D">
      <w:pPr>
        <w:jc w:val="both"/>
        <w:rPr>
          <w:rFonts w:cs="Tahoma"/>
          <w:color w:val="FF0000"/>
          <w:szCs w:val="18"/>
        </w:rPr>
      </w:pPr>
      <w:r>
        <w:rPr>
          <w:rFonts w:cs="Tahoma"/>
          <w:color w:val="auto"/>
          <w:szCs w:val="18"/>
        </w:rPr>
        <w:t xml:space="preserve">Budynki spełniają wszystkie obowiązujące normy. Poddawane są wszystkim obowiązkowym przeglądom. Remonty wykonywane są na bieżąco. </w:t>
      </w:r>
    </w:p>
    <w:p w:rsidR="00D2756D" w:rsidRDefault="00D2756D" w:rsidP="00D2756D">
      <w:pPr>
        <w:rPr>
          <w:rFonts w:cs="Tahoma"/>
          <w:sz w:val="20"/>
          <w:szCs w:val="20"/>
        </w:rPr>
      </w:pPr>
      <w:bookmarkStart w:id="0" w:name="_GoBack"/>
      <w:bookmarkEnd w:id="0"/>
    </w:p>
    <w:p w:rsidR="00D2756D" w:rsidRDefault="00D2756D" w:rsidP="00D2756D">
      <w:pPr>
        <w:pStyle w:val="Akapitzlist"/>
        <w:numPr>
          <w:ilvl w:val="0"/>
          <w:numId w:val="3"/>
        </w:numPr>
        <w:jc w:val="both"/>
        <w:rPr>
          <w:rFonts w:cs="Tahoma"/>
          <w:sz w:val="20"/>
          <w:szCs w:val="20"/>
        </w:rPr>
      </w:pPr>
    </w:p>
    <w:p w:rsidR="00D2756D" w:rsidRDefault="00D2756D" w:rsidP="00D2756D">
      <w:pPr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Bardzo proszę o podanie informacji odnośnie powodzi czy została odnotowana od 1997r.</w:t>
      </w:r>
    </w:p>
    <w:p w:rsidR="00BA5DC3" w:rsidRDefault="00D2756D" w:rsidP="00D2756D">
      <w:pPr>
        <w:jc w:val="both"/>
        <w:rPr>
          <w:rFonts w:cs="Tahoma"/>
          <w:color w:val="auto"/>
          <w:szCs w:val="18"/>
        </w:rPr>
      </w:pPr>
      <w:r w:rsidRPr="00BA5DC3">
        <w:rPr>
          <w:rFonts w:cs="Tahoma"/>
          <w:b/>
          <w:color w:val="auto"/>
          <w:szCs w:val="18"/>
        </w:rPr>
        <w:t>Odpowiedź:</w:t>
      </w:r>
      <w:r w:rsidRPr="00BA5DC3">
        <w:rPr>
          <w:rFonts w:cs="Tahoma"/>
          <w:color w:val="auto"/>
          <w:szCs w:val="18"/>
        </w:rPr>
        <w:t xml:space="preserve"> </w:t>
      </w:r>
    </w:p>
    <w:p w:rsidR="00D2756D" w:rsidRPr="00BA5DC3" w:rsidRDefault="00BA5DC3" w:rsidP="00D2756D">
      <w:pPr>
        <w:jc w:val="both"/>
        <w:rPr>
          <w:rFonts w:cs="Tahoma"/>
          <w:color w:val="auto"/>
          <w:szCs w:val="18"/>
        </w:rPr>
      </w:pPr>
      <w:r>
        <w:rPr>
          <w:rFonts w:cs="Tahoma"/>
          <w:color w:val="auto"/>
          <w:szCs w:val="18"/>
        </w:rPr>
        <w:t>P</w:t>
      </w:r>
      <w:r w:rsidR="00D2756D" w:rsidRPr="00BA5DC3">
        <w:rPr>
          <w:rFonts w:cs="Tahoma"/>
          <w:color w:val="auto"/>
          <w:szCs w:val="18"/>
        </w:rPr>
        <w:t>owódź nie została odnotowana.</w:t>
      </w:r>
    </w:p>
    <w:p w:rsidR="00D2756D" w:rsidRPr="00D2756D" w:rsidRDefault="00D2756D" w:rsidP="00D2756D">
      <w:pPr>
        <w:jc w:val="both"/>
        <w:rPr>
          <w:rFonts w:cs="Tahoma"/>
          <w:color w:val="FF0000"/>
          <w:szCs w:val="18"/>
        </w:rPr>
      </w:pPr>
    </w:p>
    <w:p w:rsidR="00D2756D" w:rsidRDefault="00D2756D" w:rsidP="00D2756D">
      <w:pPr>
        <w:rPr>
          <w:rFonts w:cs="Tahoma"/>
          <w:sz w:val="20"/>
          <w:szCs w:val="20"/>
        </w:rPr>
      </w:pPr>
    </w:p>
    <w:p w:rsidR="00D2756D" w:rsidRDefault="00D2756D" w:rsidP="00D2756D">
      <w:pPr>
        <w:pStyle w:val="Akapitzlist"/>
        <w:numPr>
          <w:ilvl w:val="0"/>
          <w:numId w:val="3"/>
        </w:numPr>
        <w:jc w:val="both"/>
        <w:rPr>
          <w:rFonts w:cs="Tahoma"/>
          <w:sz w:val="20"/>
          <w:szCs w:val="20"/>
        </w:rPr>
      </w:pPr>
    </w:p>
    <w:p w:rsidR="00D2756D" w:rsidRDefault="00D2756D" w:rsidP="00D2756D">
      <w:r>
        <w:t>Bardzo proszę o informację czy lokalizacje wymienione w SIWZ znajdują się na terenie zalewowym.</w:t>
      </w:r>
    </w:p>
    <w:p w:rsidR="00BA5DC3" w:rsidRPr="00BA5DC3" w:rsidRDefault="00D2756D" w:rsidP="00D2756D">
      <w:pPr>
        <w:jc w:val="both"/>
        <w:rPr>
          <w:rFonts w:cs="Tahoma"/>
          <w:b/>
          <w:color w:val="auto"/>
          <w:szCs w:val="18"/>
        </w:rPr>
      </w:pPr>
      <w:r w:rsidRPr="00BA5DC3">
        <w:rPr>
          <w:rFonts w:cs="Tahoma"/>
          <w:b/>
          <w:color w:val="auto"/>
          <w:szCs w:val="18"/>
        </w:rPr>
        <w:t xml:space="preserve">Odpowiedź: </w:t>
      </w:r>
    </w:p>
    <w:p w:rsidR="00D2756D" w:rsidRDefault="00BA5DC3" w:rsidP="00BA5DC3">
      <w:pPr>
        <w:jc w:val="both"/>
      </w:pPr>
      <w:r>
        <w:t>L</w:t>
      </w:r>
      <w:r>
        <w:t xml:space="preserve">okalizacje wymienione w SIWZ </w:t>
      </w:r>
      <w:r>
        <w:t xml:space="preserve">nie </w:t>
      </w:r>
      <w:r>
        <w:t>znajdują się na terenie zalewowym</w:t>
      </w:r>
    </w:p>
    <w:sectPr w:rsidR="00D275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D4934"/>
    <w:multiLevelType w:val="hybridMultilevel"/>
    <w:tmpl w:val="0EB8235A"/>
    <w:lvl w:ilvl="0" w:tplc="A974650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cs="Times New Roman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540A06">
      <w:start w:val="1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3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B81E6D"/>
    <w:multiLevelType w:val="hybridMultilevel"/>
    <w:tmpl w:val="2482F9EE"/>
    <w:lvl w:ilvl="0" w:tplc="ED14D100">
      <w:start w:val="1"/>
      <w:numFmt w:val="decimal"/>
      <w:lvlText w:val="Pytanie 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56D"/>
    <w:rsid w:val="000E72A5"/>
    <w:rsid w:val="003D4664"/>
    <w:rsid w:val="00453E4B"/>
    <w:rsid w:val="006B59CB"/>
    <w:rsid w:val="009A4EBB"/>
    <w:rsid w:val="00BA5DC3"/>
    <w:rsid w:val="00D2756D"/>
    <w:rsid w:val="00E25A42"/>
    <w:rsid w:val="00EC4180"/>
    <w:rsid w:val="00ED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6D"/>
    <w:pPr>
      <w:spacing w:after="0" w:line="260" w:lineRule="exact"/>
    </w:pPr>
    <w:rPr>
      <w:rFonts w:ascii="Tahoma" w:eastAsia="Calibri" w:hAnsi="Tahoma" w:cs="Times New Roman"/>
      <w:color w:val="1E1E1E"/>
      <w:spacing w:val="4"/>
      <w:sz w:val="18"/>
    </w:rPr>
  </w:style>
  <w:style w:type="paragraph" w:styleId="Nagwek3">
    <w:name w:val="heading 3"/>
    <w:basedOn w:val="Normalny"/>
    <w:next w:val="Normalny"/>
    <w:link w:val="Nagwek3Znak"/>
    <w:qFormat/>
    <w:rsid w:val="006B59CB"/>
    <w:pPr>
      <w:keepNext/>
      <w:spacing w:line="240" w:lineRule="auto"/>
      <w:outlineLvl w:val="2"/>
    </w:pPr>
    <w:rPr>
      <w:rFonts w:ascii="Comic Sans MS" w:eastAsia="Times New Roman" w:hAnsi="Comic Sans MS" w:cs="Courier New"/>
      <w:i/>
      <w:iCs/>
      <w:color w:val="auto"/>
      <w:spacing w:val="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756D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6B59CB"/>
    <w:rPr>
      <w:rFonts w:ascii="Comic Sans MS" w:eastAsia="Times New Roman" w:hAnsi="Comic Sans MS" w:cs="Courier New"/>
      <w:i/>
      <w:iCs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B59CB"/>
    <w:pPr>
      <w:spacing w:line="240" w:lineRule="auto"/>
      <w:ind w:firstLine="708"/>
      <w:jc w:val="both"/>
    </w:pPr>
    <w:rPr>
      <w:rFonts w:ascii="Times New Roman" w:eastAsia="Times New Roman" w:hAnsi="Times New Roman"/>
      <w:color w:val="auto"/>
      <w:spacing w:val="0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59CB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56D"/>
    <w:pPr>
      <w:spacing w:after="0" w:line="260" w:lineRule="exact"/>
    </w:pPr>
    <w:rPr>
      <w:rFonts w:ascii="Tahoma" w:eastAsia="Calibri" w:hAnsi="Tahoma" w:cs="Times New Roman"/>
      <w:color w:val="1E1E1E"/>
      <w:spacing w:val="4"/>
      <w:sz w:val="18"/>
    </w:rPr>
  </w:style>
  <w:style w:type="paragraph" w:styleId="Nagwek3">
    <w:name w:val="heading 3"/>
    <w:basedOn w:val="Normalny"/>
    <w:next w:val="Normalny"/>
    <w:link w:val="Nagwek3Znak"/>
    <w:qFormat/>
    <w:rsid w:val="006B59CB"/>
    <w:pPr>
      <w:keepNext/>
      <w:spacing w:line="240" w:lineRule="auto"/>
      <w:outlineLvl w:val="2"/>
    </w:pPr>
    <w:rPr>
      <w:rFonts w:ascii="Comic Sans MS" w:eastAsia="Times New Roman" w:hAnsi="Comic Sans MS" w:cs="Courier New"/>
      <w:i/>
      <w:iCs/>
      <w:color w:val="auto"/>
      <w:spacing w:val="0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756D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6B59CB"/>
    <w:rPr>
      <w:rFonts w:ascii="Comic Sans MS" w:eastAsia="Times New Roman" w:hAnsi="Comic Sans MS" w:cs="Courier New"/>
      <w:i/>
      <w:iCs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B59CB"/>
    <w:pPr>
      <w:spacing w:line="240" w:lineRule="auto"/>
      <w:ind w:firstLine="708"/>
      <w:jc w:val="both"/>
    </w:pPr>
    <w:rPr>
      <w:rFonts w:ascii="Times New Roman" w:eastAsia="Times New Roman" w:hAnsi="Times New Roman"/>
      <w:color w:val="auto"/>
      <w:spacing w:val="0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59CB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A:\1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Jaworski</dc:creator>
  <cp:lastModifiedBy>User_ADM_06</cp:lastModifiedBy>
  <cp:revision>2</cp:revision>
  <dcterms:created xsi:type="dcterms:W3CDTF">2014-04-14T10:39:00Z</dcterms:created>
  <dcterms:modified xsi:type="dcterms:W3CDTF">2014-04-14T10:39:00Z</dcterms:modified>
</cp:coreProperties>
</file>